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Задание к отчёту № 6</w:t>
      </w:r>
    </w:p>
    <w:p>
      <w:pPr>
        <w:pStyle w:val="Subtitle"/>
      </w:pPr>
      <w:r>
        <w:t>Формирование обучающей, проверочной и тестовой выборок · практическое занятие · 90 минут</w:t>
      </w:r>
    </w:p>
    <w:p>
      <w:r>
        <w:rPr>
          <w:b/>
        </w:rPr>
        <w:t xml:space="preserve">Учебный кейс  </w:t>
      </w:r>
      <w:r>
        <w:t>Используются те же заказы, что на занятиях № 3–5. В исходнике 121 строка; возможны дубликат заказа и противоречие одной целевой метки. Подготовка выборок должна быть воспроизводимой и не допускать утечки информации.</w:t>
      </w:r>
    </w:p>
    <w:p>
      <w:pPr>
        <w:pStyle w:val="Heading1"/>
      </w:pPr>
      <w:r>
        <w:t>1. Цель работы</w:t>
      </w:r>
    </w:p>
    <w:p>
      <w:r>
        <w:t>Подготовить обучающую (train), проверочную (validation) и тестовую (test) выборки; сравнить случайное стратифицированное и хронологическое разбиение, проверить соотношение классов, отсутствие общих заказов и сохранение временного порядка.</w:t>
      </w:r>
    </w:p>
    <w:p>
      <w:pPr>
        <w:pStyle w:val="Heading1"/>
      </w:pPr>
      <w:r>
        <w:t>2. Условия подготовки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rPr>
          <w:tblHeader w:val="true"/>
        </w:trPr>
        <w:tc>
          <w:tcPr>
            <w:tcW w:type="dxa" w:w="2891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313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Источник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orders_dirty.csv и словарь data_dictionary.csv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Задача / цель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Бинарная классификация; y = late (0/1), исходный прогноз в момент создания заказа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Допустимые X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Только поля, известные на момент создания заказа (по словарю)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Недопустимые X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actual_minutes, late и order_id как числовой «признак»; ID нужен лишь для контроля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Доли выборок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60% обучение / 20% проверка / 20% тестирование (округление до целых)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random_state=42 для случайного разбиения; время created_at — для хронологического</w:t>
            </w:r>
          </w:p>
        </w:tc>
      </w:tr>
    </w:tbl>
    <w:p>
      <w:r>
        <w:rPr>
          <w:b/>
        </w:rPr>
        <w:t xml:space="preserve">Критически важно  </w:t>
      </w:r>
      <w:r>
        <w:t>Не вычисляйте на всех данных средние для заполнения пропусков, параметры масштабирования или категории кодировщика с последующим применением к train/test. Всё, что обучается по данным, подбирается только на train.</w:t>
      </w:r>
    </w:p>
    <w:p>
      <w:pPr>
        <w:pStyle w:val="Heading1"/>
      </w:pPr>
      <w:r>
        <w:t>3. Практические задания</w:t>
      </w:r>
    </w:p>
    <w:p>
      <w:pPr>
        <w:pStyle w:val="ListNumber"/>
      </w:pPr>
      <w:r>
        <w:t>Загрузите исходный набор и зафиксируйте 121 × 10. Опишите полные дубликаты и расхождения исторической метки с условием задержки &gt; 15 минут. Создайте отдельную рабочую копию для моделирования, задокументируйте каждое исключение и число строк после него.</w:t>
      </w:r>
    </w:p>
    <w:p>
      <w:pPr>
        <w:pStyle w:val="ListNumber"/>
      </w:pPr>
      <w:r>
        <w:t>Обоснуйте состав X и y в терминах момента прогноза. Для actual_minutes объясните, почему это утечка информации; order_id используйте только для проверки разбиения, а не в роли признака.</w:t>
      </w:r>
    </w:p>
    <w:p>
      <w:pPr>
        <w:pStyle w:val="ListNumber"/>
      </w:pPr>
      <w:r>
        <w:t>Выполните случайное стратифицированное разбиение 60/20/20 средствами train_test_split в два этапа: 80/20 (общая разработка/тест), затем 75/25 от оставшейся части (train/validation). Для обоих этапов используйте stratify и фиксированный random_state=42.</w:t>
      </w:r>
    </w:p>
    <w:p>
      <w:pPr>
        <w:pStyle w:val="ListNumber"/>
      </w:pPr>
      <w:r>
        <w:t>Составьте таблицу train/validation/test: N, число late=0, число late=1, доля late=1 (%). Сравните соотношения классов с исходной рабочей копией.</w:t>
      </w:r>
    </w:p>
    <w:p>
      <w:pPr>
        <w:pStyle w:val="ListNumber"/>
      </w:pPr>
      <w:r>
        <w:t>Проверьте, что множества order_id не пересекаются попарно; объединение ID всех частей соответствует набору моделирования; в каждой части нет повторов ID. Опишите, почему одной проверки индексов недостаточно.</w:t>
      </w:r>
    </w:p>
    <w:p>
      <w:pPr>
        <w:pStyle w:val="ListNumber"/>
      </w:pPr>
      <w:r>
        <w:t>Сделайте альтернативное хронологическое разбиение: отсортируйте по created_at, выделите 60/20/20 без перемешивания. Укажите минимум/максимум даты для каждого поднабора, N и долю late=1. Проверьте отсутствие пересечений периодов и заказов.</w:t>
      </w:r>
    </w:p>
    <w:p>
      <w:pPr>
        <w:pStyle w:val="ListNumber"/>
      </w:pPr>
      <w:r>
        <w:t>Сравните два способа: когда стратификация удобна, а когда временная схема реалистичнее при прогнозе будущих заказов. Объясните, почему временная схема не обязана сохранять долю класса.</w:t>
      </w:r>
    </w:p>
    <w:p>
      <w:pPr>
        <w:pStyle w:val="ListNumber"/>
      </w:pPr>
      <w:r>
        <w:t>Сохраните состав частей в CSV (или отдельные таблицы ID и меток) и приведите проверки assert. Блокнот 06_student.ipynb должен выполняться после Restart &amp; Run All; обучать классификатор не требуется.</w:t>
      </w:r>
    </w:p>
    <w:p>
      <w:pPr>
        <w:pStyle w:val="Heading1"/>
      </w:pPr>
      <w:r>
        <w:t>4. Формулы и проверочные условия</w:t>
      </w:r>
    </w:p>
    <w:p>
      <w:pPr>
        <w:pStyle w:val="ListBullet"/>
      </w:pPr>
      <w:r>
        <w:t>Число объектов: N = N_train + N_val + N_test. Из-за округления размеры отдельных частей могут отличаться на одну строку.</w:t>
      </w:r>
    </w:p>
    <w:p>
      <w:pPr>
        <w:pStyle w:val="ListBullet"/>
      </w:pPr>
      <w:r>
        <w:t>Доля класса 1 в части s: p_s = 100% × N(late=1, s) / N_s. Приведите N_s и p_s для каждого s.</w:t>
      </w:r>
    </w:p>
    <w:p>
      <w:pPr>
        <w:pStyle w:val="ListBullet"/>
      </w:pPr>
      <w:r>
        <w:t>Непересечение: IDs_train ∩ IDs_val = ∅, IDs_train ∩ IDs_test = ∅, IDs_val ∩ IDs_test = ∅.</w:t>
      </w:r>
    </w:p>
    <w:p>
      <w:pPr>
        <w:pStyle w:val="ListBullet"/>
      </w:pPr>
      <w:r>
        <w:t>Полнота разбиения: IDs_train ∪ IDs_val ∪ IDs_test = IDs_work; ни один заказ не должен попасть более чем в одну часть.</w:t>
      </w:r>
    </w:p>
    <w:p>
      <w:pPr>
        <w:pStyle w:val="ListBullet"/>
      </w:pPr>
      <w:r>
        <w:t>Стратифицированное разбиение использует метку y для распределения по частям, но ни тест, ни validation нельзя использовать при настройке преобразований модели.</w:t>
      </w:r>
    </w:p>
    <w:p>
      <w:pPr>
        <w:pStyle w:val="Heading1"/>
      </w:pPr>
      <w:r>
        <w:t>5. Что должно быть в отчёте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rPr>
          <w:tblHeader w:val="true"/>
        </w:trPr>
        <w:tc>
          <w:tcPr>
            <w:tcW w:type="dxa" w:w="3005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7200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Минимальный результат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Подготовка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Таблица шагов очистки: число строк до/после; отмеченные записи; причина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Состав X и y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Перечень доступных признаков и исключённых полей с мотивировкой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Стратифицированное разбиение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Три размера, классовые доли, seed, отсутствие пересечений и assert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Временное разбиение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Временные границы частей, размеры, доли классов и соблюдение хронологии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Сравнение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Таблица или два небольших графика: случайное против временного; плюсы и ограничения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Утечки и выводы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Не менее трёх сценариев утечки и меры предотвращения; вывод 5–7 предложений</w:t>
            </w:r>
          </w:p>
        </w:tc>
      </w:tr>
    </w:tbl>
    <w:p>
      <w:pPr>
        <w:pStyle w:val="Heading1"/>
      </w:pPr>
      <w:r>
        <w:t>6. Контрольные вопросы</w:t>
      </w:r>
    </w:p>
    <w:p>
      <w:pPr>
        <w:pStyle w:val="ListBullet"/>
      </w:pPr>
      <w:r>
        <w:t>Для чего отдельно выделяют validation и test, если обе части не используются для обучения?</w:t>
      </w:r>
    </w:p>
    <w:p>
      <w:pPr>
        <w:pStyle w:val="ListBullet"/>
      </w:pPr>
      <w:r>
        <w:t>Почему нельзя удалять дубликаты уже после случайного разбиения без дополнительных проверок?</w:t>
      </w:r>
    </w:p>
    <w:p>
      <w:pPr>
        <w:pStyle w:val="ListBullet"/>
      </w:pPr>
      <w:r>
        <w:t>Почему временной тест может оказаться сложнее стратифицированного случайного?</w:t>
      </w:r>
    </w:p>
    <w:p>
      <w:pPr>
        <w:pStyle w:val="ListBullet"/>
      </w:pPr>
      <w:r>
        <w:t>Почему заполнение пропусков по среднему всей таблицы является утечкой данных?</w:t>
      </w:r>
    </w:p>
    <w:p>
      <w:pPr>
        <w:pStyle w:val="Heading1"/>
      </w:pPr>
      <w:r>
        <w:t>7. Оценивание — 10 баллов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rPr>
          <w:tblHeader w:val="true"/>
        </w:trPr>
        <w:tc>
          <w:tcPr>
            <w:tcW w:type="dxa" w:w="8504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701"/>
            <w:vAlign w:val="center"/>
            <w:shd w:fill="1767A6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b/>
                <w:color w:val="FFFFFF"/>
                <w:sz w:val="16"/>
              </w:rPr>
              <w:t>Баллы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Прозрачная подготовка рабочей копии, корректные X и y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Стратифицированное разбиение и таблица классов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Проверки пересечений, полноты и воспроизводимости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Временное разбиение и содержательное сравнение схем</w:t>
            </w:r>
          </w:p>
        </w:tc>
        <w:tc>
          <w:tcPr>
            <w:tcW w:type="dxa" w:w="47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Объяснение утечек и качественный отчёт</w:t>
            </w:r>
          </w:p>
        </w:tc>
        <w:tc>
          <w:tcPr>
            <w:tcW w:type="dxa" w:w="4748"/>
            <w:vAlign w:val="center"/>
            <w:shd w:fill="F0F5F9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1</w:t>
            </w:r>
          </w:p>
        </w:tc>
      </w:tr>
    </w:tbl>
    <w:p>
      <w:r>
        <w:rPr>
          <w:b/>
        </w:rPr>
        <w:t xml:space="preserve">Сдать  </w:t>
      </w:r>
      <w:r>
        <w:t>Группа_Фамилия_З06_Отчет.docx (или PDF) + 06_student.ipynb; результаты разделения в CSV допускаются как приложение. Объём отчёта 2–4 страницы без приложений. Срок и канал задаёт преподаватель.</w:t>
      </w:r>
    </w:p>
    <w:p>
      <w:pPr>
        <w:pStyle w:val="SmallNote"/>
      </w:pPr>
      <w:r>
        <w:t>Примечание: для учебного исходника после исключения одного полного дубликата и одной конфликтной метки может остаться 119 наблюдений. Это не «правильный ответ по умолчанию»: нужны проверяемые основания для всех действий.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1191" w:bottom="720" w:left="121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6F"/>
        <w:sz w:val="16"/>
      </w:rPr>
      <w:t xml:space="preserve">Учебные материалы · В. Мазур, доцент ТюмГУ    | 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ТЮМГУ  /  ТЕХНОЛОГИИ ИСКУССТВЕННОГО ИНТЕЛЛЕКТА —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color w:val="172E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25FA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25FA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2E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58646F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45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45" w:lineRule="auto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pPr>
      <w:spacing w:after="100"/>
    </w:pPr>
    <w:rPr>
      <w:rFonts w:ascii="Arial" w:hAnsi="Arial"/>
      <w:color w:val="58646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ТюмГУ. Технологии искусственного интеллекта — 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