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AF" w:rsidRDefault="00A245F0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C00AAF" w:rsidRDefault="00A245F0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сайт к проекту «Прорисовка графики методом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Ray</w:t>
      </w:r>
      <w:r w:rsidRPr="00AE0B38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Casting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0AAF" w:rsidRDefault="00C00A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tabs>
          <w:tab w:val="left" w:pos="735"/>
        </w:tabs>
        <w:ind w:firstLine="68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документе содержится техническое задание для разработки сайта к проекту «Прорисовка графики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AE0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>
        <w:rPr>
          <w:rFonts w:ascii="Times New Roman" w:hAnsi="Times New Roman" w:cs="Times New Roman"/>
          <w:sz w:val="28"/>
          <w:szCs w:val="28"/>
        </w:rPr>
        <w:t xml:space="preserve">». Проект ориентирован на разработчиков, заинтересованных созданием графики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AE0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 w:rsidRPr="00AE0B38">
        <w:rPr>
          <w:rFonts w:ascii="Times New Roman" w:hAnsi="Times New Roman" w:cs="Times New Roman"/>
          <w:sz w:val="28"/>
          <w:szCs w:val="28"/>
        </w:rPr>
        <w:t>.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Назначение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ind w:firstLine="68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сайта к проекту – демонстрация прорисовки графики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AE0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 w:rsidRPr="00AE0B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предоставление информации о данном методе и созд</w:t>
      </w:r>
      <w:r>
        <w:rPr>
          <w:rFonts w:ascii="Times New Roman" w:hAnsi="Times New Roman" w:cs="Times New Roman"/>
          <w:sz w:val="28"/>
          <w:szCs w:val="28"/>
        </w:rPr>
        <w:t>ании приложений с использованием данного метода.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Структура и описание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ind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На сайте будет разделов:</w:t>
      </w:r>
    </w:p>
    <w:p w:rsidR="00C00AAF" w:rsidRDefault="00A245F0">
      <w:pPr>
        <w:numPr>
          <w:ilvl w:val="0"/>
          <w:numId w:val="1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Главная страница;</w:t>
      </w:r>
    </w:p>
    <w:p w:rsidR="00C00AAF" w:rsidRDefault="00A245F0">
      <w:pPr>
        <w:numPr>
          <w:ilvl w:val="0"/>
          <w:numId w:val="1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Ray-Casting;</w:t>
      </w:r>
    </w:p>
    <w:p w:rsidR="00C00AAF" w:rsidRDefault="00A245F0">
      <w:pPr>
        <w:numPr>
          <w:ilvl w:val="0"/>
          <w:numId w:val="1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Об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Ray-Casting;</w:t>
      </w:r>
    </w:p>
    <w:p w:rsidR="00C00AAF" w:rsidRDefault="00A245F0">
      <w:pPr>
        <w:numPr>
          <w:ilvl w:val="0"/>
          <w:numId w:val="1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Демонстрация.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ind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Общее оформление разделов:</w:t>
      </w:r>
    </w:p>
    <w:p w:rsidR="00C00AAF" w:rsidRDefault="00A245F0">
      <w:pPr>
        <w:numPr>
          <w:ilvl w:val="0"/>
          <w:numId w:val="2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Шапка;</w:t>
      </w:r>
    </w:p>
    <w:p w:rsidR="00C00AAF" w:rsidRDefault="00A245F0">
      <w:pPr>
        <w:numPr>
          <w:ilvl w:val="0"/>
          <w:numId w:val="2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Связанные переходы между разделами;</w:t>
      </w:r>
    </w:p>
    <w:p w:rsidR="00C00AAF" w:rsidRDefault="00A245F0">
      <w:pPr>
        <w:numPr>
          <w:ilvl w:val="0"/>
          <w:numId w:val="2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Блоки информация.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Содержание разделов и страниц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ind w:firstLine="680"/>
        <w:jc w:val="both"/>
      </w:pPr>
      <w:r>
        <w:rPr>
          <w:rFonts w:ascii="Times New Roman" w:hAnsi="Times New Roman" w:cs="Times New Roman"/>
          <w:sz w:val="28"/>
          <w:szCs w:val="28"/>
        </w:rPr>
        <w:t>4.1. Главная страница:</w:t>
      </w:r>
    </w:p>
    <w:p w:rsidR="00C00AAF" w:rsidRDefault="00A245F0">
      <w:pPr>
        <w:ind w:firstLine="680"/>
        <w:jc w:val="both"/>
      </w:pPr>
      <w:r>
        <w:rPr>
          <w:rFonts w:ascii="Times New Roman" w:hAnsi="Times New Roman" w:cs="Times New Roman"/>
          <w:sz w:val="28"/>
          <w:szCs w:val="28"/>
        </w:rPr>
        <w:t>Шапка – название проекта и логотип. Карта сайта расположена слева в виде списка. Ниже: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Блок с вводной информацией;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Блок с кнопкой «Далее»;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Графические блоки с общим представлением </w:t>
      </w:r>
      <w:r>
        <w:rPr>
          <w:rFonts w:ascii="Times New Roman" w:hAnsi="Times New Roman" w:cs="Times New Roman"/>
          <w:sz w:val="28"/>
          <w:szCs w:val="28"/>
        </w:rPr>
        <w:t xml:space="preserve">работы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AE0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 w:rsidRPr="00AE0B38">
        <w:rPr>
          <w:rFonts w:ascii="Times New Roman" w:hAnsi="Times New Roman" w:cs="Times New Roman"/>
          <w:sz w:val="28"/>
          <w:szCs w:val="28"/>
        </w:rPr>
        <w:t>;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Блок ссылок на социальные сети;</w:t>
      </w:r>
    </w:p>
    <w:p w:rsidR="00C00AAF" w:rsidRPr="00AE0B38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Нижняя панель с копирайтом.</w:t>
      </w:r>
    </w:p>
    <w:p w:rsidR="00AE0B38" w:rsidRDefault="00AE0B38" w:rsidP="00AE0B38">
      <w:pPr>
        <w:ind w:left="737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887272" cy="6068272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AF" w:rsidRPr="00AE0B38" w:rsidRDefault="00A245F0">
      <w:pPr>
        <w:ind w:firstLine="680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4.2. О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Ray-Casting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Блок с расширенной информацией о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AE0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Блок с кнопкой «Далее»;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Блок с кнопкой «Назад»;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Блок ссылок на социальные сети;</w:t>
      </w:r>
    </w:p>
    <w:p w:rsidR="00C00AAF" w:rsidRPr="00A245F0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Нижняя </w:t>
      </w:r>
      <w:r>
        <w:rPr>
          <w:rFonts w:ascii="Times New Roman" w:hAnsi="Times New Roman" w:cs="Times New Roman"/>
          <w:sz w:val="28"/>
          <w:szCs w:val="28"/>
        </w:rPr>
        <w:t>панель с копирайтом.</w:t>
      </w:r>
    </w:p>
    <w:p w:rsidR="00A245F0" w:rsidRDefault="00A245F0" w:rsidP="00A245F0">
      <w:pPr>
        <w:ind w:left="737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887272" cy="6068272"/>
            <wp:effectExtent l="19050" t="0" r="0" b="0"/>
            <wp:docPr id="2" name="Рисунок 1" descr="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AF" w:rsidRDefault="00A245F0">
      <w:pPr>
        <w:ind w:firstLine="68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4.3. Об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Ray-Casting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Блок с расширенной информацией об использовании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AE0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0AAF" w:rsidRDefault="00A245F0">
      <w:pPr>
        <w:numPr>
          <w:ilvl w:val="0"/>
          <w:numId w:val="7"/>
        </w:numPr>
        <w:ind w:lef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кнопкой «Далее»;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Блок с кнопкой «Назад»;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Блок ссылок на социальные сети;</w:t>
      </w:r>
    </w:p>
    <w:p w:rsidR="00C00AAF" w:rsidRPr="00A245F0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Нижняя панель с копирайтом.</w:t>
      </w:r>
    </w:p>
    <w:p w:rsidR="00A245F0" w:rsidRDefault="00A245F0" w:rsidP="00A245F0">
      <w:pPr>
        <w:ind w:left="737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887272" cy="6068272"/>
            <wp:effectExtent l="19050" t="0" r="0" b="0"/>
            <wp:docPr id="3" name="Рисунок 2" descr="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AF" w:rsidRDefault="00A245F0">
      <w:pPr>
        <w:ind w:firstLine="680"/>
        <w:jc w:val="both"/>
      </w:pPr>
      <w:r>
        <w:rPr>
          <w:rFonts w:ascii="Times New Roman" w:hAnsi="Times New Roman" w:cs="Times New Roman"/>
          <w:sz w:val="28"/>
          <w:szCs w:val="28"/>
        </w:rPr>
        <w:t>4.4. Демонстрация: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Графические блоки с демонстрацией работы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AE0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 w:rsidRPr="00AE0B38">
        <w:rPr>
          <w:rFonts w:ascii="Times New Roman" w:hAnsi="Times New Roman" w:cs="Times New Roman"/>
          <w:sz w:val="28"/>
          <w:szCs w:val="28"/>
        </w:rPr>
        <w:t>;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Блок с кнопкой «На главную»;</w:t>
      </w:r>
    </w:p>
    <w:p w:rsidR="00C00AAF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Блок ссылок на социальные сети;</w:t>
      </w:r>
    </w:p>
    <w:p w:rsidR="00C00AAF" w:rsidRPr="00A245F0" w:rsidRDefault="00A245F0">
      <w:pPr>
        <w:numPr>
          <w:ilvl w:val="0"/>
          <w:numId w:val="7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Нижняя панель с копирайтом.</w:t>
      </w:r>
    </w:p>
    <w:p w:rsidR="00A245F0" w:rsidRDefault="00A245F0" w:rsidP="00A245F0">
      <w:pPr>
        <w:ind w:left="737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887272" cy="6068272"/>
            <wp:effectExtent l="19050" t="0" r="0" b="0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Технические требования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numPr>
          <w:ilvl w:val="0"/>
          <w:numId w:val="3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Корректное отображение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E0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AE0B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AE0B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E0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AE0B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AE0B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Mozila</w:t>
      </w:r>
      <w:proofErr w:type="spellEnd"/>
      <w:r w:rsidRPr="00AE0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E0B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AE0B38">
        <w:rPr>
          <w:rFonts w:ascii="Times New Roman" w:hAnsi="Times New Roman" w:cs="Times New Roman"/>
          <w:sz w:val="28"/>
          <w:szCs w:val="28"/>
        </w:rPr>
        <w:t>;</w:t>
      </w:r>
    </w:p>
    <w:p w:rsidR="00C00AAF" w:rsidRDefault="00A245F0">
      <w:pPr>
        <w:numPr>
          <w:ilvl w:val="0"/>
          <w:numId w:val="3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Оптимизированная мобильная версия;</w:t>
      </w:r>
    </w:p>
    <w:p w:rsidR="00C00AAF" w:rsidRDefault="00A245F0">
      <w:pPr>
        <w:numPr>
          <w:ilvl w:val="0"/>
          <w:numId w:val="3"/>
        </w:numPr>
        <w:ind w:left="0" w:firstLine="737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Мета-теги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продвижения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E0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AE0B38">
        <w:rPr>
          <w:rFonts w:ascii="Times New Roman" w:hAnsi="Times New Roman" w:cs="Times New Roman"/>
          <w:sz w:val="28"/>
          <w:szCs w:val="28"/>
        </w:rPr>
        <w:t>;</w:t>
      </w:r>
    </w:p>
    <w:p w:rsidR="00C00AAF" w:rsidRDefault="00A245F0">
      <w:pPr>
        <w:numPr>
          <w:ilvl w:val="0"/>
          <w:numId w:val="3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Базовое разрешение настольной версии </w:t>
      </w:r>
      <w:r w:rsidRPr="00AE0B38">
        <w:rPr>
          <w:rFonts w:ascii="Times New Roman" w:hAnsi="Times New Roman" w:cs="Times New Roman"/>
          <w:sz w:val="28"/>
          <w:szCs w:val="28"/>
        </w:rPr>
        <w:t>1920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0B38">
        <w:rPr>
          <w:rFonts w:ascii="Times New Roman" w:hAnsi="Times New Roman" w:cs="Times New Roman"/>
          <w:sz w:val="28"/>
          <w:szCs w:val="28"/>
        </w:rPr>
        <w:t>1080.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Сценарии использования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numPr>
          <w:ilvl w:val="0"/>
          <w:numId w:val="4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изучения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AE0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 w:rsidRPr="00AE0B38">
        <w:rPr>
          <w:rFonts w:ascii="Times New Roman" w:hAnsi="Times New Roman" w:cs="Times New Roman"/>
          <w:sz w:val="28"/>
          <w:szCs w:val="28"/>
        </w:rPr>
        <w:t>;</w:t>
      </w:r>
    </w:p>
    <w:p w:rsidR="00C00AAF" w:rsidRDefault="00A245F0">
      <w:pPr>
        <w:numPr>
          <w:ilvl w:val="0"/>
          <w:numId w:val="4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информации об использовании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ay</w:t>
      </w:r>
      <w:r w:rsidRPr="00AE0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 w:rsidRPr="00AE0B38">
        <w:rPr>
          <w:rFonts w:ascii="Times New Roman" w:hAnsi="Times New Roman" w:cs="Times New Roman"/>
          <w:sz w:val="28"/>
          <w:szCs w:val="28"/>
        </w:rPr>
        <w:t>;</w:t>
      </w:r>
    </w:p>
    <w:p w:rsidR="00C00AAF" w:rsidRDefault="00A245F0">
      <w:pPr>
        <w:numPr>
          <w:ilvl w:val="0"/>
          <w:numId w:val="4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работы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AE0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 w:rsidRPr="00AE0B38">
        <w:rPr>
          <w:rFonts w:ascii="Times New Roman" w:hAnsi="Times New Roman" w:cs="Times New Roman"/>
          <w:sz w:val="28"/>
          <w:szCs w:val="28"/>
        </w:rPr>
        <w:t>.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Контент</w:t>
      </w:r>
      <w:proofErr w:type="spellEnd"/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ind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всех разделов создает исполнитель. Подготовка изображений, видео и постов остается за заказчиком.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Условия</w:t>
      </w:r>
    </w:p>
    <w:p w:rsidR="00C00AAF" w:rsidRDefault="00C00AAF">
      <w:pPr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ind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Общий срок создания сайта 30 дней. Из них:</w:t>
      </w:r>
    </w:p>
    <w:p w:rsidR="00C00AAF" w:rsidRDefault="00A245F0">
      <w:pPr>
        <w:numPr>
          <w:ilvl w:val="0"/>
          <w:numId w:val="5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10 – </w:t>
      </w:r>
      <w:r>
        <w:rPr>
          <w:rFonts w:ascii="Times New Roman" w:hAnsi="Times New Roman" w:cs="Times New Roman"/>
          <w:sz w:val="28"/>
          <w:szCs w:val="28"/>
        </w:rPr>
        <w:t>создание макетов и шаблонов;</w:t>
      </w:r>
    </w:p>
    <w:p w:rsidR="00C00AAF" w:rsidRDefault="00A245F0">
      <w:pPr>
        <w:numPr>
          <w:ilvl w:val="0"/>
          <w:numId w:val="5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10 – программирование и верстка;</w:t>
      </w:r>
    </w:p>
    <w:p w:rsidR="00C00AAF" w:rsidRDefault="00A245F0">
      <w:pPr>
        <w:numPr>
          <w:ilvl w:val="0"/>
          <w:numId w:val="5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10 –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00AAF" w:rsidRDefault="00C00AAF">
      <w:pPr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C00AAF" w:rsidRDefault="00A245F0">
      <w:pPr>
        <w:ind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Этапы создания сайта:</w:t>
      </w:r>
    </w:p>
    <w:p w:rsidR="00C00AAF" w:rsidRDefault="00A245F0">
      <w:pPr>
        <w:numPr>
          <w:ilvl w:val="0"/>
          <w:numId w:val="6"/>
        </w:numPr>
        <w:tabs>
          <w:tab w:val="clear" w:pos="720"/>
          <w:tab w:val="left" w:pos="675"/>
        </w:tabs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Создание концепции, разработка и согласование технического задания;</w:t>
      </w:r>
    </w:p>
    <w:p w:rsidR="00C00AAF" w:rsidRDefault="00A245F0">
      <w:pPr>
        <w:numPr>
          <w:ilvl w:val="0"/>
          <w:numId w:val="6"/>
        </w:numPr>
        <w:tabs>
          <w:tab w:val="clear" w:pos="720"/>
          <w:tab w:val="left" w:pos="675"/>
        </w:tabs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Разработка макета сайта;</w:t>
      </w:r>
    </w:p>
    <w:p w:rsidR="00C00AAF" w:rsidRDefault="00A245F0">
      <w:pPr>
        <w:numPr>
          <w:ilvl w:val="0"/>
          <w:numId w:val="6"/>
        </w:numPr>
        <w:tabs>
          <w:tab w:val="clear" w:pos="720"/>
          <w:tab w:val="left" w:pos="675"/>
        </w:tabs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C00AAF" w:rsidRDefault="00A245F0">
      <w:pPr>
        <w:numPr>
          <w:ilvl w:val="0"/>
          <w:numId w:val="6"/>
        </w:numPr>
        <w:tabs>
          <w:tab w:val="clear" w:pos="720"/>
          <w:tab w:val="left" w:pos="675"/>
        </w:tabs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предварительной версии </w:t>
      </w:r>
      <w:r>
        <w:rPr>
          <w:rFonts w:ascii="Times New Roman" w:hAnsi="Times New Roman" w:cs="Times New Roman"/>
          <w:sz w:val="28"/>
          <w:szCs w:val="28"/>
        </w:rPr>
        <w:t>сайта, при необходимости – внесение коррективов;</w:t>
      </w:r>
    </w:p>
    <w:p w:rsidR="00C00AAF" w:rsidRDefault="00A245F0">
      <w:pPr>
        <w:numPr>
          <w:ilvl w:val="0"/>
          <w:numId w:val="6"/>
        </w:numPr>
        <w:tabs>
          <w:tab w:val="clear" w:pos="720"/>
          <w:tab w:val="left" w:pos="675"/>
        </w:tabs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>Выпуск.</w:t>
      </w:r>
    </w:p>
    <w:sectPr w:rsidR="00C00AAF" w:rsidSect="00C00AAF">
      <w:pgSz w:w="11906" w:h="16838"/>
      <w:pgMar w:top="1134" w:right="709" w:bottom="1418" w:left="1276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6A4A"/>
    <w:multiLevelType w:val="multilevel"/>
    <w:tmpl w:val="C45E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DF764CD"/>
    <w:multiLevelType w:val="multilevel"/>
    <w:tmpl w:val="ACE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3F4EA6"/>
    <w:multiLevelType w:val="multilevel"/>
    <w:tmpl w:val="0E4E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15D1812"/>
    <w:multiLevelType w:val="multilevel"/>
    <w:tmpl w:val="624C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9970F1E"/>
    <w:multiLevelType w:val="multilevel"/>
    <w:tmpl w:val="285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</w:abstractNum>
  <w:abstractNum w:abstractNumId="5">
    <w:nsid w:val="4D7A7EE4"/>
    <w:multiLevelType w:val="multilevel"/>
    <w:tmpl w:val="99A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</w:abstractNum>
  <w:abstractNum w:abstractNumId="6">
    <w:nsid w:val="66033CB8"/>
    <w:multiLevelType w:val="multilevel"/>
    <w:tmpl w:val="60BCAA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761D0B9C"/>
    <w:multiLevelType w:val="multilevel"/>
    <w:tmpl w:val="5DD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C00AAF"/>
    <w:rsid w:val="00A245F0"/>
    <w:rsid w:val="00AE0B38"/>
    <w:rsid w:val="00C00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FA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F119FA"/>
  </w:style>
  <w:style w:type="character" w:customStyle="1" w:styleId="a4">
    <w:name w:val="Маркеры списка"/>
    <w:qFormat/>
    <w:rsid w:val="00F119FA"/>
    <w:rPr>
      <w:rFonts w:ascii="OpenSymbol" w:eastAsia="OpenSymbol" w:hAnsi="OpenSymbol" w:cs="OpenSymbol"/>
      <w:b w:val="0"/>
      <w:bCs w:val="0"/>
      <w:i w:val="0"/>
      <w:iCs w:val="0"/>
    </w:rPr>
  </w:style>
  <w:style w:type="paragraph" w:customStyle="1" w:styleId="a5">
    <w:name w:val="Заголовок"/>
    <w:basedOn w:val="a"/>
    <w:next w:val="a6"/>
    <w:qFormat/>
    <w:rsid w:val="00F119F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F119FA"/>
    <w:pPr>
      <w:spacing w:after="140" w:line="276" w:lineRule="auto"/>
    </w:pPr>
  </w:style>
  <w:style w:type="paragraph" w:styleId="a7">
    <w:name w:val="List"/>
    <w:basedOn w:val="a6"/>
    <w:rsid w:val="00F119FA"/>
  </w:style>
  <w:style w:type="paragraph" w:customStyle="1" w:styleId="Caption">
    <w:name w:val="Caption"/>
    <w:basedOn w:val="a"/>
    <w:qFormat/>
    <w:rsid w:val="00F119F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F119FA"/>
    <w:pPr>
      <w:suppressLineNumbers/>
    </w:pPr>
  </w:style>
  <w:style w:type="paragraph" w:styleId="a9">
    <w:name w:val="List Paragraph"/>
    <w:basedOn w:val="a"/>
    <w:uiPriority w:val="34"/>
    <w:qFormat/>
    <w:rsid w:val="006F3204"/>
    <w:pPr>
      <w:ind w:left="720"/>
      <w:contextualSpacing/>
    </w:pPr>
    <w:rPr>
      <w:rFonts w:cs="Mangal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AE0B38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AE0B3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382</Words>
  <Characters>2179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nxfh</cp:lastModifiedBy>
  <cp:revision>150</cp:revision>
  <dcterms:created xsi:type="dcterms:W3CDTF">2020-09-21T15:34:00Z</dcterms:created>
  <dcterms:modified xsi:type="dcterms:W3CDTF">2020-09-29T22:16:00Z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