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8E51AB" w14:textId="77777777" w:rsidR="00692D15" w:rsidRDefault="00692D15"/>
    <w:sectPr w:rsidR="00692D1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D15"/>
    <w:rsid w:val="00692D15"/>
    <w:rsid w:val="00CD23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B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55055C"/>
  <w15:chartTrackingRefBased/>
  <w15:docId w15:val="{7F553E61-BE68-4804-9CDA-CE8C0C0A95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BY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692D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92D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92D1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92D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92D1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92D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92D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92D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92D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92D1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692D1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692D1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692D1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692D15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692D1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692D15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692D1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692D15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692D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692D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92D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692D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692D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692D15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692D15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692D15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692D1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692D15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692D15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Vladimir Sulim</dc:creator>
  <cp:keywords/>
  <dc:description/>
  <cp:lastModifiedBy>Vladimir Sulim</cp:lastModifiedBy>
  <cp:revision>4</cp:revision>
  <dcterms:created xsi:type="dcterms:W3CDTF">2026-09-21T17:20:00Z</dcterms:created>
  <dcterms:modified xsi:type="dcterms:W3CDTF">2026-09-21T17:26:00Z</dcterms:modified>
</cp:coreProperties>
</file>