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4EC3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74B58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DA833" w14:textId="1EB3447E" w:rsidR="009F3A95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000F50" w14:textId="57205D4F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E79473A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65096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BB32E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FC513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95928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9B728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8BD00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0AA60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BC775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8A5D2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ECEF7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C3A69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4E510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76A48" w14:textId="6CA383F4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Реферат по дисциплине «Основы права» </w:t>
      </w:r>
    </w:p>
    <w:p w14:paraId="02794C29" w14:textId="77777777" w:rsidR="00890F46" w:rsidRP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890F46">
        <w:rPr>
          <w:rFonts w:ascii="Times New Roman" w:hAnsi="Times New Roman" w:cs="Times New Roman"/>
          <w:sz w:val="28"/>
          <w:szCs w:val="28"/>
        </w:rPr>
        <w:t>Предмет гражданского права. Виды гражданских правоотношений.</w:t>
      </w:r>
    </w:p>
    <w:p w14:paraId="026B7653" w14:textId="77777777" w:rsidR="00890F46" w:rsidRP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Субъекты гражданского права. Правоспособность и дееспособность</w:t>
      </w:r>
    </w:p>
    <w:p w14:paraId="19035714" w14:textId="6FA6EED2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гражданина. Признаки юридического лица. Виды юридических лиц.</w:t>
      </w:r>
    </w:p>
    <w:p w14:paraId="0CB0292C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3298E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D48DB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D9732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F0AEF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32FF7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3DD8A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58691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3586E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980F64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D88F5" w14:textId="77777777" w:rsid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B9C0F" w14:textId="77777777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D44AAD" w14:textId="77777777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E81778" w14:textId="77777777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1BC91" w14:textId="77777777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9AAF1" w14:textId="77777777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1B5F3E" w14:textId="77777777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911033" w14:textId="77777777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F19899" w14:textId="6E0028FF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6839E975" w14:textId="5FDD9515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Владислав Васильевич</w:t>
      </w:r>
    </w:p>
    <w:p w14:paraId="58501B6B" w14:textId="54F32BE0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</w:t>
      </w:r>
    </w:p>
    <w:p w14:paraId="348DAE60" w14:textId="5DBD8BBE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ИТ</w:t>
      </w:r>
    </w:p>
    <w:p w14:paraId="6D5342F0" w14:textId="494AE7FB" w:rsidR="00890F46" w:rsidRDefault="00890F46" w:rsidP="00890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Сергеева Е. М.</w:t>
      </w:r>
    </w:p>
    <w:p w14:paraId="52AA3DA8" w14:textId="77777777" w:rsidR="00890F46" w:rsidRP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80C34E3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Гражданское право – одна из основополагающих отраслей частного права, регулирующая широкий круг имущественных и связанных с ними неимущественных отношений между равноправными участниками. В условиях правового государства знание основ гражданского права необходимо каждому гражданину, юридическому лицу и должностному лицу, так как оно обеспечивает порядок в гражданском обороте, защиту прав и законных интересов.</w:t>
      </w:r>
    </w:p>
    <w:p w14:paraId="3755E705" w14:textId="3C651CFC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C7CA3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Предмет гражданского права</w:t>
      </w:r>
    </w:p>
    <w:p w14:paraId="2996608B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 xml:space="preserve">Согласно статье 1 Гражданского кодекса Республики Беларусь (далее — ГК РБ), </w:t>
      </w:r>
      <w:r w:rsidRPr="00890F46">
        <w:rPr>
          <w:rFonts w:ascii="Times New Roman" w:hAnsi="Times New Roman" w:cs="Times New Roman"/>
          <w:b/>
          <w:bCs/>
          <w:sz w:val="28"/>
          <w:szCs w:val="28"/>
        </w:rPr>
        <w:t>предметом гражданского права</w:t>
      </w:r>
      <w:r w:rsidRPr="00890F46">
        <w:rPr>
          <w:rFonts w:ascii="Times New Roman" w:hAnsi="Times New Roman" w:cs="Times New Roman"/>
          <w:sz w:val="28"/>
          <w:szCs w:val="28"/>
        </w:rPr>
        <w:t xml:space="preserve"> являются имущественные и личные неимущественные отношения, основанные на равенстве сторон, автономии воли и имущественной самостоятельности.</w:t>
      </w:r>
    </w:p>
    <w:p w14:paraId="09027A8F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К имущественным отношениям относятся:</w:t>
      </w:r>
    </w:p>
    <w:p w14:paraId="3F246D0E" w14:textId="77777777" w:rsidR="00890F46" w:rsidRPr="00890F46" w:rsidRDefault="00890F46" w:rsidP="00890F4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отношения собственности;</w:t>
      </w:r>
    </w:p>
    <w:p w14:paraId="73789942" w14:textId="77777777" w:rsidR="00890F46" w:rsidRPr="00890F46" w:rsidRDefault="00890F46" w:rsidP="00890F4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обязательства по договорам (купля-продажа, аренда, подряда и др.);</w:t>
      </w:r>
    </w:p>
    <w:p w14:paraId="749C7DBF" w14:textId="77777777" w:rsidR="00890F46" w:rsidRPr="00890F46" w:rsidRDefault="00890F46" w:rsidP="00890F4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обязательства вследствие причинения вреда и неосновательного обогащения.</w:t>
      </w:r>
    </w:p>
    <w:p w14:paraId="3291037F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Личные неимущественные отношения — это, например, отношения, связанные с защитой чести, достоинства, деловой репутации, авторских прав.</w:t>
      </w:r>
    </w:p>
    <w:p w14:paraId="003FE367" w14:textId="0E15B5C2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385BD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Виды гражданских правоотношений</w:t>
      </w:r>
    </w:p>
    <w:p w14:paraId="582E7AA7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Гражданские правоотношения делятся на следующие виды:</w:t>
      </w:r>
    </w:p>
    <w:p w14:paraId="0A243C7A" w14:textId="77777777" w:rsidR="00890F46" w:rsidRPr="00890F46" w:rsidRDefault="00890F46" w:rsidP="00890F4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Имущественные</w:t>
      </w:r>
      <w:r w:rsidRPr="00890F46">
        <w:rPr>
          <w:rFonts w:ascii="Times New Roman" w:hAnsi="Times New Roman" w:cs="Times New Roman"/>
          <w:sz w:val="28"/>
          <w:szCs w:val="28"/>
        </w:rPr>
        <w:t xml:space="preserve"> — возникают по поводу материальных благ (вещей, денег и т.п.).</w:t>
      </w:r>
    </w:p>
    <w:p w14:paraId="2B30C5B3" w14:textId="77777777" w:rsidR="00890F46" w:rsidRPr="00890F46" w:rsidRDefault="00890F46" w:rsidP="00890F4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Вещные (например, право собственности);</w:t>
      </w:r>
    </w:p>
    <w:p w14:paraId="091D3268" w14:textId="77777777" w:rsidR="00890F46" w:rsidRPr="00890F46" w:rsidRDefault="00890F46" w:rsidP="00890F4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Обязательственные (например, обязанности по договору).</w:t>
      </w:r>
    </w:p>
    <w:p w14:paraId="4023731C" w14:textId="77777777" w:rsidR="00890F46" w:rsidRPr="00890F46" w:rsidRDefault="00890F46" w:rsidP="00890F4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Неимущественные</w:t>
      </w:r>
      <w:r w:rsidRPr="00890F46">
        <w:rPr>
          <w:rFonts w:ascii="Times New Roman" w:hAnsi="Times New Roman" w:cs="Times New Roman"/>
          <w:sz w:val="28"/>
          <w:szCs w:val="28"/>
        </w:rPr>
        <w:t xml:space="preserve"> — связаны с нематериальными благами:</w:t>
      </w:r>
    </w:p>
    <w:p w14:paraId="2B03BCE9" w14:textId="77777777" w:rsidR="00890F46" w:rsidRPr="00890F46" w:rsidRDefault="00890F46" w:rsidP="00890F4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Личные неимущественные (право на имя, честь, авторство);</w:t>
      </w:r>
    </w:p>
    <w:p w14:paraId="4972F1EA" w14:textId="77777777" w:rsidR="00890F46" w:rsidRPr="00890F46" w:rsidRDefault="00890F46" w:rsidP="00890F4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Личные, связанные с имущественными (например, право на компенсацию морального вреда).</w:t>
      </w:r>
    </w:p>
    <w:p w14:paraId="59B76B7C" w14:textId="71EA8E84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346D7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Субъекты гражданского права</w:t>
      </w:r>
    </w:p>
    <w:p w14:paraId="4EE19B4B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Субъектами гражданских правоотношений согласно ГК РБ являются:</w:t>
      </w:r>
    </w:p>
    <w:p w14:paraId="400F6962" w14:textId="77777777" w:rsidR="00890F46" w:rsidRPr="00890F46" w:rsidRDefault="00890F46" w:rsidP="00890F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Граждане (физические лица)</w:t>
      </w:r>
      <w:r w:rsidRPr="00890F46">
        <w:rPr>
          <w:rFonts w:ascii="Times New Roman" w:hAnsi="Times New Roman" w:cs="Times New Roman"/>
          <w:sz w:val="28"/>
          <w:szCs w:val="28"/>
        </w:rPr>
        <w:t xml:space="preserve"> — лица, обладающие правоспособностью и дееспособностью.</w:t>
      </w:r>
    </w:p>
    <w:p w14:paraId="2A4AA5FA" w14:textId="77777777" w:rsidR="00890F46" w:rsidRPr="00890F46" w:rsidRDefault="00890F46" w:rsidP="00890F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Юридические лица</w:t>
      </w:r>
      <w:r w:rsidRPr="00890F46">
        <w:rPr>
          <w:rFonts w:ascii="Times New Roman" w:hAnsi="Times New Roman" w:cs="Times New Roman"/>
          <w:sz w:val="28"/>
          <w:szCs w:val="28"/>
        </w:rPr>
        <w:t xml:space="preserve"> — организации, признанные государством как самостоятельные участники гражданского оборота.</w:t>
      </w:r>
    </w:p>
    <w:p w14:paraId="0CCE2557" w14:textId="77777777" w:rsidR="00890F46" w:rsidRPr="00890F46" w:rsidRDefault="00890F46" w:rsidP="00890F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Государство и административно-территориальные единицы</w:t>
      </w:r>
      <w:r w:rsidRPr="00890F46">
        <w:rPr>
          <w:rFonts w:ascii="Times New Roman" w:hAnsi="Times New Roman" w:cs="Times New Roman"/>
          <w:sz w:val="28"/>
          <w:szCs w:val="28"/>
        </w:rPr>
        <w:t xml:space="preserve"> (например, Республика Беларусь, области, города) — могут участвовать в гражданских правоотношениях наравне с другими субъектами.</w:t>
      </w:r>
    </w:p>
    <w:p w14:paraId="5B7B32F3" w14:textId="4E6A6340" w:rsid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C098C" w14:textId="77777777" w:rsid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484C3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E84E6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Правоспособность и дееспособность гражданина</w:t>
      </w:r>
    </w:p>
    <w:p w14:paraId="651D1F41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Правоспособность</w:t>
      </w:r>
      <w:r w:rsidRPr="00890F46">
        <w:rPr>
          <w:rFonts w:ascii="Times New Roman" w:hAnsi="Times New Roman" w:cs="Times New Roman"/>
          <w:sz w:val="28"/>
          <w:szCs w:val="28"/>
        </w:rPr>
        <w:t xml:space="preserve"> — это способность иметь гражданские права и обязанности. Возникает с момента рождения и прекращается со смертью.</w:t>
      </w:r>
    </w:p>
    <w:p w14:paraId="2944E731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Дееспособность</w:t>
      </w:r>
      <w:r w:rsidRPr="00890F46">
        <w:rPr>
          <w:rFonts w:ascii="Times New Roman" w:hAnsi="Times New Roman" w:cs="Times New Roman"/>
          <w:sz w:val="28"/>
          <w:szCs w:val="28"/>
        </w:rPr>
        <w:t xml:space="preserve"> — способность гражданина своими действиями приобретать и осуществлять права, создавать для себя обязанности и исполнять их.</w:t>
      </w:r>
    </w:p>
    <w:p w14:paraId="53660FD4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Различают:</w:t>
      </w:r>
    </w:p>
    <w:p w14:paraId="0D7A075E" w14:textId="77777777" w:rsidR="00890F46" w:rsidRPr="00890F46" w:rsidRDefault="00890F46" w:rsidP="00890F4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Полную дееспособность — с 18 лет;</w:t>
      </w:r>
    </w:p>
    <w:p w14:paraId="1D796257" w14:textId="77777777" w:rsidR="00890F46" w:rsidRPr="00890F46" w:rsidRDefault="00890F46" w:rsidP="00890F4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Частичную дееспособность — с 14 до 18 лет (с согласия законных представителей);</w:t>
      </w:r>
    </w:p>
    <w:p w14:paraId="54BE5821" w14:textId="77777777" w:rsidR="00890F46" w:rsidRPr="00890F46" w:rsidRDefault="00890F46" w:rsidP="00890F4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Ограниченную дееспособность — по решению суда (например, при злоупотреблении спиртным);</w:t>
      </w:r>
    </w:p>
    <w:p w14:paraId="2547D07E" w14:textId="77777777" w:rsidR="00890F46" w:rsidRPr="00890F46" w:rsidRDefault="00890F46" w:rsidP="00890F4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Признание недееспособным — при психических расстройствах (по решению суда).</w:t>
      </w:r>
    </w:p>
    <w:p w14:paraId="4F1637D5" w14:textId="626E6D7B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68B9DA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Признаки юридического лица</w:t>
      </w:r>
    </w:p>
    <w:p w14:paraId="26AEA103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Согласно ст. 46 ГК РБ, юридическое лицо должно обладать следующими признаками:</w:t>
      </w:r>
    </w:p>
    <w:p w14:paraId="1463A824" w14:textId="77777777" w:rsidR="00890F46" w:rsidRPr="00890F46" w:rsidRDefault="00890F46" w:rsidP="00890F4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Организационное единство</w:t>
      </w:r>
      <w:r w:rsidRPr="00890F46">
        <w:rPr>
          <w:rFonts w:ascii="Times New Roman" w:hAnsi="Times New Roman" w:cs="Times New Roman"/>
          <w:sz w:val="28"/>
          <w:szCs w:val="28"/>
        </w:rPr>
        <w:t xml:space="preserve"> (наличие устава, органов управления);</w:t>
      </w:r>
    </w:p>
    <w:p w14:paraId="4E361B75" w14:textId="77777777" w:rsidR="00890F46" w:rsidRPr="00890F46" w:rsidRDefault="00890F46" w:rsidP="00890F4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Имущественная обособленность</w:t>
      </w:r>
      <w:r w:rsidRPr="00890F46">
        <w:rPr>
          <w:rFonts w:ascii="Times New Roman" w:hAnsi="Times New Roman" w:cs="Times New Roman"/>
          <w:sz w:val="28"/>
          <w:szCs w:val="28"/>
        </w:rPr>
        <w:t xml:space="preserve"> (отдельное имущество на балансе);</w:t>
      </w:r>
    </w:p>
    <w:p w14:paraId="0CC8420E" w14:textId="77777777" w:rsidR="00890F46" w:rsidRPr="00890F46" w:rsidRDefault="00890F46" w:rsidP="00890F4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Самостоятельная имущественная ответственность</w:t>
      </w:r>
      <w:r w:rsidRPr="00890F46">
        <w:rPr>
          <w:rFonts w:ascii="Times New Roman" w:hAnsi="Times New Roman" w:cs="Times New Roman"/>
          <w:sz w:val="28"/>
          <w:szCs w:val="28"/>
        </w:rPr>
        <w:t xml:space="preserve"> (по своим обязательствам);</w:t>
      </w:r>
    </w:p>
    <w:p w14:paraId="799AD1CC" w14:textId="77777777" w:rsidR="00890F46" w:rsidRPr="00890F46" w:rsidRDefault="00890F46" w:rsidP="00890F4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Выступление от собственного имени</w:t>
      </w:r>
      <w:r w:rsidRPr="00890F46">
        <w:rPr>
          <w:rFonts w:ascii="Times New Roman" w:hAnsi="Times New Roman" w:cs="Times New Roman"/>
          <w:sz w:val="28"/>
          <w:szCs w:val="28"/>
        </w:rPr>
        <w:t xml:space="preserve"> (в суде, в договорах и др.).</w:t>
      </w:r>
    </w:p>
    <w:p w14:paraId="436F8096" w14:textId="416B02B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4CF8A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Виды юридических лиц</w:t>
      </w:r>
    </w:p>
    <w:p w14:paraId="78BA9AD3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Юридические лица в Республике Беларусь делятся:</w:t>
      </w:r>
    </w:p>
    <w:p w14:paraId="29D28B9D" w14:textId="77777777" w:rsidR="00890F46" w:rsidRPr="00890F46" w:rsidRDefault="00890F46" w:rsidP="00890F4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По целям деятельности:</w:t>
      </w:r>
    </w:p>
    <w:p w14:paraId="0D42BC5D" w14:textId="77777777" w:rsidR="00890F46" w:rsidRPr="00890F46" w:rsidRDefault="00890F46" w:rsidP="00890F46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Коммерческие</w:t>
      </w:r>
      <w:r w:rsidRPr="00890F46">
        <w:rPr>
          <w:rFonts w:ascii="Times New Roman" w:hAnsi="Times New Roman" w:cs="Times New Roman"/>
          <w:sz w:val="28"/>
          <w:szCs w:val="28"/>
        </w:rPr>
        <w:t xml:space="preserve"> (созданы для извлечения прибыли) — ООО, ЗАО, АО, унитарные предприятия;</w:t>
      </w:r>
    </w:p>
    <w:p w14:paraId="5440E359" w14:textId="77777777" w:rsidR="00890F46" w:rsidRPr="00890F46" w:rsidRDefault="00890F46" w:rsidP="00890F46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Некоммерческие</w:t>
      </w:r>
      <w:r w:rsidRPr="00890F46">
        <w:rPr>
          <w:rFonts w:ascii="Times New Roman" w:hAnsi="Times New Roman" w:cs="Times New Roman"/>
          <w:sz w:val="28"/>
          <w:szCs w:val="28"/>
        </w:rPr>
        <w:t xml:space="preserve"> (не преследуют цель извлечения прибыли) — учреждения, общественные объединения, религиозные организации, фонды.</w:t>
      </w:r>
    </w:p>
    <w:p w14:paraId="585EA393" w14:textId="77777777" w:rsidR="00890F46" w:rsidRPr="00890F46" w:rsidRDefault="00890F46" w:rsidP="00890F4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По правовой форме и организационно-правовой структуре:</w:t>
      </w:r>
    </w:p>
    <w:p w14:paraId="41B61ADD" w14:textId="77777777" w:rsidR="00890F46" w:rsidRPr="00890F46" w:rsidRDefault="00890F46" w:rsidP="00890F46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Унитарные предприятия;</w:t>
      </w:r>
    </w:p>
    <w:p w14:paraId="02316FAC" w14:textId="77777777" w:rsidR="00890F46" w:rsidRPr="00890F46" w:rsidRDefault="00890F46" w:rsidP="00890F46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Хозяйственные общества и товарищества;</w:t>
      </w:r>
    </w:p>
    <w:p w14:paraId="3D95D5BA" w14:textId="77777777" w:rsidR="00890F46" w:rsidRPr="00890F46" w:rsidRDefault="00890F46" w:rsidP="00890F46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Кооперативы;</w:t>
      </w:r>
    </w:p>
    <w:p w14:paraId="38351BE9" w14:textId="77777777" w:rsidR="00890F46" w:rsidRPr="00890F46" w:rsidRDefault="00890F46" w:rsidP="00890F46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Ассоциации и союзы.</w:t>
      </w:r>
    </w:p>
    <w:p w14:paraId="687C943B" w14:textId="41540A0F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F8C6E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CCB0824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Таким образом, гражданское право охватывает широкий круг общественных отношений, регулируя их на основе равенства сторон. Понимание структуры гражданских правоотношений, правоспособности, дееспособности, а также сущности юридических лиц является основой для правовой грамотности и успешного участия в гражданском обороте.</w:t>
      </w:r>
    </w:p>
    <w:p w14:paraId="34041F0D" w14:textId="5012CAA6" w:rsid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80791" w14:textId="77777777" w:rsid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C327F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804A0" w14:textId="77777777" w:rsidR="00890F46" w:rsidRPr="00890F46" w:rsidRDefault="00890F46" w:rsidP="00890F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F46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источников:</w:t>
      </w:r>
    </w:p>
    <w:p w14:paraId="23462BDE" w14:textId="77777777" w:rsidR="00890F46" w:rsidRPr="00890F46" w:rsidRDefault="00890F46" w:rsidP="00890F4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Гражданский кодекс Республики Беларусь от 7 декабря 1998 года № 218-З (в редакции на 2025 год).</w:t>
      </w:r>
    </w:p>
    <w:p w14:paraId="560DB0E6" w14:textId="77777777" w:rsidR="00890F46" w:rsidRPr="00890F46" w:rsidRDefault="00890F46" w:rsidP="00890F4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Конституция Республики Беларусь 1994 года (в редакции 2022 года).</w:t>
      </w:r>
    </w:p>
    <w:p w14:paraId="66484BCF" w14:textId="77777777" w:rsidR="00890F46" w:rsidRPr="00890F46" w:rsidRDefault="00890F46" w:rsidP="00890F4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Научно-практический комментарий к Гражданскому кодексу Республики Беларусь / под ред. О. В. Кучинской.</w:t>
      </w:r>
    </w:p>
    <w:p w14:paraId="7E911F62" w14:textId="77777777" w:rsidR="00890F46" w:rsidRPr="00890F46" w:rsidRDefault="00890F46" w:rsidP="00890F4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46">
        <w:rPr>
          <w:rFonts w:ascii="Times New Roman" w:hAnsi="Times New Roman" w:cs="Times New Roman"/>
          <w:sz w:val="28"/>
          <w:szCs w:val="28"/>
        </w:rPr>
        <w:t>Учебное пособие «Основы права» / Министерство образования РБ.</w:t>
      </w:r>
    </w:p>
    <w:p w14:paraId="48B1A8CD" w14:textId="77777777" w:rsidR="00890F46" w:rsidRPr="00890F46" w:rsidRDefault="00890F46" w:rsidP="00890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90F46" w:rsidRPr="00890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457"/>
    <w:multiLevelType w:val="multilevel"/>
    <w:tmpl w:val="3710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4E"/>
    <w:multiLevelType w:val="multilevel"/>
    <w:tmpl w:val="03A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268C"/>
    <w:multiLevelType w:val="multilevel"/>
    <w:tmpl w:val="EDD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27CAC"/>
    <w:multiLevelType w:val="multilevel"/>
    <w:tmpl w:val="63F8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A6442"/>
    <w:multiLevelType w:val="multilevel"/>
    <w:tmpl w:val="2A62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B342C"/>
    <w:multiLevelType w:val="multilevel"/>
    <w:tmpl w:val="96BA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834DD"/>
    <w:multiLevelType w:val="multilevel"/>
    <w:tmpl w:val="8DBE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07117">
    <w:abstractNumId w:val="6"/>
  </w:num>
  <w:num w:numId="2" w16cid:durableId="704448275">
    <w:abstractNumId w:val="2"/>
  </w:num>
  <w:num w:numId="3" w16cid:durableId="645164933">
    <w:abstractNumId w:val="3"/>
  </w:num>
  <w:num w:numId="4" w16cid:durableId="1639455833">
    <w:abstractNumId w:val="1"/>
  </w:num>
  <w:num w:numId="5" w16cid:durableId="1998223736">
    <w:abstractNumId w:val="5"/>
  </w:num>
  <w:num w:numId="6" w16cid:durableId="2130051912">
    <w:abstractNumId w:val="4"/>
  </w:num>
  <w:num w:numId="7" w16cid:durableId="16162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95"/>
    <w:rsid w:val="00183AAF"/>
    <w:rsid w:val="00890F46"/>
    <w:rsid w:val="009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A913"/>
  <w15:chartTrackingRefBased/>
  <w15:docId w15:val="{A84789F1-268C-44F9-9416-E0F96C48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3A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3A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3A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3A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3A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3A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3A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3A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3A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3A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5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2025-05-28T08:05:00Z</dcterms:created>
  <dcterms:modified xsi:type="dcterms:W3CDTF">2025-05-28T08:15:00Z</dcterms:modified>
</cp:coreProperties>
</file>