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55A" w:rsidRPr="0075055A" w:rsidRDefault="0075055A" w:rsidP="0075055A">
      <w:pPr>
        <w:jc w:val="center"/>
        <w:rPr>
          <w:bCs/>
          <w:sz w:val="24"/>
          <w:szCs w:val="24"/>
        </w:rPr>
      </w:pPr>
      <w:r w:rsidRPr="0075055A">
        <w:rPr>
          <w:bCs/>
          <w:sz w:val="24"/>
          <w:szCs w:val="24"/>
        </w:rPr>
        <w:t>Вопросы</w:t>
      </w:r>
    </w:p>
    <w:p w:rsidR="0075055A" w:rsidRDefault="0075055A" w:rsidP="0075055A">
      <w:pPr>
        <w:jc w:val="center"/>
        <w:rPr>
          <w:bCs/>
          <w:sz w:val="24"/>
          <w:szCs w:val="24"/>
        </w:rPr>
      </w:pPr>
      <w:r w:rsidRPr="0075055A">
        <w:rPr>
          <w:bCs/>
          <w:sz w:val="24"/>
          <w:szCs w:val="24"/>
        </w:rPr>
        <w:t>по дисциплине «Защита информации и надежность информационных систем», 2</w:t>
      </w:r>
      <w:r w:rsidR="00AF107D">
        <w:rPr>
          <w:bCs/>
          <w:sz w:val="24"/>
          <w:szCs w:val="24"/>
        </w:rPr>
        <w:t>4</w:t>
      </w:r>
      <w:r w:rsidRPr="0075055A">
        <w:rPr>
          <w:bCs/>
          <w:sz w:val="24"/>
          <w:szCs w:val="24"/>
        </w:rPr>
        <w:t>/2</w:t>
      </w:r>
      <w:r w:rsidR="00AF107D">
        <w:rPr>
          <w:bCs/>
          <w:sz w:val="24"/>
          <w:szCs w:val="24"/>
        </w:rPr>
        <w:t>5</w:t>
      </w:r>
      <w:r w:rsidRPr="0075055A">
        <w:rPr>
          <w:bCs/>
          <w:sz w:val="24"/>
          <w:szCs w:val="24"/>
        </w:rPr>
        <w:t xml:space="preserve"> уч. год</w:t>
      </w:r>
      <w:r>
        <w:rPr>
          <w:bCs/>
          <w:sz w:val="24"/>
          <w:szCs w:val="24"/>
        </w:rPr>
        <w:t>,</w:t>
      </w:r>
    </w:p>
    <w:p w:rsidR="0075055A" w:rsidRPr="0075055A" w:rsidRDefault="0075055A" w:rsidP="0075055A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летний семестр</w:t>
      </w:r>
    </w:p>
    <w:p w:rsidR="0075055A" w:rsidRPr="0075055A" w:rsidRDefault="0075055A" w:rsidP="0075055A">
      <w:pPr>
        <w:rPr>
          <w:bCs/>
          <w:sz w:val="24"/>
          <w:szCs w:val="24"/>
        </w:rPr>
      </w:pP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Сущность проблемы информационной безопасности и надежности систем.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bookmarkStart w:id="0" w:name="_Toc154811874"/>
      <w:r w:rsidRPr="0075055A">
        <w:rPr>
          <w:sz w:val="24"/>
          <w:szCs w:val="24"/>
        </w:rPr>
        <w:t>Характеристики и параметры ИС и ИВС.</w:t>
      </w:r>
      <w:bookmarkEnd w:id="0"/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Характеристика угроз безопасности современным ИС и ИВС.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bookmarkStart w:id="1" w:name="_Toc154811872"/>
      <w:r w:rsidRPr="0075055A">
        <w:rPr>
          <w:sz w:val="24"/>
          <w:szCs w:val="24"/>
        </w:rPr>
        <w:t>Характеристика методов и средств защиты информации от несанкционированного доступа.</w:t>
      </w:r>
      <w:bookmarkEnd w:id="1"/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Методология разработки и реализации политики безопасности современных ИС и ИВС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Энтропия источника сообщения. Энтропия Шеннона.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Энтропия источника сообщения. Энтропия Хартли.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  <w:lang w:bidi="en-US"/>
        </w:rPr>
      </w:pPr>
      <w:bookmarkStart w:id="2" w:name="_Toc154811875"/>
      <w:r w:rsidRPr="0075055A">
        <w:rPr>
          <w:sz w:val="24"/>
          <w:szCs w:val="24"/>
          <w:lang w:bidi="en-US"/>
        </w:rPr>
        <w:t>Двоичный канал передачи информации.</w:t>
      </w:r>
      <w:bookmarkEnd w:id="2"/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  <w:lang w:bidi="en-US"/>
        </w:rPr>
      </w:pPr>
      <w:r w:rsidRPr="0075055A">
        <w:rPr>
          <w:sz w:val="24"/>
          <w:szCs w:val="24"/>
          <w:lang w:bidi="en-US"/>
        </w:rPr>
        <w:t>Энтропия двоичного алфавита.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Условная энтропия. Энтропийная оценка потерь при передаче информации.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Методы и средства структурной, информационной и временной избыточности в ИВС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Помехоустойчивое кодирование информации. Основные понятия. Назначение.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bookmarkStart w:id="3" w:name="_Toc154811878"/>
      <w:r w:rsidRPr="0075055A">
        <w:rPr>
          <w:sz w:val="24"/>
          <w:szCs w:val="24"/>
        </w:rPr>
        <w:t>Помехоустойчивое кодирование информации</w:t>
      </w:r>
      <w:bookmarkEnd w:id="3"/>
      <w:r w:rsidRPr="0075055A">
        <w:rPr>
          <w:sz w:val="24"/>
          <w:szCs w:val="24"/>
        </w:rPr>
        <w:t>. Классификация кодов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Теоретические основы избыточного кодирования информации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  <w:lang w:bidi="en-US"/>
        </w:rPr>
      </w:pPr>
      <w:r w:rsidRPr="0075055A">
        <w:rPr>
          <w:sz w:val="24"/>
          <w:szCs w:val="24"/>
          <w:lang w:bidi="en-US"/>
        </w:rPr>
        <w:t>Алгоритм использования корректирующего кода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bookmarkStart w:id="4" w:name="_Toc154811884"/>
      <w:r w:rsidRPr="0075055A">
        <w:rPr>
          <w:sz w:val="24"/>
          <w:szCs w:val="24"/>
        </w:rPr>
        <w:t>Декодирование кодовых слов. Поиск и исправление ошибок.</w:t>
      </w:r>
      <w:bookmarkEnd w:id="4"/>
      <w:r w:rsidRPr="0075055A">
        <w:rPr>
          <w:sz w:val="24"/>
          <w:szCs w:val="24"/>
        </w:rPr>
        <w:t xml:space="preserve"> </w:t>
      </w:r>
      <w:bookmarkStart w:id="5" w:name="_Toc154811887"/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Код Хемминга с минимальным кодовым расстоянием d</w:t>
      </w:r>
      <w:r w:rsidRPr="0075055A">
        <w:rPr>
          <w:sz w:val="24"/>
          <w:szCs w:val="24"/>
          <w:vertAlign w:val="subscript"/>
          <w:lang w:bidi="en-US"/>
        </w:rPr>
        <w:t>min</w:t>
      </w:r>
      <w:r w:rsidRPr="0075055A">
        <w:rPr>
          <w:sz w:val="24"/>
          <w:szCs w:val="24"/>
          <w:vertAlign w:val="subscript"/>
        </w:rPr>
        <w:t>=</w:t>
      </w:r>
      <w:r w:rsidRPr="0075055A">
        <w:rPr>
          <w:sz w:val="24"/>
          <w:szCs w:val="24"/>
        </w:rPr>
        <w:t>3</w:t>
      </w:r>
      <w:bookmarkEnd w:id="5"/>
      <w:r w:rsidRPr="0075055A">
        <w:rPr>
          <w:sz w:val="24"/>
          <w:szCs w:val="24"/>
        </w:rPr>
        <w:t xml:space="preserve">. </w:t>
      </w:r>
      <w:bookmarkStart w:id="6" w:name="_Toc154811889"/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Код простой четности. Особенности программной реализации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 xml:space="preserve">Код Хемминга с минимальным кодовым расстоянием </w:t>
      </w:r>
      <w:r w:rsidRPr="0075055A">
        <w:rPr>
          <w:sz w:val="24"/>
          <w:szCs w:val="24"/>
          <w:lang w:bidi="en-US"/>
        </w:rPr>
        <w:t>d</w:t>
      </w:r>
      <w:r w:rsidRPr="0075055A">
        <w:rPr>
          <w:sz w:val="24"/>
          <w:szCs w:val="24"/>
          <w:vertAlign w:val="subscript"/>
          <w:lang w:bidi="en-US"/>
        </w:rPr>
        <w:t>min</w:t>
      </w:r>
      <w:r w:rsidRPr="0075055A">
        <w:rPr>
          <w:sz w:val="24"/>
          <w:szCs w:val="24"/>
        </w:rPr>
        <w:t>=4</w:t>
      </w:r>
      <w:bookmarkEnd w:id="6"/>
      <w:r w:rsidRPr="0075055A">
        <w:rPr>
          <w:sz w:val="24"/>
          <w:szCs w:val="24"/>
        </w:rPr>
        <w:t xml:space="preserve">. </w:t>
      </w:r>
      <w:bookmarkStart w:id="7" w:name="_Toc154811891"/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  <w:lang w:bidi="en-US"/>
        </w:rPr>
      </w:pPr>
      <w:r w:rsidRPr="0075055A">
        <w:rPr>
          <w:sz w:val="24"/>
          <w:szCs w:val="24"/>
          <w:lang w:bidi="en-US"/>
        </w:rPr>
        <w:t>Составной код. Итеративные коды.</w:t>
      </w:r>
      <w:bookmarkEnd w:id="7"/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Оценка эффективности использования корректирующего кода в ИВС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Особенности использования перемежителей в ИВС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Совместное использование перемежителей/деперемежителей и корректирующих кодов в ИВС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Математические основы построения и использования циклических кодов</w:t>
      </w:r>
    </w:p>
    <w:p w:rsid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Кодирование сообщения циклическим кодом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>
        <w:rPr>
          <w:sz w:val="24"/>
          <w:szCs w:val="24"/>
        </w:rPr>
        <w:t>Матрицы циклического кода и кода Хемминга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Синдромный метод декодирования циклического кода</w:t>
      </w:r>
    </w:p>
    <w:p w:rsid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bookmarkStart w:id="8" w:name="_Toc154811893"/>
      <w:r w:rsidRPr="0075055A">
        <w:rPr>
          <w:sz w:val="24"/>
          <w:szCs w:val="24"/>
        </w:rPr>
        <w:t>Характеристика надежности двоичного канала передачи при использовании кодов</w:t>
      </w:r>
      <w:bookmarkEnd w:id="8"/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Общая характеристика и классификация методов сжатия информации.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Метод сжатия данных Лемпеля-Зива.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Метод сжатия данных Б</w:t>
      </w:r>
      <w:r>
        <w:rPr>
          <w:sz w:val="24"/>
          <w:szCs w:val="24"/>
        </w:rPr>
        <w:t>а</w:t>
      </w:r>
      <w:r w:rsidRPr="0075055A">
        <w:rPr>
          <w:sz w:val="24"/>
          <w:szCs w:val="24"/>
        </w:rPr>
        <w:t>рроуза-Уилера.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Метод сжатия данных Хаффмана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Метод сжатия данных Шеннона-Фано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sz w:val="24"/>
          <w:szCs w:val="24"/>
        </w:rPr>
      </w:pPr>
      <w:r w:rsidRPr="0075055A">
        <w:rPr>
          <w:sz w:val="24"/>
          <w:szCs w:val="24"/>
        </w:rPr>
        <w:t>Арифметический метод сжатия данных</w:t>
      </w:r>
    </w:p>
    <w:p w:rsidR="0075055A" w:rsidRPr="00392DD6" w:rsidRDefault="0075055A" w:rsidP="0075055A">
      <w:pPr>
        <w:numPr>
          <w:ilvl w:val="0"/>
          <w:numId w:val="1"/>
        </w:numPr>
        <w:ind w:left="0" w:right="57" w:firstLine="0"/>
        <w:rPr>
          <w:bCs/>
          <w:sz w:val="24"/>
          <w:szCs w:val="24"/>
        </w:rPr>
      </w:pPr>
      <w:r w:rsidRPr="00392DD6">
        <w:rPr>
          <w:bCs/>
          <w:sz w:val="24"/>
          <w:szCs w:val="24"/>
        </w:rPr>
        <w:t>Базовые понятия криптографии. Основы теории больших чисел. Решето Эратосфена.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bCs/>
          <w:sz w:val="24"/>
          <w:szCs w:val="24"/>
        </w:rPr>
      </w:pPr>
      <w:r w:rsidRPr="0075055A">
        <w:rPr>
          <w:sz w:val="24"/>
          <w:szCs w:val="24"/>
        </w:rPr>
        <w:t>Основная теорема арифметики. Алгоритм Евклида нахождения НОД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bCs/>
          <w:sz w:val="24"/>
          <w:szCs w:val="24"/>
        </w:rPr>
      </w:pPr>
      <w:r w:rsidRPr="0075055A">
        <w:rPr>
          <w:bCs/>
          <w:sz w:val="24"/>
          <w:szCs w:val="24"/>
        </w:rPr>
        <w:t>Основы модулярной арифметики. Вычеты.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bCs/>
          <w:sz w:val="24"/>
          <w:szCs w:val="24"/>
        </w:rPr>
      </w:pPr>
      <w:r w:rsidRPr="0075055A">
        <w:rPr>
          <w:bCs/>
          <w:sz w:val="24"/>
          <w:szCs w:val="24"/>
        </w:rPr>
        <w:t>Обратные вычисления по модулю в криптографии.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bCs/>
          <w:sz w:val="24"/>
          <w:szCs w:val="24"/>
        </w:rPr>
      </w:pPr>
      <w:r w:rsidRPr="0075055A">
        <w:rPr>
          <w:bCs/>
          <w:sz w:val="24"/>
          <w:szCs w:val="24"/>
        </w:rPr>
        <w:t>Функция Эйлера в криптографии.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bCs/>
          <w:sz w:val="24"/>
          <w:szCs w:val="24"/>
        </w:rPr>
      </w:pPr>
      <w:r w:rsidRPr="0075055A">
        <w:rPr>
          <w:bCs/>
          <w:sz w:val="24"/>
          <w:szCs w:val="24"/>
        </w:rPr>
        <w:t>Общая классификация криптографических методов защиты информации.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bCs/>
          <w:sz w:val="24"/>
          <w:szCs w:val="24"/>
        </w:rPr>
      </w:pPr>
      <w:r w:rsidRPr="0075055A">
        <w:rPr>
          <w:bCs/>
          <w:sz w:val="24"/>
          <w:szCs w:val="24"/>
        </w:rPr>
        <w:t>Подстановочные шифры. Шифр Цезаря. Криптостойкость.</w:t>
      </w:r>
    </w:p>
    <w:p w:rsidR="0075055A" w:rsidRPr="0075055A" w:rsidRDefault="0075055A" w:rsidP="0075055A">
      <w:pPr>
        <w:numPr>
          <w:ilvl w:val="0"/>
          <w:numId w:val="1"/>
        </w:numPr>
        <w:ind w:left="0" w:right="57" w:firstLine="0"/>
        <w:rPr>
          <w:bCs/>
          <w:sz w:val="24"/>
          <w:szCs w:val="24"/>
        </w:rPr>
      </w:pPr>
      <w:r w:rsidRPr="0075055A">
        <w:rPr>
          <w:bCs/>
          <w:sz w:val="24"/>
          <w:szCs w:val="24"/>
        </w:rPr>
        <w:t>Шифр на основе аффинных преобразований. Криптостойкость.</w:t>
      </w:r>
    </w:p>
    <w:p w:rsidR="0075055A" w:rsidRPr="0075055A" w:rsidRDefault="0075055A" w:rsidP="0075055A">
      <w:pPr>
        <w:ind w:right="57"/>
        <w:rPr>
          <w:sz w:val="24"/>
          <w:szCs w:val="24"/>
          <w:lang w:val="x-none"/>
        </w:rPr>
      </w:pPr>
    </w:p>
    <w:sectPr w:rsidR="0075055A" w:rsidRPr="0075055A" w:rsidSect="0075055A">
      <w:pgSz w:w="11906" w:h="16838"/>
      <w:pgMar w:top="510" w:right="454" w:bottom="51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5790D"/>
    <w:multiLevelType w:val="hybridMultilevel"/>
    <w:tmpl w:val="704EBBD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59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5A"/>
    <w:rsid w:val="00392DD6"/>
    <w:rsid w:val="00602B7D"/>
    <w:rsid w:val="006E552F"/>
    <w:rsid w:val="0075055A"/>
    <w:rsid w:val="00AF107D"/>
    <w:rsid w:val="00C03D6F"/>
    <w:rsid w:val="00FD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CE3D8"/>
  <w15:chartTrackingRefBased/>
  <w15:docId w15:val="{F5E66F43-B98E-4952-B3F9-666706A6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B7D"/>
    <w:pPr>
      <w:spacing w:after="0"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p.urbanovich@belstu.by</dc:creator>
  <cp:keywords/>
  <dc:description/>
  <cp:lastModifiedBy>p.urbanovich@belstu.by</cp:lastModifiedBy>
  <cp:revision>3</cp:revision>
  <dcterms:created xsi:type="dcterms:W3CDTF">2025-05-27T09:01:00Z</dcterms:created>
  <dcterms:modified xsi:type="dcterms:W3CDTF">2025-05-27T09:29:00Z</dcterms:modified>
</cp:coreProperties>
</file>