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№1</w:t>
      </w:r>
    </w:p>
    <w:p>
      <w:pPr>
        <w:jc w:val="center"/>
      </w:pPr>
      <w:r>
        <w:rPr>
          <w:i/>
          <w:sz w:val="22"/>
        </w:rPr>
        <w:t>Создание вымышленной коммерческой организации и комплект учредительных документов</w:t>
      </w:r>
    </w:p>
    <w:p>
      <w:pPr>
        <w:pStyle w:val="Heading1"/>
      </w:pPr>
      <w:r>
        <w:t>Исходные данные организации</w:t>
      </w:r>
    </w:p>
    <w:p>
      <w:r>
        <w:t>Наименование: Общество с ограниченной ответственностью «ЦифроКодика»</w:t>
      </w:r>
    </w:p>
    <w:p>
      <w:r>
        <w:t>Организационно-правовая форма: общество с ограниченной ответственностью</w:t>
      </w:r>
    </w:p>
    <w:p>
      <w:r>
        <w:t>Место нахождения: 220030, Республика Беларусь, г. Минск, ул. Проектная, д. 7, офис 301</w:t>
      </w:r>
    </w:p>
    <w:p>
      <w:r>
        <w:t>Учредитель: Иванов Александр Сергеевич</w:t>
      </w:r>
    </w:p>
    <w:p>
      <w:r>
        <w:t>Уставный фонд: 10 000,00 белорусских рублей</w:t>
      </w:r>
    </w:p>
    <w:p>
      <w:r>
        <w:t>Директор: Иванов Александр Сергеевич</w:t>
      </w:r>
    </w:p>
    <w:p>
      <w:r>
        <w:t>Основной код деятельности: 62.01</w:t>
      </w:r>
    </w:p>
    <w:p>
      <w:r>
        <w:t>Дополнительный код деятельности: 62.09</w:t>
      </w:r>
    </w:p>
    <w:p>
      <w:pPr>
        <w:pStyle w:val="Heading1"/>
      </w:pPr>
      <w:r>
        <w:t>Состав комплекта</w:t>
      </w:r>
    </w:p>
    <w:p>
      <w:pPr>
        <w:pStyle w:val="ListBullet"/>
      </w:pPr>
      <w:r>
        <w:t>01_Виды_экономической_деятельности.docx</w:t>
      </w:r>
    </w:p>
    <w:p>
      <w:pPr>
        <w:pStyle w:val="ListBullet"/>
      </w:pPr>
      <w:r>
        <w:t>02_Преимущества_ООО.docx</w:t>
      </w:r>
    </w:p>
    <w:p>
      <w:pPr>
        <w:pStyle w:val="ListBullet"/>
      </w:pPr>
      <w:r>
        <w:t>03_Проверка_наименования.pdf</w:t>
      </w:r>
    </w:p>
    <w:p>
      <w:pPr>
        <w:pStyle w:val="ListBullet"/>
      </w:pPr>
      <w:r>
        <w:t>04_Заявление_о_государственной_регистрации.docx</w:t>
      </w:r>
    </w:p>
    <w:p>
      <w:pPr>
        <w:pStyle w:val="ListBullet"/>
      </w:pPr>
      <w:r>
        <w:t>05_Устав_ООО_ЦифроКодика.docx</w:t>
      </w:r>
    </w:p>
    <w:p>
      <w:pPr>
        <w:pStyle w:val="ListBullet"/>
      </w:pPr>
      <w:r>
        <w:t>06_Решение_единственного_учредителя.docx</w:t>
      </w:r>
    </w:p>
    <w:p>
      <w:pPr>
        <w:pStyle w:val="ListBullet"/>
      </w:pPr>
      <w:r>
        <w:t>07_Статистика_ЕГР_2021_2023.xlsx</w:t>
      </w:r>
    </w:p>
    <w:p>
      <w:pPr>
        <w:pStyle w:val="Heading1"/>
      </w:pPr>
      <w:r>
        <w:t>Важное замечание</w:t>
      </w:r>
    </w:p>
    <w:p>
      <w:r>
        <w:t>Все названия, ФИО, паспортные реквизиты, адреса, телефон и банковские данные являются вымышленными и предназначены только для учебного проекта. Лист проверки наименования — учебная иллюстрация; при реальной регистрации требуется официальная проверка и согласование через ЕГР.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