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669"/>
        <w:gridCol w:w="4969"/>
      </w:tblGrid>
      <w:tr w:rsidR="00F22504" w:rsidRPr="00D81ED0" w14:paraId="7A1903C2" w14:textId="77777777" w:rsidTr="00111441">
        <w:trPr>
          <w:jc w:val="center"/>
        </w:trPr>
        <w:tc>
          <w:tcPr>
            <w:tcW w:w="2422" w:type="pct"/>
          </w:tcPr>
          <w:p w14:paraId="46B26362" w14:textId="77777777" w:rsidR="003B4EC1" w:rsidRPr="00D81ED0" w:rsidRDefault="003B4EC1" w:rsidP="00111441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D81ED0">
              <w:rPr>
                <w:sz w:val="28"/>
                <w:szCs w:val="28"/>
              </w:rPr>
              <w:t>СОГЛАСОВАНО</w:t>
            </w:r>
          </w:p>
          <w:p w14:paraId="449B8E14" w14:textId="77777777" w:rsidR="003B4EC1" w:rsidRPr="002659D3" w:rsidRDefault="003B4EC1" w:rsidP="00111441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2659D3">
              <w:rPr>
                <w:color w:val="000000"/>
                <w:sz w:val="28"/>
                <w:szCs w:val="28"/>
                <w:lang w:eastAsia="en-US"/>
              </w:rPr>
              <w:t>Главный конструктор ОЭП</w:t>
            </w:r>
          </w:p>
          <w:p w14:paraId="1EA66930" w14:textId="77777777" w:rsidR="003B4EC1" w:rsidRPr="00D81ED0" w:rsidRDefault="003B4EC1" w:rsidP="00111441">
            <w:pPr>
              <w:widowControl w:val="0"/>
              <w:suppressAutoHyphens/>
              <w:snapToGrid w:val="0"/>
              <w:jc w:val="center"/>
              <w:rPr>
                <w:rFonts w:eastAsia="Calibri"/>
                <w:bCs/>
                <w:kern w:val="1"/>
                <w:sz w:val="28"/>
                <w:szCs w:val="28"/>
                <w:lang w:eastAsia="hi-IN" w:bidi="hi-IN"/>
              </w:rPr>
            </w:pPr>
            <w:r w:rsidRPr="002659D3">
              <w:rPr>
                <w:color w:val="000000"/>
                <w:sz w:val="28"/>
                <w:szCs w:val="28"/>
                <w:lang w:eastAsia="en-US"/>
              </w:rPr>
              <w:t>ИКИ РАН</w:t>
            </w:r>
          </w:p>
          <w:p w14:paraId="711E1AB2" w14:textId="77777777" w:rsidR="003B4EC1" w:rsidRPr="00D81ED0" w:rsidRDefault="003B4EC1" w:rsidP="00D42CF1">
            <w:pPr>
              <w:widowControl w:val="0"/>
              <w:suppressAutoHyphens/>
              <w:snapToGrid w:val="0"/>
              <w:jc w:val="center"/>
              <w:rPr>
                <w:rFonts w:eastAsia="Calibri"/>
                <w:bCs/>
                <w:kern w:val="1"/>
                <w:sz w:val="28"/>
                <w:szCs w:val="28"/>
                <w:lang w:eastAsia="hi-IN" w:bidi="hi-IN"/>
              </w:rPr>
            </w:pPr>
          </w:p>
          <w:p w14:paraId="2AF30AB6" w14:textId="77777777" w:rsidR="003B4EC1" w:rsidRPr="00D81ED0" w:rsidRDefault="003B4EC1" w:rsidP="00D42CF1">
            <w:pPr>
              <w:widowControl w:val="0"/>
              <w:suppressAutoHyphens/>
              <w:snapToGrid w:val="0"/>
              <w:jc w:val="center"/>
              <w:rPr>
                <w:rFonts w:eastAsia="Calibri"/>
                <w:bCs/>
                <w:kern w:val="1"/>
                <w:sz w:val="28"/>
                <w:szCs w:val="28"/>
                <w:lang w:eastAsia="hi-IN" w:bidi="hi-IN"/>
              </w:rPr>
            </w:pPr>
          </w:p>
          <w:p w14:paraId="48EEBF42" w14:textId="77777777" w:rsidR="003B4EC1" w:rsidRPr="00D81ED0" w:rsidRDefault="003B4EC1" w:rsidP="00111441">
            <w:pPr>
              <w:widowControl w:val="0"/>
              <w:suppressAutoHyphens/>
              <w:snapToGrid w:val="0"/>
              <w:jc w:val="right"/>
              <w:rPr>
                <w:rFonts w:eastAsia="Calibri"/>
                <w:bCs/>
                <w:kern w:val="1"/>
                <w:sz w:val="28"/>
                <w:szCs w:val="28"/>
                <w:lang w:eastAsia="hi-IN" w:bidi="hi-IN"/>
              </w:rPr>
            </w:pPr>
            <w:r w:rsidRPr="002659D3">
              <w:rPr>
                <w:sz w:val="28"/>
                <w:szCs w:val="28"/>
                <w:lang w:eastAsia="en-US"/>
              </w:rPr>
              <w:t>Р.В. Бессонов</w:t>
            </w:r>
          </w:p>
        </w:tc>
        <w:tc>
          <w:tcPr>
            <w:tcW w:w="2578" w:type="pct"/>
          </w:tcPr>
          <w:p w14:paraId="0A2C2A56" w14:textId="77777777" w:rsidR="003B4EC1" w:rsidRPr="00D81ED0" w:rsidRDefault="003B4EC1" w:rsidP="00111441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D81ED0">
              <w:rPr>
                <w:sz w:val="28"/>
                <w:szCs w:val="28"/>
              </w:rPr>
              <w:t>УТВЕРЖДАЮ</w:t>
            </w:r>
          </w:p>
          <w:p w14:paraId="5B60D32C" w14:textId="77777777" w:rsidR="003B4EC1" w:rsidRPr="00D81ED0" w:rsidRDefault="003B4EC1" w:rsidP="00111441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Заместитель руководителя испытательного центра</w:t>
            </w:r>
          </w:p>
          <w:p w14:paraId="2C922616" w14:textId="77777777" w:rsidR="003B4EC1" w:rsidRPr="00D81ED0" w:rsidRDefault="003B4EC1" w:rsidP="00111441">
            <w:pPr>
              <w:ind w:firstLine="34"/>
              <w:jc w:val="center"/>
              <w:rPr>
                <w:sz w:val="28"/>
                <w:szCs w:val="28"/>
              </w:rPr>
            </w:pPr>
            <w:r w:rsidRPr="00D81ED0">
              <w:rPr>
                <w:sz w:val="28"/>
                <w:szCs w:val="28"/>
              </w:rPr>
              <w:t>АО «ЭНПО СПЭЛС»</w:t>
            </w:r>
          </w:p>
          <w:p w14:paraId="7DCBF16E" w14:textId="77777777" w:rsidR="003B4EC1" w:rsidRPr="00D81ED0" w:rsidRDefault="003B4EC1" w:rsidP="00111441">
            <w:pPr>
              <w:ind w:firstLine="35"/>
              <w:jc w:val="center"/>
              <w:rPr>
                <w:sz w:val="28"/>
                <w:szCs w:val="28"/>
              </w:rPr>
            </w:pPr>
          </w:p>
          <w:p w14:paraId="13FA0831" w14:textId="5E3CCE00" w:rsidR="003B4EC1" w:rsidRPr="00D81ED0" w:rsidRDefault="003B4EC1" w:rsidP="00111441">
            <w:pPr>
              <w:ind w:firstLine="34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А.О. Ахметов</w:t>
            </w:r>
          </w:p>
        </w:tc>
      </w:tr>
    </w:tbl>
    <w:p w14:paraId="4FE4A1A8" w14:textId="77777777" w:rsidR="00D81ED0" w:rsidRDefault="00D81ED0" w:rsidP="00D81ED0">
      <w:pPr>
        <w:spacing w:line="360" w:lineRule="auto"/>
        <w:jc w:val="center"/>
      </w:pPr>
    </w:p>
    <w:p w14:paraId="413EF3D0" w14:textId="77777777" w:rsidR="00D81ED0" w:rsidRDefault="00D81ED0" w:rsidP="00D81ED0">
      <w:pPr>
        <w:spacing w:line="360" w:lineRule="auto"/>
        <w:jc w:val="center"/>
      </w:pPr>
    </w:p>
    <w:p w14:paraId="256A082F" w14:textId="77777777" w:rsidR="004903D5" w:rsidRDefault="004903D5" w:rsidP="00D81ED0">
      <w:pPr>
        <w:spacing w:line="360" w:lineRule="auto"/>
        <w:jc w:val="center"/>
      </w:pPr>
    </w:p>
    <w:p w14:paraId="0438B6C2" w14:textId="77777777" w:rsidR="00D81ED0" w:rsidRDefault="00D81ED0" w:rsidP="00D81ED0">
      <w:pPr>
        <w:spacing w:line="360" w:lineRule="auto"/>
        <w:jc w:val="center"/>
      </w:pPr>
    </w:p>
    <w:p w14:paraId="7D2B1B75" w14:textId="77777777" w:rsidR="00AB6D77" w:rsidRDefault="00AB6D77" w:rsidP="00D81ED0">
      <w:pPr>
        <w:spacing w:line="360" w:lineRule="auto"/>
        <w:jc w:val="center"/>
      </w:pPr>
    </w:p>
    <w:p w14:paraId="79C94904" w14:textId="77777777" w:rsidR="00AB6D77" w:rsidRDefault="00AB6D77" w:rsidP="00D81ED0">
      <w:pPr>
        <w:spacing w:line="360" w:lineRule="auto"/>
        <w:jc w:val="center"/>
      </w:pPr>
    </w:p>
    <w:p w14:paraId="0EC7D964" w14:textId="77777777" w:rsidR="00D81ED0" w:rsidRDefault="00D81ED0" w:rsidP="00D81ED0">
      <w:pPr>
        <w:spacing w:line="360" w:lineRule="auto"/>
        <w:jc w:val="center"/>
      </w:pPr>
    </w:p>
    <w:p w14:paraId="23EB8B8D" w14:textId="77777777" w:rsidR="00D81ED0" w:rsidRDefault="00D81ED0" w:rsidP="00D81ED0">
      <w:pPr>
        <w:spacing w:line="360" w:lineRule="auto"/>
        <w:jc w:val="center"/>
      </w:pPr>
    </w:p>
    <w:p w14:paraId="1E5558DF" w14:textId="77777777" w:rsidR="00D81ED0" w:rsidRDefault="00D81ED0" w:rsidP="00D81ED0">
      <w:pPr>
        <w:spacing w:line="360" w:lineRule="auto"/>
        <w:jc w:val="center"/>
      </w:pPr>
    </w:p>
    <w:p w14:paraId="4B3F22C6" w14:textId="77777777" w:rsidR="00D81ED0" w:rsidRDefault="00D81ED0" w:rsidP="00D81ED0">
      <w:pPr>
        <w:spacing w:line="360" w:lineRule="auto"/>
        <w:jc w:val="center"/>
      </w:pPr>
    </w:p>
    <w:p w14:paraId="5025F5DF" w14:textId="77777777" w:rsidR="00D81ED0" w:rsidRPr="00D81ED0" w:rsidRDefault="00D81ED0" w:rsidP="00D81ED0">
      <w:pPr>
        <w:spacing w:line="360" w:lineRule="auto"/>
        <w:jc w:val="center"/>
      </w:pPr>
    </w:p>
    <w:p w14:paraId="01D14F8D" w14:textId="77777777" w:rsidR="00D81ED0" w:rsidRPr="004903D5" w:rsidRDefault="00D81ED0" w:rsidP="00D81ED0">
      <w:pPr>
        <w:pStyle w:val="32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4903D5">
        <w:rPr>
          <w:rFonts w:ascii="Times New Roman" w:hAnsi="Times New Roman"/>
          <w:sz w:val="28"/>
          <w:szCs w:val="28"/>
        </w:rPr>
        <w:t>ПРОГРАММА-МЕТОДИКА</w:t>
      </w:r>
    </w:p>
    <w:p w14:paraId="697C534E" w14:textId="77777777" w:rsidR="004903D5" w:rsidRDefault="00D81ED0" w:rsidP="00D81ED0">
      <w:pPr>
        <w:jc w:val="center"/>
        <w:rPr>
          <w:sz w:val="28"/>
          <w:szCs w:val="28"/>
        </w:rPr>
      </w:pPr>
      <w:r w:rsidRPr="004903D5">
        <w:rPr>
          <w:sz w:val="28"/>
          <w:szCs w:val="28"/>
        </w:rPr>
        <w:t>испытаний и оценки стойкости микросхем</w:t>
      </w:r>
      <w:r w:rsidR="004903D5">
        <w:rPr>
          <w:sz w:val="28"/>
          <w:szCs w:val="28"/>
        </w:rPr>
        <w:t>ы</w:t>
      </w:r>
      <w:r w:rsidRPr="004903D5">
        <w:rPr>
          <w:sz w:val="28"/>
          <w:szCs w:val="28"/>
        </w:rPr>
        <w:t xml:space="preserve"> CMV4000-3E5M1PP</w:t>
      </w:r>
    </w:p>
    <w:p w14:paraId="55E57963" w14:textId="23B6767C" w:rsidR="00D81ED0" w:rsidRPr="004903D5" w:rsidRDefault="00D81ED0" w:rsidP="00D81ED0">
      <w:pPr>
        <w:jc w:val="center"/>
        <w:rPr>
          <w:sz w:val="28"/>
          <w:szCs w:val="28"/>
        </w:rPr>
      </w:pPr>
      <w:r w:rsidRPr="004903D5">
        <w:rPr>
          <w:sz w:val="28"/>
          <w:szCs w:val="28"/>
        </w:rPr>
        <w:t>к воздействию суммарной поглощенной дозы</w:t>
      </w:r>
    </w:p>
    <w:p w14:paraId="5F6EA867" w14:textId="77777777" w:rsidR="00D81ED0" w:rsidRPr="0053767D" w:rsidRDefault="00D81ED0" w:rsidP="00D81ED0">
      <w:pPr>
        <w:spacing w:line="360" w:lineRule="auto"/>
        <w:jc w:val="center"/>
        <w:rPr>
          <w:sz w:val="28"/>
          <w:szCs w:val="28"/>
        </w:rPr>
      </w:pPr>
    </w:p>
    <w:p w14:paraId="5BB56CFC" w14:textId="7676223B" w:rsidR="002C3FB2" w:rsidRPr="00D66302" w:rsidRDefault="00D81ED0" w:rsidP="00D81ED0">
      <w:pPr>
        <w:pStyle w:val="1"/>
        <w:spacing w:before="0" w:after="0" w:line="360" w:lineRule="auto"/>
        <w:rPr>
          <w:rFonts w:cs="Arial Unicode MS"/>
          <w:szCs w:val="24"/>
        </w:rPr>
      </w:pPr>
      <w:r w:rsidRPr="00D81ED0">
        <w:rPr>
          <w:sz w:val="28"/>
          <w:szCs w:val="28"/>
        </w:rPr>
        <w:t>ЖКНЮ.ИЦ22.009.01.0001-ПМД</w:t>
      </w:r>
      <w:r w:rsidR="00FF5607" w:rsidRPr="003773C9">
        <w:rPr>
          <w:sz w:val="26"/>
          <w:szCs w:val="26"/>
        </w:rPr>
        <w:br w:type="page"/>
      </w:r>
      <w:bookmarkStart w:id="0" w:name="_Toc465101633"/>
      <w:bookmarkStart w:id="1" w:name="_Toc465256274"/>
      <w:r w:rsidR="00656CFC" w:rsidRPr="00D66302">
        <w:rPr>
          <w:rFonts w:cs="Arial Unicode MS"/>
          <w:szCs w:val="24"/>
        </w:rPr>
        <w:lastRenderedPageBreak/>
        <w:t>1</w:t>
      </w:r>
      <w:r w:rsidRPr="00D66302">
        <w:rPr>
          <w:rFonts w:cs="Arial Unicode MS"/>
          <w:szCs w:val="24"/>
        </w:rPr>
        <w:t>.</w:t>
      </w:r>
      <w:r w:rsidR="00947299" w:rsidRPr="00D66302">
        <w:rPr>
          <w:rFonts w:cs="Arial Unicode MS"/>
          <w:szCs w:val="24"/>
        </w:rPr>
        <w:t> </w:t>
      </w:r>
      <w:r w:rsidR="00656CFC" w:rsidRPr="00D66302">
        <w:rPr>
          <w:rFonts w:cs="Arial Unicode MS"/>
          <w:szCs w:val="24"/>
        </w:rPr>
        <w:t>ЦЕЛЬ РАБОТЫ</w:t>
      </w:r>
      <w:bookmarkEnd w:id="0"/>
      <w:bookmarkEnd w:id="1"/>
    </w:p>
    <w:p w14:paraId="4F58C3F3" w14:textId="636C35E7" w:rsidR="00621931" w:rsidRPr="00437460" w:rsidRDefault="00621931" w:rsidP="00621931">
      <w:pPr>
        <w:pStyle w:val="33"/>
        <w:widowControl w:val="0"/>
        <w:overflowPunct w:val="0"/>
        <w:autoSpaceDE w:val="0"/>
        <w:autoSpaceDN w:val="0"/>
        <w:adjustRightInd w:val="0"/>
        <w:spacing w:before="0" w:after="0" w:line="360" w:lineRule="auto"/>
        <w:ind w:firstLine="567"/>
        <w:jc w:val="both"/>
        <w:textAlignment w:val="baseline"/>
        <w:rPr>
          <w:iCs/>
          <w:snapToGrid/>
          <w:szCs w:val="24"/>
        </w:rPr>
      </w:pPr>
      <w:r w:rsidRPr="00437460">
        <w:rPr>
          <w:iCs/>
          <w:snapToGrid/>
          <w:szCs w:val="24"/>
        </w:rPr>
        <w:t xml:space="preserve">Целью работы является </w:t>
      </w:r>
      <w:r w:rsidR="00437460" w:rsidRPr="00437460">
        <w:rPr>
          <w:szCs w:val="24"/>
        </w:rPr>
        <w:t xml:space="preserve">проведение </w:t>
      </w:r>
      <w:r w:rsidR="000D2C36">
        <w:rPr>
          <w:szCs w:val="24"/>
        </w:rPr>
        <w:t xml:space="preserve">испытаний и </w:t>
      </w:r>
      <w:r w:rsidR="00437460" w:rsidRPr="00437460">
        <w:rPr>
          <w:szCs w:val="24"/>
        </w:rPr>
        <w:t>оценк</w:t>
      </w:r>
      <w:r w:rsidR="004903D5">
        <w:rPr>
          <w:szCs w:val="24"/>
        </w:rPr>
        <w:t>а</w:t>
      </w:r>
      <w:r w:rsidR="00437460" w:rsidRPr="00437460">
        <w:rPr>
          <w:szCs w:val="24"/>
        </w:rPr>
        <w:t xml:space="preserve"> стойкости</w:t>
      </w:r>
      <w:r w:rsidR="00437460" w:rsidRPr="00437460" w:rsidDel="00ED4FFB">
        <w:rPr>
          <w:szCs w:val="24"/>
        </w:rPr>
        <w:t xml:space="preserve"> </w:t>
      </w:r>
      <w:r w:rsidR="00437460" w:rsidRPr="00437460">
        <w:rPr>
          <w:szCs w:val="24"/>
        </w:rPr>
        <w:t xml:space="preserve">микросхемы </w:t>
      </w:r>
      <w:r w:rsidR="00437460" w:rsidRPr="00437460">
        <w:rPr>
          <w:szCs w:val="24"/>
          <w:lang w:val="en-US"/>
        </w:rPr>
        <w:t>CMV</w:t>
      </w:r>
      <w:r w:rsidR="00437460" w:rsidRPr="00437460">
        <w:rPr>
          <w:szCs w:val="24"/>
        </w:rPr>
        <w:t>4000-3</w:t>
      </w:r>
      <w:r w:rsidR="00437460" w:rsidRPr="00437460">
        <w:rPr>
          <w:szCs w:val="24"/>
          <w:lang w:val="en-US"/>
        </w:rPr>
        <w:t>E</w:t>
      </w:r>
      <w:r w:rsidR="00437460" w:rsidRPr="00437460">
        <w:rPr>
          <w:szCs w:val="24"/>
        </w:rPr>
        <w:t>5</w:t>
      </w:r>
      <w:r w:rsidR="00437460" w:rsidRPr="00437460">
        <w:rPr>
          <w:szCs w:val="24"/>
          <w:lang w:val="en-US"/>
        </w:rPr>
        <w:t>M</w:t>
      </w:r>
      <w:r w:rsidR="00437460" w:rsidRPr="00437460">
        <w:rPr>
          <w:szCs w:val="24"/>
        </w:rPr>
        <w:t>1</w:t>
      </w:r>
      <w:r w:rsidR="00437460" w:rsidRPr="00437460">
        <w:rPr>
          <w:szCs w:val="24"/>
          <w:lang w:val="en-US"/>
        </w:rPr>
        <w:t>PP</w:t>
      </w:r>
      <w:r w:rsidR="00437460" w:rsidRPr="00437460">
        <w:rPr>
          <w:szCs w:val="24"/>
        </w:rPr>
        <w:t xml:space="preserve"> (далее – микросхема) к воздействию суммарной поглощенной дозы</w:t>
      </w:r>
      <w:r w:rsidRPr="00437460">
        <w:rPr>
          <w:iCs/>
          <w:snapToGrid/>
          <w:szCs w:val="24"/>
        </w:rPr>
        <w:t>.</w:t>
      </w:r>
    </w:p>
    <w:p w14:paraId="0605FC20" w14:textId="2D0C2EF1" w:rsidR="002C3FB2" w:rsidRPr="00D66302" w:rsidRDefault="00656CFC" w:rsidP="00D66302">
      <w:pPr>
        <w:pStyle w:val="xl24"/>
        <w:spacing w:before="240" w:beforeAutospacing="0" w:after="120" w:afterAutospacing="0"/>
        <w:jc w:val="center"/>
        <w:outlineLvl w:val="0"/>
        <w:rPr>
          <w:rFonts w:ascii="Times New Roman" w:eastAsia="Times New Roman" w:hAnsi="Times New Roman"/>
          <w:b w:val="0"/>
          <w:bCs w:val="0"/>
        </w:rPr>
      </w:pPr>
      <w:bookmarkStart w:id="2" w:name="_Toc465101634"/>
      <w:bookmarkStart w:id="3" w:name="_Toc465256275"/>
      <w:r w:rsidRPr="00D66302">
        <w:rPr>
          <w:rFonts w:ascii="Times New Roman" w:eastAsia="Times New Roman" w:hAnsi="Times New Roman"/>
          <w:b w:val="0"/>
          <w:bCs w:val="0"/>
        </w:rPr>
        <w:t>2</w:t>
      </w:r>
      <w:r w:rsidR="00D81ED0" w:rsidRPr="00D66302">
        <w:rPr>
          <w:rFonts w:ascii="Times New Roman" w:eastAsia="Times New Roman" w:hAnsi="Times New Roman"/>
          <w:b w:val="0"/>
          <w:bCs w:val="0"/>
        </w:rPr>
        <w:t>.</w:t>
      </w:r>
      <w:r w:rsidR="00947299" w:rsidRPr="00D66302">
        <w:rPr>
          <w:rFonts w:ascii="Times New Roman" w:eastAsia="Times New Roman" w:hAnsi="Times New Roman"/>
          <w:b w:val="0"/>
          <w:bCs w:val="0"/>
        </w:rPr>
        <w:t> </w:t>
      </w:r>
      <w:r w:rsidRPr="00D66302">
        <w:rPr>
          <w:rFonts w:ascii="Times New Roman" w:eastAsia="Times New Roman" w:hAnsi="Times New Roman"/>
          <w:b w:val="0"/>
          <w:bCs w:val="0"/>
        </w:rPr>
        <w:t>ОБЪЕКТ ИСПЫТАНИЙ</w:t>
      </w:r>
      <w:bookmarkEnd w:id="2"/>
      <w:bookmarkEnd w:id="3"/>
    </w:p>
    <w:p w14:paraId="2EA5FA2B" w14:textId="5E84E367" w:rsidR="00E7649F" w:rsidRPr="00E1588E" w:rsidRDefault="00E7649F" w:rsidP="00172CD7">
      <w:pPr>
        <w:pStyle w:val="110"/>
        <w:spacing w:after="0" w:line="360" w:lineRule="auto"/>
        <w:ind w:firstLine="567"/>
        <w:jc w:val="both"/>
        <w:rPr>
          <w:iCs/>
          <w:snapToGrid/>
        </w:rPr>
      </w:pPr>
      <w:bookmarkStart w:id="4" w:name="OLE_LINK3"/>
      <w:bookmarkStart w:id="5" w:name="OLE_LINK12"/>
      <w:bookmarkStart w:id="6" w:name="OLE_LINK42"/>
      <w:bookmarkStart w:id="7" w:name="_Toc465101636"/>
      <w:bookmarkStart w:id="8" w:name="_Toc465101637"/>
      <w:bookmarkStart w:id="9" w:name="_Toc465256278"/>
      <w:r w:rsidRPr="00E1588E">
        <w:rPr>
          <w:iCs/>
          <w:snapToGrid/>
        </w:rPr>
        <w:t>Объектом испытаний является 4,2-мегапи</w:t>
      </w:r>
      <w:r w:rsidR="00437460" w:rsidRPr="00E1588E">
        <w:rPr>
          <w:iCs/>
          <w:snapToGrid/>
        </w:rPr>
        <w:t>ксельная КМОП-матрица CMV4000-3E5M1PP</w:t>
      </w:r>
      <w:r w:rsidR="00437460" w:rsidRPr="00E1588E">
        <w:rPr>
          <w:iCs/>
          <w:snapToGrid/>
        </w:rPr>
        <w:br/>
      </w:r>
      <w:r w:rsidRPr="00E1588E">
        <w:rPr>
          <w:iCs/>
          <w:snapToGrid/>
        </w:rPr>
        <w:t>(</w:t>
      </w:r>
      <w:r w:rsidR="00BF7323">
        <w:rPr>
          <w:iCs/>
          <w:snapToGrid/>
          <w:lang w:val="en-US"/>
        </w:rPr>
        <w:t>AMS</w:t>
      </w:r>
      <w:r w:rsidR="00437460" w:rsidRPr="00E1588E">
        <w:rPr>
          <w:iCs/>
          <w:snapToGrid/>
        </w:rPr>
        <w:t xml:space="preserve"> </w:t>
      </w:r>
      <w:r w:rsidR="00437460" w:rsidRPr="00E1588E">
        <w:rPr>
          <w:iCs/>
          <w:snapToGrid/>
          <w:lang w:val="en-US"/>
        </w:rPr>
        <w:t>AG</w:t>
      </w:r>
      <w:r w:rsidR="00437460" w:rsidRPr="00E1588E">
        <w:rPr>
          <w:iCs/>
          <w:snapToGrid/>
        </w:rPr>
        <w:t>, Австрия</w:t>
      </w:r>
      <w:r w:rsidRPr="00E1588E">
        <w:rPr>
          <w:iCs/>
          <w:snapToGrid/>
        </w:rPr>
        <w:t>) видимого диапазона, формата 2048×2048 пикселей, размер пикселя – 5,5×5,5 мкм, с максимальной частой кадров 180 кадров</w:t>
      </w:r>
      <w:r w:rsidR="00437460" w:rsidRPr="00E1588E">
        <w:rPr>
          <w:iCs/>
          <w:snapToGrid/>
        </w:rPr>
        <w:t xml:space="preserve"> в секунду. Микросхема выполнена в</w:t>
      </w:r>
      <w:r w:rsidR="00E1588E" w:rsidRPr="00E1588E">
        <w:rPr>
          <w:iCs/>
          <w:snapToGrid/>
        </w:rPr>
        <w:t xml:space="preserve"> </w:t>
      </w:r>
      <w:r w:rsidRPr="00E1588E">
        <w:rPr>
          <w:iCs/>
          <w:snapToGrid/>
        </w:rPr>
        <w:t>95-выводном керамическом корпусе типа uPGA.</w:t>
      </w:r>
    </w:p>
    <w:p w14:paraId="307B1359" w14:textId="7C46940B" w:rsidR="00E7649F" w:rsidRPr="00437460" w:rsidRDefault="00E7649F" w:rsidP="00437460">
      <w:pPr>
        <w:spacing w:line="360" w:lineRule="auto"/>
        <w:ind w:right="3" w:firstLine="567"/>
        <w:jc w:val="both"/>
      </w:pPr>
      <w:r w:rsidRPr="00E1588E">
        <w:rPr>
          <w:iCs/>
        </w:rPr>
        <w:t xml:space="preserve">Общее количество образцов для испытаний – не менее </w:t>
      </w:r>
      <w:r w:rsidR="00D45E75">
        <w:rPr>
          <w:iCs/>
        </w:rPr>
        <w:t>5</w:t>
      </w:r>
      <w:r w:rsidRPr="00E1588E">
        <w:rPr>
          <w:iCs/>
        </w:rPr>
        <w:t xml:space="preserve"> шт.</w:t>
      </w:r>
      <w:r w:rsidR="00437460" w:rsidRPr="00E1588E">
        <w:rPr>
          <w:iCs/>
        </w:rPr>
        <w:t xml:space="preserve"> (с учетом технологического запаса).</w:t>
      </w:r>
      <w:r w:rsidR="004C645C">
        <w:rPr>
          <w:iCs/>
        </w:rPr>
        <w:t xml:space="preserve"> </w:t>
      </w:r>
      <w:r w:rsidR="00437460" w:rsidRPr="00E1588E">
        <w:t>Отбор образцов для испытаний осуществляет Заказчик.</w:t>
      </w:r>
    </w:p>
    <w:p w14:paraId="0A9CB3AF" w14:textId="4771909E" w:rsidR="0051412D" w:rsidRPr="00D66302" w:rsidRDefault="0051412D" w:rsidP="00D66302">
      <w:pPr>
        <w:pStyle w:val="xl24"/>
        <w:spacing w:before="240" w:beforeAutospacing="0" w:after="120" w:afterAutospacing="0"/>
        <w:jc w:val="center"/>
        <w:outlineLvl w:val="0"/>
        <w:rPr>
          <w:rFonts w:ascii="Times New Roman" w:eastAsia="Times New Roman" w:hAnsi="Times New Roman"/>
          <w:b w:val="0"/>
          <w:bCs w:val="0"/>
        </w:rPr>
      </w:pPr>
      <w:bookmarkStart w:id="10" w:name="_Toc425349590"/>
      <w:bookmarkStart w:id="11" w:name="_Toc419708717"/>
      <w:r w:rsidRPr="00D66302">
        <w:rPr>
          <w:rFonts w:ascii="Times New Roman" w:eastAsia="Times New Roman" w:hAnsi="Times New Roman"/>
          <w:b w:val="0"/>
          <w:bCs w:val="0"/>
        </w:rPr>
        <w:t>3</w:t>
      </w:r>
      <w:r w:rsidR="00D81ED0" w:rsidRPr="00D66302">
        <w:rPr>
          <w:rFonts w:ascii="Times New Roman" w:eastAsia="Times New Roman" w:hAnsi="Times New Roman"/>
          <w:b w:val="0"/>
          <w:bCs w:val="0"/>
        </w:rPr>
        <w:t>.</w:t>
      </w:r>
      <w:r w:rsidRPr="00D66302">
        <w:rPr>
          <w:rFonts w:ascii="Times New Roman" w:eastAsia="Times New Roman" w:hAnsi="Times New Roman"/>
          <w:b w:val="0"/>
          <w:bCs w:val="0"/>
        </w:rPr>
        <w:t> МЕСТО И СРОКИ ПРОВЕДЕНИЯ ИСПЫТАНИЙ</w:t>
      </w:r>
    </w:p>
    <w:p w14:paraId="1E458E23" w14:textId="77777777" w:rsidR="00E1588E" w:rsidRPr="00822230" w:rsidRDefault="00E1588E" w:rsidP="00E1588E">
      <w:pPr>
        <w:spacing w:line="360" w:lineRule="auto"/>
        <w:ind w:right="3" w:firstLine="567"/>
        <w:jc w:val="both"/>
      </w:pPr>
      <w:r w:rsidRPr="00822230">
        <w:t>Испытания проводятся Испытательным центром АО «ЭНПО СПЭЛС» (аттестат аккредитации № ЭС 01.061.0173-2021 от 22.12.2021).</w:t>
      </w:r>
    </w:p>
    <w:p w14:paraId="6D6A95AD" w14:textId="4563A803" w:rsidR="00E1588E" w:rsidRPr="00B31FA0" w:rsidRDefault="00E1588E" w:rsidP="00E1588E">
      <w:pPr>
        <w:spacing w:line="360" w:lineRule="auto"/>
        <w:ind w:right="3" w:firstLine="567"/>
        <w:jc w:val="both"/>
      </w:pPr>
      <w:r w:rsidRPr="00B31FA0">
        <w:t xml:space="preserve">Специализированная контрольно-измерительная аппаратура, оснастка и программное обеспечение для испытаний обеспечиваются </w:t>
      </w:r>
      <w:r>
        <w:t xml:space="preserve">совместно </w:t>
      </w:r>
      <w:r w:rsidRPr="00B31FA0">
        <w:t>АО «ЭНПО СПЭЛС»</w:t>
      </w:r>
      <w:r>
        <w:t xml:space="preserve"> и ИКИ РАН</w:t>
      </w:r>
      <w:r w:rsidRPr="00B31FA0">
        <w:t>.</w:t>
      </w:r>
    </w:p>
    <w:p w14:paraId="2CFD1133" w14:textId="6331F268" w:rsidR="00E1588E" w:rsidRPr="00B31FA0" w:rsidRDefault="00E1588E" w:rsidP="00E1588E">
      <w:pPr>
        <w:spacing w:line="360" w:lineRule="auto"/>
        <w:ind w:right="3" w:firstLine="567"/>
        <w:jc w:val="both"/>
      </w:pPr>
      <w:r w:rsidRPr="00D42CF1">
        <w:t xml:space="preserve">Испытания проводятся в рамках договора № 22.009 между </w:t>
      </w:r>
      <w:r w:rsidRPr="00D42CF1">
        <w:rPr>
          <w:rFonts w:eastAsia="Calibri"/>
          <w:kern w:val="1"/>
          <w:lang w:eastAsia="hi-IN" w:bidi="hi-IN"/>
        </w:rPr>
        <w:t>ИКИ РАН</w:t>
      </w:r>
      <w:r w:rsidRPr="00D42CF1">
        <w:t xml:space="preserve"> и</w:t>
      </w:r>
      <w:r w:rsidR="00AB6D77">
        <w:br/>
      </w:r>
      <w:r w:rsidRPr="00D42CF1">
        <w:t>АО «ЭНПО СПЭЛС»</w:t>
      </w:r>
      <w:r w:rsidR="00F22504" w:rsidRPr="00D42CF1">
        <w:t xml:space="preserve"> в сроки, установленные договором</w:t>
      </w:r>
      <w:r w:rsidRPr="00D42CF1">
        <w:t>.</w:t>
      </w:r>
    </w:p>
    <w:p w14:paraId="53CF4E87" w14:textId="6AC5D8A9" w:rsidR="00C459E1" w:rsidRPr="00D66302" w:rsidRDefault="0051412D" w:rsidP="00D66302">
      <w:pPr>
        <w:pStyle w:val="xl24"/>
        <w:spacing w:before="240" w:beforeAutospacing="0" w:after="120" w:afterAutospacing="0"/>
        <w:jc w:val="center"/>
        <w:outlineLvl w:val="0"/>
        <w:rPr>
          <w:rFonts w:ascii="Times New Roman" w:eastAsia="Times New Roman" w:hAnsi="Times New Roman"/>
          <w:b w:val="0"/>
          <w:bCs w:val="0"/>
        </w:rPr>
      </w:pPr>
      <w:r w:rsidRPr="00D66302">
        <w:rPr>
          <w:rFonts w:ascii="Times New Roman" w:eastAsia="Times New Roman" w:hAnsi="Times New Roman"/>
          <w:b w:val="0"/>
          <w:bCs w:val="0"/>
        </w:rPr>
        <w:t>4</w:t>
      </w:r>
      <w:r w:rsidR="00D81ED0" w:rsidRPr="00D66302">
        <w:rPr>
          <w:rFonts w:ascii="Times New Roman" w:eastAsia="Times New Roman" w:hAnsi="Times New Roman"/>
          <w:b w:val="0"/>
          <w:bCs w:val="0"/>
        </w:rPr>
        <w:t>.</w:t>
      </w:r>
      <w:r w:rsidR="00C459E1" w:rsidRPr="00D66302">
        <w:rPr>
          <w:rFonts w:ascii="Times New Roman" w:eastAsia="Times New Roman" w:hAnsi="Times New Roman"/>
          <w:b w:val="0"/>
          <w:bCs w:val="0"/>
        </w:rPr>
        <w:t> ТРЕБОВАНИЯ ПО СТОЙКОСТИ</w:t>
      </w:r>
    </w:p>
    <w:p w14:paraId="53047E36" w14:textId="7E52493B" w:rsidR="00BD1120" w:rsidRPr="00172CD7" w:rsidRDefault="000D2C36" w:rsidP="00BD1120">
      <w:pPr>
        <w:spacing w:line="360" w:lineRule="auto"/>
        <w:ind w:firstLine="567"/>
        <w:jc w:val="both"/>
        <w:rPr>
          <w:iCs/>
        </w:rPr>
      </w:pPr>
      <w:bookmarkStart w:id="12" w:name="OLE_LINK18"/>
      <w:bookmarkStart w:id="13" w:name="OLE_LINK19"/>
      <w:bookmarkStart w:id="14" w:name="OLE_LINK84"/>
      <w:bookmarkStart w:id="15" w:name="OLE_LINK85"/>
      <w:bookmarkStart w:id="16" w:name="OLE_LINK86"/>
      <w:r>
        <w:rPr>
          <w:iCs/>
        </w:rPr>
        <w:t xml:space="preserve">Микросхема </w:t>
      </w:r>
      <w:r w:rsidRPr="00E1588E">
        <w:rPr>
          <w:iCs/>
        </w:rPr>
        <w:t>CMV4000-3E5M1PP</w:t>
      </w:r>
      <w:r>
        <w:rPr>
          <w:iCs/>
        </w:rPr>
        <w:t xml:space="preserve"> должна быть стойкой к воздействию суммарной поглощенной дозы со значением не менее 30 крад</w:t>
      </w:r>
      <w:r w:rsidR="00F22504">
        <w:rPr>
          <w:iCs/>
        </w:rPr>
        <w:t>(</w:t>
      </w:r>
      <w:r w:rsidR="00F22504">
        <w:rPr>
          <w:iCs/>
          <w:lang w:val="en-US"/>
        </w:rPr>
        <w:t>Si</w:t>
      </w:r>
      <w:r w:rsidR="00F22504">
        <w:rPr>
          <w:iCs/>
        </w:rPr>
        <w:t>)</w:t>
      </w:r>
      <w:r>
        <w:rPr>
          <w:iCs/>
        </w:rPr>
        <w:t>.</w:t>
      </w:r>
    </w:p>
    <w:bookmarkEnd w:id="4"/>
    <w:bookmarkEnd w:id="5"/>
    <w:bookmarkEnd w:id="6"/>
    <w:bookmarkEnd w:id="7"/>
    <w:bookmarkEnd w:id="10"/>
    <w:bookmarkEnd w:id="11"/>
    <w:bookmarkEnd w:id="12"/>
    <w:bookmarkEnd w:id="13"/>
    <w:bookmarkEnd w:id="14"/>
    <w:bookmarkEnd w:id="15"/>
    <w:bookmarkEnd w:id="16"/>
    <w:p w14:paraId="58C7C0D2" w14:textId="76499632" w:rsidR="000D2C36" w:rsidRPr="0038137F" w:rsidRDefault="000D2C36" w:rsidP="000D2C36">
      <w:pPr>
        <w:pStyle w:val="xl24"/>
        <w:spacing w:before="240" w:beforeAutospacing="0" w:after="120" w:afterAutospacing="0"/>
        <w:jc w:val="center"/>
        <w:outlineLvl w:val="0"/>
        <w:rPr>
          <w:rFonts w:ascii="Times New Roman" w:eastAsia="Times New Roman" w:hAnsi="Times New Roman"/>
          <w:b w:val="0"/>
          <w:bCs w:val="0"/>
        </w:rPr>
      </w:pPr>
      <w:r w:rsidRPr="0038137F">
        <w:rPr>
          <w:rFonts w:ascii="Times New Roman" w:eastAsia="Times New Roman" w:hAnsi="Times New Roman"/>
          <w:b w:val="0"/>
          <w:bCs w:val="0"/>
        </w:rPr>
        <w:t>5.</w:t>
      </w:r>
      <w:r>
        <w:rPr>
          <w:rFonts w:ascii="Times New Roman" w:eastAsia="Times New Roman" w:hAnsi="Times New Roman"/>
          <w:b w:val="0"/>
          <w:bCs w:val="0"/>
        </w:rPr>
        <w:t> </w:t>
      </w:r>
      <w:r w:rsidRPr="0038137F">
        <w:rPr>
          <w:rFonts w:ascii="Times New Roman" w:eastAsia="Times New Roman" w:hAnsi="Times New Roman"/>
          <w:b w:val="0"/>
          <w:bCs w:val="0"/>
        </w:rPr>
        <w:t>СОСТАВ И УСЛОВИЯ ИСПЫТАНИЙ</w:t>
      </w:r>
    </w:p>
    <w:p w14:paraId="023D1415" w14:textId="4F5F1653" w:rsidR="000D2C36" w:rsidRDefault="000D2C36" w:rsidP="00AE3903">
      <w:pPr>
        <w:pStyle w:val="a3"/>
        <w:ind w:right="3" w:firstLine="567"/>
        <w:jc w:val="both"/>
      </w:pPr>
      <w:r w:rsidRPr="00AD2DAC">
        <w:t>5.1</w:t>
      </w:r>
      <w:r>
        <w:t>.</w:t>
      </w:r>
      <w:r w:rsidRPr="00AD2DAC">
        <w:t xml:space="preserve"> Оценка показателей стойкости </w:t>
      </w:r>
      <w:r>
        <w:t>микросхемы</w:t>
      </w:r>
      <w:r w:rsidRPr="00AD2DAC">
        <w:t xml:space="preserve"> проводится по ГОСТ</w:t>
      </w:r>
      <w:r w:rsidRPr="00AD2DAC">
        <w:rPr>
          <w:lang w:val="en-US"/>
        </w:rPr>
        <w:t> </w:t>
      </w:r>
      <w:r w:rsidRPr="00AD2DAC">
        <w:t>РВ</w:t>
      </w:r>
      <w:r w:rsidRPr="00AD2DAC">
        <w:rPr>
          <w:lang w:val="en-US"/>
        </w:rPr>
        <w:t> </w:t>
      </w:r>
      <w:r w:rsidRPr="00AD2DAC">
        <w:t xml:space="preserve">20.57.415, методами ГОСТ РВ 5962-004.10, по общим методикам РД В 319.03.31, по «Типовой методике испытаний интегральных микросхем на стойкость к воздействию специальных факторов и импульсную электрическую прочность», прошедшей метрологическую экспертизу и согласованной ФГУ </w:t>
      </w:r>
      <w:r w:rsidRPr="00AD2DAC">
        <w:rPr>
          <w:spacing w:val="-3"/>
        </w:rPr>
        <w:t xml:space="preserve">«22 </w:t>
      </w:r>
      <w:r w:rsidRPr="00AD2DAC">
        <w:t xml:space="preserve">ЦНИИИ Минобороны России» и ФБУ </w:t>
      </w:r>
      <w:r w:rsidRPr="00AD2DAC">
        <w:rPr>
          <w:spacing w:val="-3"/>
        </w:rPr>
        <w:t xml:space="preserve">«ГНМЦ </w:t>
      </w:r>
      <w:r w:rsidRPr="00AD2DAC">
        <w:t>Минобороны России», в соответствии с «Решением Департамента радиоэлектронной промышленности Минпромторга России и Департамента вооружения Минобороны России от 07.02.2013 г.» (далее – «Решение</w:t>
      </w:r>
      <w:r w:rsidRPr="00AD2DAC">
        <w:rPr>
          <w:spacing w:val="-10"/>
        </w:rPr>
        <w:t xml:space="preserve"> </w:t>
      </w:r>
      <w:r w:rsidRPr="00AD2DAC">
        <w:t>...»)</w:t>
      </w:r>
      <w:r>
        <w:t>.</w:t>
      </w:r>
    </w:p>
    <w:p w14:paraId="7C380A4B" w14:textId="0DE8478C" w:rsidR="000D2C36" w:rsidRPr="000F278B" w:rsidRDefault="000D2C36" w:rsidP="00AE3903">
      <w:pPr>
        <w:spacing w:line="360" w:lineRule="auto"/>
        <w:ind w:right="3" w:firstLine="567"/>
        <w:jc w:val="both"/>
      </w:pPr>
      <w:r w:rsidRPr="003328D9">
        <w:t>5.2</w:t>
      </w:r>
      <w:r w:rsidRPr="000F278B">
        <w:t>. Состав испытаний выбран в соответствии с ГОСТ РВ 20.57.415 и РД В 319.03.31 и включает испытания на стойкость к воздействию фактор</w:t>
      </w:r>
      <w:r>
        <w:t>а</w:t>
      </w:r>
      <w:r w:rsidRPr="000F278B">
        <w:t xml:space="preserve"> </w:t>
      </w:r>
      <w:r>
        <w:t xml:space="preserve">7.И </w:t>
      </w:r>
      <w:r w:rsidRPr="000F278B">
        <w:t>с характеристик</w:t>
      </w:r>
      <w:r>
        <w:t xml:space="preserve">ой </w:t>
      </w:r>
      <w:r w:rsidRPr="000F278B">
        <w:t>7.И</w:t>
      </w:r>
      <w:r w:rsidRPr="000F278B">
        <w:rPr>
          <w:vertAlign w:val="subscript"/>
        </w:rPr>
        <w:t>7</w:t>
      </w:r>
      <w:r w:rsidR="00F22504">
        <w:t xml:space="preserve"> (эквивалентной воздействию </w:t>
      </w:r>
      <w:r w:rsidR="00F22504">
        <w:rPr>
          <w:iCs/>
        </w:rPr>
        <w:t>суммарной поглощенной дозы</w:t>
      </w:r>
      <w:r w:rsidR="00F22504">
        <w:t>).</w:t>
      </w:r>
    </w:p>
    <w:p w14:paraId="2E494FBC" w14:textId="55371DF5" w:rsidR="000D2C36" w:rsidRDefault="000D2C36" w:rsidP="000D2C36">
      <w:pPr>
        <w:pStyle w:val="a3"/>
        <w:ind w:right="3" w:firstLine="567"/>
        <w:jc w:val="both"/>
      </w:pPr>
      <w:r w:rsidRPr="003328D9">
        <w:lastRenderedPageBreak/>
        <w:t>5.</w:t>
      </w:r>
      <w:r>
        <w:t>3</w:t>
      </w:r>
      <w:r w:rsidRPr="003328D9">
        <w:t>. И</w:t>
      </w:r>
      <w:r w:rsidRPr="003328D9">
        <w:rPr>
          <w:snapToGrid w:val="0"/>
        </w:rPr>
        <w:t xml:space="preserve">спытания на стойкость к воздействию </w:t>
      </w:r>
      <w:r w:rsidRPr="003328D9">
        <w:t xml:space="preserve">фактора </w:t>
      </w:r>
      <w:r>
        <w:t xml:space="preserve">7.И </w:t>
      </w:r>
      <w:r w:rsidRPr="003328D9">
        <w:t>с характеристикой 7.И</w:t>
      </w:r>
      <w:r w:rsidRPr="003328D9">
        <w:rPr>
          <w:vertAlign w:val="subscript"/>
        </w:rPr>
        <w:t>7</w:t>
      </w:r>
      <w:r w:rsidRPr="003328D9">
        <w:t xml:space="preserve"> проводятся</w:t>
      </w:r>
      <w:r>
        <w:t xml:space="preserve"> </w:t>
      </w:r>
      <w:r w:rsidRPr="00D83406">
        <w:t>одним или несколькими из следующих методов ГОСТ РВ 5962-004.10: 1000-4,</w:t>
      </w:r>
      <w:r>
        <w:t xml:space="preserve"> </w:t>
      </w:r>
      <w:r w:rsidRPr="00D83406">
        <w:t>1000-5. Облучение и контроль работоспособности образцов провод</w:t>
      </w:r>
      <w:r w:rsidR="00D45E75">
        <w:t>я</w:t>
      </w:r>
      <w:r w:rsidRPr="00D83406">
        <w:t xml:space="preserve">тся при температурах </w:t>
      </w:r>
      <w:r w:rsidR="00116B5C">
        <w:t>кристалла: плюс (25±10) °С; (0±5)°С и плюс (45±5)°С.</w:t>
      </w:r>
    </w:p>
    <w:p w14:paraId="413127B6" w14:textId="0FC8F867" w:rsidR="002C3FB2" w:rsidRPr="00D66302" w:rsidRDefault="00C459E1" w:rsidP="00D66302">
      <w:pPr>
        <w:pStyle w:val="xl24"/>
        <w:spacing w:before="240" w:beforeAutospacing="0" w:after="120" w:afterAutospacing="0"/>
        <w:jc w:val="center"/>
        <w:outlineLvl w:val="0"/>
        <w:rPr>
          <w:rFonts w:ascii="Times New Roman" w:eastAsia="Times New Roman" w:hAnsi="Times New Roman"/>
          <w:b w:val="0"/>
          <w:bCs w:val="0"/>
        </w:rPr>
      </w:pPr>
      <w:r w:rsidRPr="00D66302">
        <w:rPr>
          <w:rFonts w:ascii="Times New Roman" w:eastAsia="Times New Roman" w:hAnsi="Times New Roman"/>
          <w:b w:val="0"/>
          <w:bCs w:val="0"/>
        </w:rPr>
        <w:t>6</w:t>
      </w:r>
      <w:r w:rsidR="00D81ED0" w:rsidRPr="00D66302">
        <w:rPr>
          <w:rFonts w:ascii="Times New Roman" w:eastAsia="Times New Roman" w:hAnsi="Times New Roman"/>
          <w:b w:val="0"/>
          <w:bCs w:val="0"/>
        </w:rPr>
        <w:t>.</w:t>
      </w:r>
      <w:r w:rsidR="00947299" w:rsidRPr="00D66302">
        <w:rPr>
          <w:rFonts w:ascii="Times New Roman" w:eastAsia="Times New Roman" w:hAnsi="Times New Roman"/>
          <w:b w:val="0"/>
          <w:bCs w:val="0"/>
        </w:rPr>
        <w:t> </w:t>
      </w:r>
      <w:r w:rsidR="00E679AD" w:rsidRPr="00D66302">
        <w:rPr>
          <w:rFonts w:ascii="Times New Roman" w:eastAsia="Times New Roman" w:hAnsi="Times New Roman"/>
          <w:b w:val="0"/>
          <w:bCs w:val="0"/>
        </w:rPr>
        <w:t>КОНТРОЛИРУЕМЫЕ ПАРАМЕТРЫ И КРИТЕРИИ РАБОТОСПОСОБНОСТИ</w:t>
      </w:r>
      <w:bookmarkEnd w:id="8"/>
      <w:bookmarkEnd w:id="9"/>
    </w:p>
    <w:p w14:paraId="5C00FEA2" w14:textId="61B3DD14" w:rsidR="00231522" w:rsidRPr="004D05EC" w:rsidRDefault="00231522" w:rsidP="00231522">
      <w:pPr>
        <w:pStyle w:val="a3"/>
        <w:ind w:right="3" w:firstLine="567"/>
        <w:jc w:val="both"/>
      </w:pPr>
      <w:r w:rsidRPr="004D05EC">
        <w:t xml:space="preserve">Параметры, контролируемые в процессе испытаний, и критерии работоспособности </w:t>
      </w:r>
      <w:r>
        <w:t>микросхемы</w:t>
      </w:r>
      <w:r w:rsidRPr="004D05EC">
        <w:t xml:space="preserve"> приведены в таблице 1.</w:t>
      </w:r>
    </w:p>
    <w:p w14:paraId="6898E34E" w14:textId="23624305" w:rsidR="00704942" w:rsidRPr="00231522" w:rsidRDefault="00704942" w:rsidP="001F3411">
      <w:pPr>
        <w:tabs>
          <w:tab w:val="left" w:pos="-2127"/>
        </w:tabs>
        <w:spacing w:before="120" w:after="120"/>
        <w:jc w:val="both"/>
      </w:pPr>
      <w:r w:rsidRPr="00231522">
        <w:t xml:space="preserve">Таблица 1 – Контролируемые параметры и критерии работоспособности </w:t>
      </w:r>
      <w:r w:rsidR="00512EC4" w:rsidRPr="00231522">
        <w:t>микросхем</w:t>
      </w:r>
      <w:r w:rsidR="00231522">
        <w:t>ы</w:t>
      </w:r>
      <w:r w:rsidRPr="00231522"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07"/>
        <w:gridCol w:w="1747"/>
        <w:gridCol w:w="1092"/>
        <w:gridCol w:w="982"/>
      </w:tblGrid>
      <w:tr w:rsidR="000E1B9E" w:rsidRPr="00FB5E3D" w14:paraId="69281523" w14:textId="77777777" w:rsidTr="000E1B9E">
        <w:trPr>
          <w:trHeight w:val="20"/>
          <w:jc w:val="center"/>
        </w:trPr>
        <w:tc>
          <w:tcPr>
            <w:tcW w:w="3016" w:type="pct"/>
            <w:vMerge w:val="restart"/>
            <w:vAlign w:val="center"/>
          </w:tcPr>
          <w:p w14:paraId="4D5C85E8" w14:textId="77777777" w:rsidR="000E1B9E" w:rsidRPr="00FB5E3D" w:rsidRDefault="000E1B9E" w:rsidP="0034153B">
            <w:pPr>
              <w:jc w:val="center"/>
            </w:pPr>
            <w:r w:rsidRPr="00FB5E3D">
              <w:t>Наименование параметра,</w:t>
            </w:r>
          </w:p>
          <w:p w14:paraId="7189FA22" w14:textId="77777777" w:rsidR="000E1B9E" w:rsidRPr="00FB5E3D" w:rsidRDefault="000E1B9E" w:rsidP="0034153B">
            <w:pPr>
              <w:jc w:val="center"/>
            </w:pPr>
            <w:r w:rsidRPr="00FB5E3D">
              <w:t>единица измерения</w:t>
            </w:r>
          </w:p>
        </w:tc>
        <w:tc>
          <w:tcPr>
            <w:tcW w:w="907" w:type="pct"/>
            <w:vMerge w:val="restart"/>
            <w:vAlign w:val="center"/>
          </w:tcPr>
          <w:p w14:paraId="554DD6EC" w14:textId="77777777" w:rsidR="000E1B9E" w:rsidRPr="00FB5E3D" w:rsidRDefault="000E1B9E" w:rsidP="0034153B">
            <w:pPr>
              <w:jc w:val="center"/>
            </w:pPr>
            <w:r w:rsidRPr="00FB5E3D">
              <w:t xml:space="preserve">Обозначение </w:t>
            </w:r>
            <w:r w:rsidRPr="00FB5E3D">
              <w:br/>
              <w:t>параметра</w:t>
            </w:r>
          </w:p>
        </w:tc>
        <w:tc>
          <w:tcPr>
            <w:tcW w:w="1077" w:type="pct"/>
            <w:gridSpan w:val="2"/>
            <w:vAlign w:val="center"/>
          </w:tcPr>
          <w:p w14:paraId="40110CE2" w14:textId="60FEF861" w:rsidR="000E1B9E" w:rsidRPr="00FB5E3D" w:rsidRDefault="00F22504" w:rsidP="0034153B">
            <w:pPr>
              <w:jc w:val="center"/>
            </w:pPr>
            <w:r>
              <w:t>Критерий работоспособности</w:t>
            </w:r>
          </w:p>
        </w:tc>
      </w:tr>
      <w:tr w:rsidR="000E1B9E" w:rsidRPr="00FB5E3D" w14:paraId="1A71CD41" w14:textId="77777777" w:rsidTr="00FB5E3D">
        <w:trPr>
          <w:trHeight w:val="20"/>
          <w:jc w:val="center"/>
        </w:trPr>
        <w:tc>
          <w:tcPr>
            <w:tcW w:w="3016" w:type="pct"/>
            <w:vMerge/>
            <w:vAlign w:val="center"/>
          </w:tcPr>
          <w:p w14:paraId="41BFD427" w14:textId="77777777" w:rsidR="000E1B9E" w:rsidRPr="00FB5E3D" w:rsidRDefault="000E1B9E" w:rsidP="0034153B">
            <w:pPr>
              <w:jc w:val="center"/>
              <w:rPr>
                <w:b/>
              </w:rPr>
            </w:pPr>
          </w:p>
        </w:tc>
        <w:tc>
          <w:tcPr>
            <w:tcW w:w="907" w:type="pct"/>
            <w:vMerge/>
            <w:vAlign w:val="center"/>
          </w:tcPr>
          <w:p w14:paraId="773AC058" w14:textId="77777777" w:rsidR="000E1B9E" w:rsidRPr="00FB5E3D" w:rsidRDefault="000E1B9E" w:rsidP="0034153B">
            <w:pPr>
              <w:jc w:val="center"/>
              <w:rPr>
                <w:b/>
              </w:rPr>
            </w:pPr>
          </w:p>
        </w:tc>
        <w:tc>
          <w:tcPr>
            <w:tcW w:w="567" w:type="pct"/>
            <w:vAlign w:val="center"/>
          </w:tcPr>
          <w:p w14:paraId="12C0035C" w14:textId="77777777" w:rsidR="000E1B9E" w:rsidRPr="00FB5E3D" w:rsidRDefault="000E1B9E" w:rsidP="0034153B">
            <w:pPr>
              <w:jc w:val="center"/>
            </w:pPr>
            <w:r w:rsidRPr="00FB5E3D">
              <w:t>не менее</w:t>
            </w:r>
          </w:p>
        </w:tc>
        <w:tc>
          <w:tcPr>
            <w:tcW w:w="510" w:type="pct"/>
            <w:vAlign w:val="center"/>
          </w:tcPr>
          <w:p w14:paraId="6B4D959E" w14:textId="77777777" w:rsidR="000E1B9E" w:rsidRPr="00FB5E3D" w:rsidRDefault="000E1B9E" w:rsidP="0034153B">
            <w:pPr>
              <w:jc w:val="center"/>
            </w:pPr>
            <w:r w:rsidRPr="00FB5E3D">
              <w:t>не более</w:t>
            </w:r>
          </w:p>
        </w:tc>
      </w:tr>
      <w:tr w:rsidR="000E1B9E" w:rsidRPr="00FB5E3D" w14:paraId="67C5D526" w14:textId="77777777" w:rsidTr="00FB5E3D">
        <w:trPr>
          <w:trHeight w:val="97"/>
          <w:jc w:val="center"/>
        </w:trPr>
        <w:tc>
          <w:tcPr>
            <w:tcW w:w="3016" w:type="pct"/>
            <w:vAlign w:val="center"/>
          </w:tcPr>
          <w:p w14:paraId="1ADBFE06" w14:textId="77777777" w:rsidR="000E1B9E" w:rsidRPr="00FB5E3D" w:rsidRDefault="000E1B9E" w:rsidP="0034153B">
            <w:pPr>
              <w:spacing w:line="276" w:lineRule="auto"/>
            </w:pPr>
            <w:r w:rsidRPr="00FB5E3D">
              <w:t>Ток потребления по каналу VDD20, мА</w:t>
            </w:r>
          </w:p>
        </w:tc>
        <w:tc>
          <w:tcPr>
            <w:tcW w:w="907" w:type="pct"/>
            <w:vAlign w:val="center"/>
          </w:tcPr>
          <w:p w14:paraId="04ACE3A1" w14:textId="77777777" w:rsidR="000E1B9E" w:rsidRPr="00FB5E3D" w:rsidRDefault="000E1B9E" w:rsidP="0034153B">
            <w:pPr>
              <w:spacing w:line="276" w:lineRule="auto"/>
              <w:jc w:val="center"/>
            </w:pPr>
            <w:r w:rsidRPr="00FB5E3D">
              <w:rPr>
                <w:lang w:val="en-US"/>
              </w:rPr>
              <w:t>I</w:t>
            </w:r>
            <w:r w:rsidRPr="00FB5E3D">
              <w:rPr>
                <w:vertAlign w:val="subscript"/>
                <w:lang w:val="en-US"/>
              </w:rPr>
              <w:t>VDD20</w:t>
            </w:r>
          </w:p>
        </w:tc>
        <w:tc>
          <w:tcPr>
            <w:tcW w:w="567" w:type="pct"/>
            <w:vAlign w:val="center"/>
          </w:tcPr>
          <w:p w14:paraId="1D9B1BFD" w14:textId="445D1290" w:rsidR="000E1B9E" w:rsidRPr="00FB5E3D" w:rsidRDefault="000E1B9E" w:rsidP="0034153B">
            <w:pPr>
              <w:spacing w:line="276" w:lineRule="auto"/>
              <w:jc w:val="center"/>
            </w:pPr>
            <w:r w:rsidRPr="00FB5E3D">
              <w:t>–</w:t>
            </w:r>
          </w:p>
        </w:tc>
        <w:tc>
          <w:tcPr>
            <w:tcW w:w="510" w:type="pct"/>
            <w:vAlign w:val="center"/>
          </w:tcPr>
          <w:p w14:paraId="628D74C7" w14:textId="4213FDA5" w:rsidR="000E1B9E" w:rsidRPr="00FB5E3D" w:rsidRDefault="000E1B9E" w:rsidP="0034153B">
            <w:pPr>
              <w:spacing w:line="276" w:lineRule="auto"/>
              <w:jc w:val="center"/>
            </w:pPr>
            <w:r w:rsidRPr="00FB5E3D">
              <w:t>3</w:t>
            </w:r>
            <w:r w:rsidR="008703B1">
              <w:t>8</w:t>
            </w:r>
            <w:r w:rsidRPr="00FB5E3D">
              <w:t>0</w:t>
            </w:r>
          </w:p>
        </w:tc>
      </w:tr>
      <w:tr w:rsidR="000E1B9E" w:rsidRPr="00FB5E3D" w14:paraId="775845FD" w14:textId="77777777" w:rsidTr="00FB5E3D">
        <w:trPr>
          <w:trHeight w:val="333"/>
          <w:jc w:val="center"/>
        </w:trPr>
        <w:tc>
          <w:tcPr>
            <w:tcW w:w="3016" w:type="pct"/>
            <w:vAlign w:val="center"/>
          </w:tcPr>
          <w:p w14:paraId="2B8F115C" w14:textId="77777777" w:rsidR="000E1B9E" w:rsidRPr="00FB5E3D" w:rsidRDefault="000E1B9E" w:rsidP="0034153B">
            <w:pPr>
              <w:spacing w:line="276" w:lineRule="auto"/>
            </w:pPr>
            <w:r w:rsidRPr="00FB5E3D">
              <w:t>Ток потребления по каналу VDD33, мА</w:t>
            </w:r>
          </w:p>
        </w:tc>
        <w:tc>
          <w:tcPr>
            <w:tcW w:w="907" w:type="pct"/>
            <w:vAlign w:val="center"/>
          </w:tcPr>
          <w:p w14:paraId="2A99C83F" w14:textId="77777777" w:rsidR="000E1B9E" w:rsidRPr="00FB5E3D" w:rsidRDefault="000E1B9E" w:rsidP="0034153B">
            <w:pPr>
              <w:spacing w:line="276" w:lineRule="auto"/>
              <w:jc w:val="center"/>
            </w:pPr>
            <w:r w:rsidRPr="00FB5E3D">
              <w:t>I</w:t>
            </w:r>
            <w:r w:rsidRPr="00FB5E3D">
              <w:rPr>
                <w:vertAlign w:val="subscript"/>
              </w:rPr>
              <w:t>VDD</w:t>
            </w:r>
            <w:r w:rsidRPr="00FB5E3D">
              <w:rPr>
                <w:vertAlign w:val="subscript"/>
                <w:lang w:val="en-US"/>
              </w:rPr>
              <w:t>33</w:t>
            </w:r>
          </w:p>
        </w:tc>
        <w:tc>
          <w:tcPr>
            <w:tcW w:w="567" w:type="pct"/>
            <w:vAlign w:val="center"/>
          </w:tcPr>
          <w:p w14:paraId="70E9462D" w14:textId="2E4A4289" w:rsidR="000E1B9E" w:rsidRPr="00FB5E3D" w:rsidRDefault="000E1B9E" w:rsidP="0034153B">
            <w:pPr>
              <w:spacing w:line="276" w:lineRule="auto"/>
              <w:jc w:val="center"/>
            </w:pPr>
            <w:r w:rsidRPr="00FB5E3D">
              <w:t>–</w:t>
            </w:r>
          </w:p>
        </w:tc>
        <w:tc>
          <w:tcPr>
            <w:tcW w:w="510" w:type="pct"/>
            <w:vAlign w:val="center"/>
          </w:tcPr>
          <w:p w14:paraId="40361F37" w14:textId="513498B7" w:rsidR="000E1B9E" w:rsidRPr="00FB5E3D" w:rsidRDefault="008703B1" w:rsidP="0034153B">
            <w:pPr>
              <w:spacing w:line="276" w:lineRule="auto"/>
              <w:jc w:val="center"/>
            </w:pPr>
            <w:r>
              <w:t>65</w:t>
            </w:r>
          </w:p>
        </w:tc>
      </w:tr>
      <w:tr w:rsidR="000E1B9E" w:rsidRPr="00FB5E3D" w14:paraId="7BCFDBD0" w14:textId="77777777" w:rsidTr="00FB5E3D">
        <w:trPr>
          <w:trHeight w:val="333"/>
          <w:jc w:val="center"/>
        </w:trPr>
        <w:tc>
          <w:tcPr>
            <w:tcW w:w="3016" w:type="pct"/>
            <w:vAlign w:val="center"/>
          </w:tcPr>
          <w:p w14:paraId="1081DFEB" w14:textId="24F91FE2" w:rsidR="000E1B9E" w:rsidRPr="00FB5E3D" w:rsidRDefault="000E1B9E" w:rsidP="0034153B">
            <w:pPr>
              <w:spacing w:line="276" w:lineRule="auto"/>
            </w:pPr>
            <w:r w:rsidRPr="00FB5E3D">
              <w:t>Ток потребления по каналу VDD</w:t>
            </w:r>
            <w:r w:rsidRPr="00FB5E3D">
              <w:rPr>
                <w:lang w:val="en-US"/>
              </w:rPr>
              <w:t>PIX</w:t>
            </w:r>
            <w:r w:rsidRPr="00FB5E3D">
              <w:t>, мА</w:t>
            </w:r>
          </w:p>
        </w:tc>
        <w:tc>
          <w:tcPr>
            <w:tcW w:w="907" w:type="pct"/>
            <w:vAlign w:val="center"/>
          </w:tcPr>
          <w:p w14:paraId="6177E827" w14:textId="03539E35" w:rsidR="000E1B9E" w:rsidRPr="00FB5E3D" w:rsidRDefault="000E1B9E" w:rsidP="00231522">
            <w:pPr>
              <w:spacing w:line="276" w:lineRule="auto"/>
              <w:jc w:val="center"/>
              <w:rPr>
                <w:lang w:val="en-US"/>
              </w:rPr>
            </w:pPr>
            <w:r w:rsidRPr="00FB5E3D">
              <w:t>I</w:t>
            </w:r>
            <w:r w:rsidRPr="00FB5E3D">
              <w:rPr>
                <w:vertAlign w:val="subscript"/>
              </w:rPr>
              <w:t>VDD</w:t>
            </w:r>
            <w:r w:rsidRPr="00FB5E3D">
              <w:rPr>
                <w:vertAlign w:val="subscript"/>
                <w:lang w:val="en-US"/>
              </w:rPr>
              <w:t>PIX</w:t>
            </w:r>
          </w:p>
        </w:tc>
        <w:tc>
          <w:tcPr>
            <w:tcW w:w="567" w:type="pct"/>
            <w:vAlign w:val="center"/>
          </w:tcPr>
          <w:p w14:paraId="5C971190" w14:textId="50F4E0E6" w:rsidR="000E1B9E" w:rsidRPr="00FB5E3D" w:rsidRDefault="000E1B9E" w:rsidP="0034153B">
            <w:pPr>
              <w:spacing w:line="276" w:lineRule="auto"/>
              <w:jc w:val="center"/>
            </w:pPr>
            <w:r w:rsidRPr="00FB5E3D">
              <w:t>–</w:t>
            </w:r>
          </w:p>
        </w:tc>
        <w:tc>
          <w:tcPr>
            <w:tcW w:w="510" w:type="pct"/>
            <w:vAlign w:val="center"/>
          </w:tcPr>
          <w:p w14:paraId="2A89996E" w14:textId="6C20958E" w:rsidR="000E1B9E" w:rsidRPr="00FB5E3D" w:rsidRDefault="008703B1" w:rsidP="0034153B">
            <w:pPr>
              <w:spacing w:line="276" w:lineRule="auto"/>
              <w:jc w:val="center"/>
            </w:pPr>
            <w:r>
              <w:t>175</w:t>
            </w:r>
          </w:p>
        </w:tc>
      </w:tr>
      <w:tr w:rsidR="000E1B9E" w:rsidRPr="00FB5E3D" w14:paraId="72C06650" w14:textId="77777777" w:rsidTr="00FB5E3D">
        <w:trPr>
          <w:trHeight w:val="60"/>
          <w:jc w:val="center"/>
        </w:trPr>
        <w:tc>
          <w:tcPr>
            <w:tcW w:w="3016" w:type="pct"/>
            <w:vAlign w:val="center"/>
          </w:tcPr>
          <w:p w14:paraId="7030A602" w14:textId="77777777" w:rsidR="000E1B9E" w:rsidRPr="00FB5E3D" w:rsidRDefault="000E1B9E" w:rsidP="0034153B">
            <w:pPr>
              <w:spacing w:line="276" w:lineRule="auto"/>
            </w:pPr>
            <w:r w:rsidRPr="00FB5E3D">
              <w:t>Ток потребления по каналу V</w:t>
            </w:r>
            <w:r w:rsidRPr="00FB5E3D">
              <w:rPr>
                <w:lang w:val="en-US"/>
              </w:rPr>
              <w:t>res</w:t>
            </w:r>
            <w:r w:rsidRPr="00FB5E3D">
              <w:t>_</w:t>
            </w:r>
            <w:r w:rsidRPr="00FB5E3D">
              <w:rPr>
                <w:lang w:val="en-US"/>
              </w:rPr>
              <w:t>h</w:t>
            </w:r>
            <w:r w:rsidRPr="00FB5E3D">
              <w:t>, мА</w:t>
            </w:r>
          </w:p>
        </w:tc>
        <w:tc>
          <w:tcPr>
            <w:tcW w:w="907" w:type="pct"/>
            <w:vAlign w:val="center"/>
          </w:tcPr>
          <w:p w14:paraId="155D86DA" w14:textId="012CBDD9" w:rsidR="000E1B9E" w:rsidRPr="00FB5E3D" w:rsidDel="005D7A93" w:rsidRDefault="000E1B9E" w:rsidP="000E1B9E">
            <w:pPr>
              <w:spacing w:line="276" w:lineRule="auto"/>
              <w:jc w:val="center"/>
              <w:rPr>
                <w:lang w:val="en-US"/>
              </w:rPr>
            </w:pPr>
            <w:r w:rsidRPr="00FB5E3D">
              <w:t>I</w:t>
            </w:r>
            <w:r w:rsidRPr="00FB5E3D">
              <w:rPr>
                <w:vertAlign w:val="subscript"/>
              </w:rPr>
              <w:t>V</w:t>
            </w:r>
            <w:r w:rsidRPr="00FB5E3D">
              <w:rPr>
                <w:vertAlign w:val="subscript"/>
                <w:lang w:val="en-US"/>
              </w:rPr>
              <w:t>RES_H</w:t>
            </w:r>
          </w:p>
        </w:tc>
        <w:tc>
          <w:tcPr>
            <w:tcW w:w="567" w:type="pct"/>
            <w:vAlign w:val="center"/>
          </w:tcPr>
          <w:p w14:paraId="0392ECEB" w14:textId="7C2133E9" w:rsidR="000E1B9E" w:rsidRPr="00FB5E3D" w:rsidRDefault="000E1B9E" w:rsidP="0034153B">
            <w:pPr>
              <w:spacing w:line="276" w:lineRule="auto"/>
              <w:jc w:val="center"/>
            </w:pPr>
            <w:r w:rsidRPr="00FB5E3D">
              <w:t>–</w:t>
            </w:r>
          </w:p>
        </w:tc>
        <w:tc>
          <w:tcPr>
            <w:tcW w:w="510" w:type="pct"/>
            <w:vAlign w:val="center"/>
          </w:tcPr>
          <w:p w14:paraId="3697A5CC" w14:textId="30805431" w:rsidR="000E1B9E" w:rsidRPr="00FB5E3D" w:rsidRDefault="000E1B9E" w:rsidP="0034153B">
            <w:pPr>
              <w:spacing w:line="276" w:lineRule="auto"/>
              <w:jc w:val="center"/>
            </w:pPr>
            <w:r w:rsidRPr="00FB5E3D">
              <w:t>15</w:t>
            </w:r>
          </w:p>
        </w:tc>
      </w:tr>
      <w:tr w:rsidR="00283945" w:rsidRPr="00FB5E3D" w14:paraId="2957564F" w14:textId="77777777" w:rsidTr="00FB5E3D">
        <w:trPr>
          <w:trHeight w:val="60"/>
          <w:jc w:val="center"/>
        </w:trPr>
        <w:tc>
          <w:tcPr>
            <w:tcW w:w="3016" w:type="pct"/>
            <w:vAlign w:val="center"/>
          </w:tcPr>
          <w:p w14:paraId="748D2AA8" w14:textId="6F6647A0" w:rsidR="00283945" w:rsidRPr="00FB5E3D" w:rsidRDefault="00283945" w:rsidP="00CA2151">
            <w:pPr>
              <w:spacing w:line="276" w:lineRule="auto"/>
            </w:pPr>
            <w:r w:rsidRPr="00FB5E3D">
              <w:t>Среднее значение темнового сигнала, ЕМР</w:t>
            </w:r>
          </w:p>
        </w:tc>
        <w:tc>
          <w:tcPr>
            <w:tcW w:w="907" w:type="pct"/>
            <w:vAlign w:val="center"/>
          </w:tcPr>
          <w:p w14:paraId="66AA766D" w14:textId="650FB3D9" w:rsidR="00283945" w:rsidRPr="00FB5E3D" w:rsidRDefault="00016821" w:rsidP="00CA2151">
            <w:pPr>
              <w:spacing w:line="276" w:lineRule="auto"/>
              <w:jc w:val="center"/>
            </w:pPr>
            <w:r w:rsidRPr="00FB5E3D">
              <w:t>СЗ</w:t>
            </w:r>
            <w:r w:rsidR="005630E7" w:rsidRPr="00FB5E3D">
              <w:t>ТС</w:t>
            </w:r>
          </w:p>
        </w:tc>
        <w:tc>
          <w:tcPr>
            <w:tcW w:w="567" w:type="pct"/>
            <w:vAlign w:val="center"/>
          </w:tcPr>
          <w:p w14:paraId="68040599" w14:textId="267373FC" w:rsidR="00283945" w:rsidRPr="00FB5E3D" w:rsidRDefault="00283945" w:rsidP="00CA2151">
            <w:pPr>
              <w:spacing w:line="276" w:lineRule="auto"/>
              <w:jc w:val="center"/>
            </w:pPr>
          </w:p>
        </w:tc>
        <w:tc>
          <w:tcPr>
            <w:tcW w:w="510" w:type="pct"/>
            <w:vAlign w:val="center"/>
          </w:tcPr>
          <w:p w14:paraId="27C0C521" w14:textId="3F0F6FB7" w:rsidR="00283945" w:rsidRPr="00FB5E3D" w:rsidRDefault="00B00D2F" w:rsidP="00CA2151">
            <w:pPr>
              <w:spacing w:line="276" w:lineRule="auto"/>
              <w:jc w:val="center"/>
            </w:pPr>
            <w:r w:rsidRPr="00FB5E3D">
              <w:t>12</w:t>
            </w:r>
            <w:r w:rsidR="002C233A" w:rsidRPr="00FB5E3D">
              <w:t>00</w:t>
            </w:r>
            <w:r w:rsidR="00AB6D77">
              <w:t xml:space="preserve"> *</w:t>
            </w:r>
          </w:p>
        </w:tc>
      </w:tr>
      <w:tr w:rsidR="002C233A" w:rsidRPr="00FB5E3D" w14:paraId="6F5C51E1" w14:textId="77777777" w:rsidTr="00FB5E3D">
        <w:trPr>
          <w:trHeight w:val="60"/>
          <w:jc w:val="center"/>
        </w:trPr>
        <w:tc>
          <w:tcPr>
            <w:tcW w:w="3016" w:type="pct"/>
            <w:vAlign w:val="center"/>
          </w:tcPr>
          <w:p w14:paraId="6F853464" w14:textId="0FF3339A" w:rsidR="002C233A" w:rsidRPr="00FB5E3D" w:rsidRDefault="002C233A" w:rsidP="00CA2151">
            <w:pPr>
              <w:spacing w:line="276" w:lineRule="auto"/>
            </w:pPr>
            <w:r w:rsidRPr="00FB5E3D">
              <w:t>СКО темнового сигнала, ЕМР</w:t>
            </w:r>
          </w:p>
        </w:tc>
        <w:tc>
          <w:tcPr>
            <w:tcW w:w="907" w:type="pct"/>
            <w:vAlign w:val="center"/>
          </w:tcPr>
          <w:p w14:paraId="6437E420" w14:textId="000F5060" w:rsidR="002C233A" w:rsidRPr="00FB5E3D" w:rsidRDefault="002C233A" w:rsidP="00CA2151">
            <w:pPr>
              <w:spacing w:line="276" w:lineRule="auto"/>
              <w:jc w:val="center"/>
            </w:pPr>
            <w:r w:rsidRPr="00FB5E3D">
              <w:t>СКО</w:t>
            </w:r>
            <w:r w:rsidR="005630E7" w:rsidRPr="00FB5E3D">
              <w:t>ТС</w:t>
            </w:r>
          </w:p>
        </w:tc>
        <w:tc>
          <w:tcPr>
            <w:tcW w:w="567" w:type="pct"/>
            <w:vAlign w:val="center"/>
          </w:tcPr>
          <w:p w14:paraId="2BF8320E" w14:textId="668B138B" w:rsidR="002C233A" w:rsidRPr="00FB5E3D" w:rsidRDefault="002C233A" w:rsidP="00CA2151">
            <w:pPr>
              <w:spacing w:line="276" w:lineRule="auto"/>
              <w:jc w:val="center"/>
            </w:pPr>
          </w:p>
        </w:tc>
        <w:tc>
          <w:tcPr>
            <w:tcW w:w="510" w:type="pct"/>
            <w:vAlign w:val="center"/>
          </w:tcPr>
          <w:p w14:paraId="2126FA48" w14:textId="4E3D9AD1" w:rsidR="002C233A" w:rsidRPr="00FB5E3D" w:rsidRDefault="00B00D2F" w:rsidP="00CA2151">
            <w:pPr>
              <w:spacing w:line="276" w:lineRule="auto"/>
              <w:jc w:val="center"/>
            </w:pPr>
            <w:r w:rsidRPr="00FB5E3D">
              <w:t>2</w:t>
            </w:r>
            <w:r w:rsidR="002C233A" w:rsidRPr="00FB5E3D">
              <w:t>00</w:t>
            </w:r>
            <w:r w:rsidR="00AB6D77">
              <w:t xml:space="preserve"> *</w:t>
            </w:r>
          </w:p>
        </w:tc>
      </w:tr>
      <w:tr w:rsidR="000E1B9E" w:rsidRPr="00FB5E3D" w14:paraId="1B19718E" w14:textId="77777777" w:rsidTr="000E1B9E">
        <w:trPr>
          <w:trHeight w:val="60"/>
          <w:jc w:val="center"/>
        </w:trPr>
        <w:tc>
          <w:tcPr>
            <w:tcW w:w="3016" w:type="pct"/>
            <w:vAlign w:val="center"/>
          </w:tcPr>
          <w:p w14:paraId="5A21F7C8" w14:textId="77777777" w:rsidR="000E1B9E" w:rsidRPr="00FB5E3D" w:rsidRDefault="000E1B9E" w:rsidP="0034153B">
            <w:pPr>
              <w:spacing w:line="276" w:lineRule="auto"/>
            </w:pPr>
            <w:r w:rsidRPr="00FB5E3D">
              <w:t>Функционирование</w:t>
            </w:r>
          </w:p>
        </w:tc>
        <w:tc>
          <w:tcPr>
            <w:tcW w:w="907" w:type="pct"/>
            <w:vAlign w:val="center"/>
          </w:tcPr>
          <w:p w14:paraId="642BA313" w14:textId="77777777" w:rsidR="000E1B9E" w:rsidRPr="00FB5E3D" w:rsidRDefault="000E1B9E" w:rsidP="0034153B">
            <w:pPr>
              <w:spacing w:line="276" w:lineRule="auto"/>
              <w:jc w:val="center"/>
            </w:pPr>
            <w:r w:rsidRPr="00FB5E3D">
              <w:t>ФК</w:t>
            </w:r>
          </w:p>
        </w:tc>
        <w:tc>
          <w:tcPr>
            <w:tcW w:w="1077" w:type="pct"/>
            <w:gridSpan w:val="2"/>
            <w:vAlign w:val="center"/>
          </w:tcPr>
          <w:p w14:paraId="3F75891A" w14:textId="72DAD5FA" w:rsidR="000E1B9E" w:rsidRPr="00FB5E3D" w:rsidRDefault="00F22504" w:rsidP="001F3411">
            <w:pPr>
              <w:spacing w:line="276" w:lineRule="auto"/>
              <w:jc w:val="center"/>
            </w:pPr>
            <w:r>
              <w:t>согласно</w:t>
            </w:r>
            <w:r w:rsidR="000E1B9E" w:rsidRPr="00FB5E3D">
              <w:t xml:space="preserve"> </w:t>
            </w:r>
            <w:r w:rsidRPr="00FB5E3D">
              <w:t>п</w:t>
            </w:r>
            <w:r>
              <w:t>.</w:t>
            </w:r>
            <w:r w:rsidRPr="00FB5E3D">
              <w:t xml:space="preserve"> </w:t>
            </w:r>
            <w:r w:rsidR="000E1B9E" w:rsidRPr="00FB5E3D">
              <w:t>10.</w:t>
            </w:r>
            <w:r w:rsidR="00FB5E3D" w:rsidRPr="00FB5E3D">
              <w:t>6</w:t>
            </w:r>
          </w:p>
        </w:tc>
      </w:tr>
      <w:tr w:rsidR="000E1B9E" w:rsidRPr="00FB5E3D" w14:paraId="6FE1B1F9" w14:textId="77777777" w:rsidTr="000E1B9E">
        <w:trPr>
          <w:trHeight w:val="60"/>
          <w:jc w:val="center"/>
        </w:trPr>
        <w:tc>
          <w:tcPr>
            <w:tcW w:w="3016" w:type="pct"/>
            <w:vAlign w:val="center"/>
          </w:tcPr>
          <w:p w14:paraId="3A261686" w14:textId="77777777" w:rsidR="000E1B9E" w:rsidRPr="00FB5E3D" w:rsidRDefault="000E1B9E" w:rsidP="0034153B">
            <w:pPr>
              <w:spacing w:line="276" w:lineRule="auto"/>
            </w:pPr>
            <w:r w:rsidRPr="00FB5E3D">
              <w:t>Сохранность информации регистров памяти</w:t>
            </w:r>
          </w:p>
        </w:tc>
        <w:tc>
          <w:tcPr>
            <w:tcW w:w="907" w:type="pct"/>
            <w:vAlign w:val="center"/>
          </w:tcPr>
          <w:p w14:paraId="623AE686" w14:textId="77777777" w:rsidR="000E1B9E" w:rsidRPr="00FB5E3D" w:rsidRDefault="000E1B9E" w:rsidP="0034153B">
            <w:pPr>
              <w:spacing w:line="276" w:lineRule="auto"/>
              <w:jc w:val="center"/>
            </w:pPr>
            <w:r w:rsidRPr="00FB5E3D">
              <w:t>СРП</w:t>
            </w:r>
          </w:p>
        </w:tc>
        <w:tc>
          <w:tcPr>
            <w:tcW w:w="1077" w:type="pct"/>
            <w:gridSpan w:val="2"/>
            <w:vAlign w:val="center"/>
          </w:tcPr>
          <w:p w14:paraId="10F05B0D" w14:textId="504FCD28" w:rsidR="000E1B9E" w:rsidRPr="00FB5E3D" w:rsidRDefault="00F22504" w:rsidP="001F3411">
            <w:pPr>
              <w:spacing w:line="276" w:lineRule="auto"/>
              <w:jc w:val="center"/>
            </w:pPr>
            <w:r>
              <w:t>согласно п.</w:t>
            </w:r>
            <w:r w:rsidR="000E1B9E" w:rsidRPr="00FB5E3D">
              <w:t xml:space="preserve"> 10.</w:t>
            </w:r>
            <w:r w:rsidR="00FB5E3D" w:rsidRPr="00FB5E3D">
              <w:t>7</w:t>
            </w:r>
          </w:p>
        </w:tc>
      </w:tr>
      <w:tr w:rsidR="00CA2151" w:rsidRPr="00FB5E3D" w14:paraId="568F00BD" w14:textId="77777777" w:rsidTr="00D70800">
        <w:trPr>
          <w:trHeight w:val="752"/>
          <w:jc w:val="center"/>
        </w:trPr>
        <w:tc>
          <w:tcPr>
            <w:tcW w:w="5000" w:type="pct"/>
            <w:gridSpan w:val="4"/>
            <w:vAlign w:val="center"/>
          </w:tcPr>
          <w:p w14:paraId="5D8FD890" w14:textId="3291DD15" w:rsidR="00CA2151" w:rsidRPr="00FB5E3D" w:rsidRDefault="00016821" w:rsidP="00D70800">
            <w:pPr>
              <w:jc w:val="both"/>
            </w:pPr>
            <w:r w:rsidRPr="00FB5E3D">
              <w:rPr>
                <w:spacing w:val="20"/>
                <w:kern w:val="24"/>
              </w:rPr>
              <w:t>Примечания</w:t>
            </w:r>
            <w:r w:rsidR="00CA2151" w:rsidRPr="00FB5E3D">
              <w:rPr>
                <w:spacing w:val="20"/>
                <w:kern w:val="24"/>
              </w:rPr>
              <w:t>:</w:t>
            </w:r>
            <w:r w:rsidR="00AE3903">
              <w:t> </w:t>
            </w:r>
            <w:r w:rsidR="00CA2151" w:rsidRPr="00FB5E3D">
              <w:t xml:space="preserve">напряжения питания при измерении </w:t>
            </w:r>
            <w:r w:rsidR="00AB6D77" w:rsidRPr="00FB5E3D">
              <w:t>параметр</w:t>
            </w:r>
            <w:r w:rsidR="00AB6D77">
              <w:t>ов</w:t>
            </w:r>
            <w:r w:rsidR="00AB6D77" w:rsidRPr="00FB5E3D">
              <w:t xml:space="preserve"> </w:t>
            </w:r>
            <w:r w:rsidR="00CA2151" w:rsidRPr="00FB5E3D">
              <w:t>составляют: V</w:t>
            </w:r>
            <w:r w:rsidR="00CA2151" w:rsidRPr="00FB5E3D">
              <w:rPr>
                <w:lang w:val="en-US"/>
              </w:rPr>
              <w:t>DD</w:t>
            </w:r>
            <w:r w:rsidR="00CA2151" w:rsidRPr="00FB5E3D">
              <w:t>20</w:t>
            </w:r>
            <w:r w:rsidR="00AB6D77">
              <w:t xml:space="preserve"> </w:t>
            </w:r>
            <w:r w:rsidR="00CA2151" w:rsidRPr="00FB5E3D">
              <w:t>=</w:t>
            </w:r>
            <w:r w:rsidR="00AB6D77">
              <w:t xml:space="preserve"> </w:t>
            </w:r>
            <w:r w:rsidR="00CA2151" w:rsidRPr="00FB5E3D">
              <w:t>2,0 В</w:t>
            </w:r>
            <w:r w:rsidR="00D70800" w:rsidRPr="00FB5E3D">
              <w:t>;</w:t>
            </w:r>
            <w:r w:rsidR="00CA2151" w:rsidRPr="00FB5E3D">
              <w:t xml:space="preserve"> V</w:t>
            </w:r>
            <w:r w:rsidR="00CA2151" w:rsidRPr="00FB5E3D">
              <w:rPr>
                <w:lang w:val="en-US"/>
              </w:rPr>
              <w:t>DD</w:t>
            </w:r>
            <w:r w:rsidR="00CA2151" w:rsidRPr="00FB5E3D">
              <w:t>33</w:t>
            </w:r>
            <w:r w:rsidR="00AB6D77">
              <w:t xml:space="preserve"> </w:t>
            </w:r>
            <w:r w:rsidR="00CA2151" w:rsidRPr="00FB5E3D">
              <w:t>=</w:t>
            </w:r>
            <w:r w:rsidR="00AB6D77">
              <w:t xml:space="preserve"> </w:t>
            </w:r>
            <w:r w:rsidR="00CA2151" w:rsidRPr="00FB5E3D">
              <w:t>3,3 В</w:t>
            </w:r>
            <w:r w:rsidR="00D70800" w:rsidRPr="00FB5E3D">
              <w:t>;</w:t>
            </w:r>
            <w:r w:rsidR="00CA2151" w:rsidRPr="00FB5E3D">
              <w:t xml:space="preserve"> V</w:t>
            </w:r>
            <w:r w:rsidR="00CA2151" w:rsidRPr="00FB5E3D">
              <w:rPr>
                <w:lang w:val="en-US"/>
              </w:rPr>
              <w:t>DDPIX</w:t>
            </w:r>
            <w:r w:rsidR="00CA2151" w:rsidRPr="00FB5E3D">
              <w:t xml:space="preserve"> = 3,0 В</w:t>
            </w:r>
            <w:r w:rsidR="00D70800" w:rsidRPr="00FB5E3D">
              <w:t>;</w:t>
            </w:r>
            <w:r w:rsidR="00CA2151" w:rsidRPr="00FB5E3D">
              <w:t xml:space="preserve"> </w:t>
            </w:r>
            <w:r w:rsidR="00CA2151" w:rsidRPr="00FB5E3D">
              <w:rPr>
                <w:lang w:val="en-US"/>
              </w:rPr>
              <w:t>Vres</w:t>
            </w:r>
            <w:r w:rsidR="00CA2151" w:rsidRPr="00FB5E3D">
              <w:t>_</w:t>
            </w:r>
            <w:r w:rsidR="00CA2151" w:rsidRPr="00FB5E3D">
              <w:rPr>
                <w:lang w:val="en-US"/>
              </w:rPr>
              <w:t>h</w:t>
            </w:r>
            <w:r w:rsidR="00CA2151" w:rsidRPr="00FB5E3D">
              <w:t xml:space="preserve"> = </w:t>
            </w:r>
            <w:r w:rsidR="00D70800" w:rsidRPr="00FB5E3D">
              <w:t>3,3В;</w:t>
            </w:r>
            <w:r w:rsidR="00AB6D77">
              <w:t xml:space="preserve"> </w:t>
            </w:r>
            <w:r w:rsidR="00CA2151" w:rsidRPr="00FB5E3D">
              <w:t>частота тактового сигнала f = 8 МГц</w:t>
            </w:r>
            <w:r w:rsidR="00AB6D77">
              <w:t>.</w:t>
            </w:r>
          </w:p>
          <w:p w14:paraId="491644F6" w14:textId="1BD27636" w:rsidR="009D1D4C" w:rsidRPr="00FB5E3D" w:rsidRDefault="009D1D4C" w:rsidP="00D70800">
            <w:pPr>
              <w:jc w:val="both"/>
            </w:pPr>
            <w:r w:rsidRPr="00FB5E3D">
              <w:t>ЕМР – единицы младшего</w:t>
            </w:r>
            <w:r w:rsidR="00F22504">
              <w:t xml:space="preserve"> значащего</w:t>
            </w:r>
            <w:r w:rsidRPr="00FB5E3D">
              <w:t xml:space="preserve"> разряда </w:t>
            </w:r>
            <w:r w:rsidR="007E5870" w:rsidRPr="00FB5E3D">
              <w:t xml:space="preserve">12-разрядного </w:t>
            </w:r>
            <w:r w:rsidRPr="00FB5E3D">
              <w:t>АЦП</w:t>
            </w:r>
            <w:r w:rsidR="00AB6D77">
              <w:t>.</w:t>
            </w:r>
          </w:p>
          <w:p w14:paraId="3CDBC7DB" w14:textId="6512B8BC" w:rsidR="007E5870" w:rsidRPr="00FB5E3D" w:rsidRDefault="00AB6D77" w:rsidP="00D42CF1">
            <w:pPr>
              <w:jc w:val="both"/>
            </w:pPr>
            <w:r>
              <w:t>*</w:t>
            </w:r>
            <w:r w:rsidR="00AE3903">
              <w:t> </w:t>
            </w:r>
            <w:r>
              <w:t>При</w:t>
            </w:r>
            <w:r w:rsidR="007E5870" w:rsidRPr="00FB5E3D">
              <w:t xml:space="preserve"> времени экспозиции 100 мс </w:t>
            </w:r>
            <w:r>
              <w:t xml:space="preserve">и </w:t>
            </w:r>
            <w:r w:rsidR="007E5870" w:rsidRPr="00FB5E3D">
              <w:rPr>
                <w:lang w:val="en-US"/>
              </w:rPr>
              <w:t>PGA</w:t>
            </w:r>
            <w:r w:rsidR="00016821" w:rsidRPr="00FB5E3D">
              <w:t xml:space="preserve"> (</w:t>
            </w:r>
            <w:r w:rsidR="00AB4375" w:rsidRPr="00FB5E3D">
              <w:t>коэффициент усиления)</w:t>
            </w:r>
            <w:r w:rsidR="005A51F0" w:rsidRPr="00FB5E3D">
              <w:t> </w:t>
            </w:r>
            <w:r w:rsidR="007E5870" w:rsidRPr="00FB5E3D">
              <w:t>=</w:t>
            </w:r>
            <w:r w:rsidR="005A51F0" w:rsidRPr="00FB5E3D">
              <w:t> </w:t>
            </w:r>
            <w:r w:rsidR="007E5870" w:rsidRPr="00FB5E3D">
              <w:t>1</w:t>
            </w:r>
            <w:r w:rsidR="005A51F0" w:rsidRPr="00FB5E3D">
              <w:t>.</w:t>
            </w:r>
          </w:p>
        </w:tc>
      </w:tr>
    </w:tbl>
    <w:p w14:paraId="31C2D676" w14:textId="77777777" w:rsidR="00231522" w:rsidRDefault="00231522" w:rsidP="00231522">
      <w:pPr>
        <w:pStyle w:val="xl24"/>
        <w:spacing w:before="0" w:beforeAutospacing="0" w:after="0" w:afterAutospacing="0"/>
        <w:jc w:val="center"/>
        <w:outlineLvl w:val="0"/>
        <w:rPr>
          <w:rFonts w:ascii="Times New Roman" w:eastAsia="Times New Roman" w:hAnsi="Times New Roman"/>
          <w:b w:val="0"/>
          <w:bCs w:val="0"/>
        </w:rPr>
      </w:pPr>
    </w:p>
    <w:p w14:paraId="75E2F26B" w14:textId="77777777" w:rsidR="00231522" w:rsidRPr="00D56E08" w:rsidRDefault="00231522" w:rsidP="00231522">
      <w:pPr>
        <w:pStyle w:val="xl24"/>
        <w:spacing w:before="240" w:beforeAutospacing="0" w:after="120" w:afterAutospacing="0"/>
        <w:jc w:val="center"/>
        <w:outlineLvl w:val="0"/>
        <w:rPr>
          <w:rFonts w:ascii="Times New Roman" w:eastAsia="Times New Roman" w:hAnsi="Times New Roman" w:cs="Times New Roman"/>
          <w:b w:val="0"/>
          <w:bCs w:val="0"/>
        </w:rPr>
      </w:pPr>
      <w:r w:rsidRPr="00D56E08">
        <w:rPr>
          <w:rFonts w:ascii="Times New Roman" w:eastAsia="Times New Roman" w:hAnsi="Times New Roman" w:cs="Times New Roman"/>
          <w:b w:val="0"/>
          <w:bCs w:val="0"/>
        </w:rPr>
        <w:t>7. ИСПЫТАТЕЛЬНЫЕ УСТАНОВКИ И ДОЗИМЕТРИЧЕСКОЕ СОПРОВОЖДЕНИЕ</w:t>
      </w:r>
    </w:p>
    <w:p w14:paraId="28276D1E" w14:textId="3509ECEA" w:rsidR="00D56E08" w:rsidRPr="00D56E08" w:rsidRDefault="00D56E08" w:rsidP="00D56E08">
      <w:pPr>
        <w:spacing w:line="360" w:lineRule="auto"/>
        <w:ind w:firstLine="567"/>
        <w:jc w:val="both"/>
        <w:rPr>
          <w:rFonts w:eastAsia="SimSun"/>
          <w:snapToGrid w:val="0"/>
          <w:szCs w:val="20"/>
        </w:rPr>
      </w:pPr>
      <w:r w:rsidRPr="00D56E08">
        <w:rPr>
          <w:rFonts w:eastAsia="SimSun"/>
          <w:snapToGrid w:val="0"/>
          <w:szCs w:val="20"/>
        </w:rPr>
        <w:t xml:space="preserve">7.1. Испытания на </w:t>
      </w:r>
      <w:r w:rsidRPr="00D56E08">
        <w:rPr>
          <w:snapToGrid w:val="0"/>
        </w:rPr>
        <w:t>стойкость</w:t>
      </w:r>
      <w:r w:rsidRPr="00D56E08">
        <w:rPr>
          <w:rFonts w:eastAsia="SimSun"/>
          <w:snapToGrid w:val="0"/>
          <w:szCs w:val="20"/>
        </w:rPr>
        <w:t xml:space="preserve"> к воздействию фактора 7.И с характеристикой </w:t>
      </w:r>
      <w:r w:rsidRPr="00D56E08">
        <w:t>7.И</w:t>
      </w:r>
      <w:r w:rsidRPr="00D56E08">
        <w:rPr>
          <w:vertAlign w:val="subscript"/>
        </w:rPr>
        <w:t>7</w:t>
      </w:r>
      <w:r w:rsidRPr="00D56E08">
        <w:t xml:space="preserve"> </w:t>
      </w:r>
      <w:r w:rsidRPr="00D56E08">
        <w:rPr>
          <w:rFonts w:eastAsia="SimSun"/>
          <w:snapToGrid w:val="0"/>
          <w:szCs w:val="20"/>
        </w:rPr>
        <w:t xml:space="preserve">проводятся с использованием </w:t>
      </w:r>
      <w:r w:rsidRPr="00D56E08">
        <w:rPr>
          <w:snapToGrid w:val="0"/>
        </w:rPr>
        <w:t xml:space="preserve">одной или нескольких из следующих испытательных установок: </w:t>
      </w:r>
      <w:r w:rsidRPr="00D56E08">
        <w:rPr>
          <w:rFonts w:eastAsia="SimSun"/>
          <w:snapToGrid w:val="0"/>
          <w:szCs w:val="20"/>
        </w:rPr>
        <w:t>ускорители электронов «У-31/33», работающие в режиме тормозного излучения, изотопная установка «Гамма Панорама МИФИ»</w:t>
      </w:r>
      <w:r w:rsidRPr="00D56E08">
        <w:t xml:space="preserve"> и/или ГУ-200М</w:t>
      </w:r>
      <w:r w:rsidRPr="00D56E08">
        <w:rPr>
          <w:rFonts w:eastAsia="SimSun"/>
          <w:snapToGrid w:val="0"/>
          <w:szCs w:val="20"/>
        </w:rPr>
        <w:t>.</w:t>
      </w:r>
    </w:p>
    <w:p w14:paraId="0B91D1F9" w14:textId="49C1A4CA" w:rsidR="00D56E08" w:rsidRPr="00D56E08" w:rsidRDefault="00D56E08" w:rsidP="00D56E08">
      <w:pPr>
        <w:overflowPunct w:val="0"/>
        <w:adjustRightInd w:val="0"/>
        <w:spacing w:line="360" w:lineRule="auto"/>
        <w:ind w:firstLine="567"/>
        <w:jc w:val="both"/>
        <w:textAlignment w:val="baseline"/>
        <w:rPr>
          <w:snapToGrid w:val="0"/>
        </w:rPr>
      </w:pPr>
      <w:r w:rsidRPr="00D56E08">
        <w:rPr>
          <w:snapToGrid w:val="0"/>
        </w:rPr>
        <w:t>7.2. Дозиметрия испытаний на ускорителях и гамма-установке проводится с использованием дозиметра термолюминесцентного универсального ДТУ-01М №9451.</w:t>
      </w:r>
    </w:p>
    <w:p w14:paraId="23189E16" w14:textId="08E5AE2C" w:rsidR="001F3411" w:rsidRDefault="00D56E08" w:rsidP="00D42CF1">
      <w:pPr>
        <w:overflowPunct w:val="0"/>
        <w:adjustRightInd w:val="0"/>
        <w:spacing w:line="360" w:lineRule="auto"/>
        <w:ind w:firstLine="567"/>
        <w:jc w:val="both"/>
        <w:textAlignment w:val="baseline"/>
        <w:rPr>
          <w:snapToGrid w:val="0"/>
        </w:rPr>
      </w:pPr>
      <w:r w:rsidRPr="00D56E08">
        <w:rPr>
          <w:snapToGrid w:val="0"/>
        </w:rPr>
        <w:t>7.3. Испытания в диапазоне температур проводятся с использованием стендов</w:t>
      </w:r>
      <w:r w:rsidRPr="00D56E08">
        <w:rPr>
          <w:snapToGrid w:val="0"/>
        </w:rPr>
        <w:br/>
        <w:t>СЗТM-0201 и СЗТM-0401.</w:t>
      </w:r>
    </w:p>
    <w:p w14:paraId="6280C074" w14:textId="77777777" w:rsidR="00231522" w:rsidRPr="00DE6AF6" w:rsidRDefault="00231522" w:rsidP="00231522">
      <w:pPr>
        <w:pStyle w:val="xl24"/>
        <w:spacing w:before="240" w:beforeAutospacing="0" w:after="120" w:afterAutospacing="0"/>
        <w:jc w:val="center"/>
        <w:outlineLvl w:val="0"/>
        <w:rPr>
          <w:rFonts w:ascii="Times New Roman" w:eastAsia="Times New Roman" w:hAnsi="Times New Roman" w:cs="Times New Roman"/>
          <w:b w:val="0"/>
          <w:bCs w:val="0"/>
        </w:rPr>
      </w:pPr>
      <w:r w:rsidRPr="00DE6AF6">
        <w:rPr>
          <w:rFonts w:ascii="Times New Roman" w:eastAsia="Times New Roman" w:hAnsi="Times New Roman" w:cs="Times New Roman"/>
          <w:b w:val="0"/>
          <w:bCs w:val="0"/>
        </w:rPr>
        <w:t>8. ПОСЛЕДОВАТЕЛЬНОСТЬ ПРОВЕДЕНИЯ ИСПЫТАНИЙ</w:t>
      </w:r>
    </w:p>
    <w:p w14:paraId="00642019" w14:textId="4F4EB0A6" w:rsidR="00231522" w:rsidRPr="00DE6AF6" w:rsidRDefault="00231522" w:rsidP="00231522">
      <w:pPr>
        <w:overflowPunct w:val="0"/>
        <w:adjustRightInd w:val="0"/>
        <w:spacing w:line="360" w:lineRule="auto"/>
        <w:ind w:firstLine="567"/>
        <w:jc w:val="both"/>
        <w:textAlignment w:val="baseline"/>
      </w:pPr>
      <w:r w:rsidRPr="00DE6AF6">
        <w:rPr>
          <w:snapToGrid w:val="0"/>
        </w:rPr>
        <w:t xml:space="preserve">Испытания </w:t>
      </w:r>
      <w:r w:rsidR="00DE6AF6" w:rsidRPr="00DE6AF6">
        <w:t>микросхемы</w:t>
      </w:r>
      <w:r w:rsidRPr="00DE6AF6">
        <w:t xml:space="preserve"> </w:t>
      </w:r>
      <w:r w:rsidRPr="00DE6AF6">
        <w:rPr>
          <w:snapToGrid w:val="0"/>
        </w:rPr>
        <w:t>проводятся в следующей последовательности</w:t>
      </w:r>
      <w:r w:rsidRPr="00DE6AF6">
        <w:t>:</w:t>
      </w:r>
    </w:p>
    <w:p w14:paraId="1C301F86" w14:textId="03A19BA7" w:rsidR="00231522" w:rsidRPr="00DE6AF6" w:rsidRDefault="00231522" w:rsidP="00231522">
      <w:pPr>
        <w:overflowPunct w:val="0"/>
        <w:adjustRightInd w:val="0"/>
        <w:spacing w:line="360" w:lineRule="auto"/>
        <w:ind w:firstLine="567"/>
        <w:jc w:val="both"/>
        <w:textAlignment w:val="baseline"/>
      </w:pPr>
      <w:r w:rsidRPr="00DE6AF6">
        <w:t>1) </w:t>
      </w:r>
      <w:r w:rsidRPr="00DE6AF6">
        <w:rPr>
          <w:snapToGrid w:val="0"/>
        </w:rPr>
        <w:t>Контроль</w:t>
      </w:r>
      <w:r w:rsidRPr="00DE6AF6">
        <w:t xml:space="preserve"> работоспособности образцов </w:t>
      </w:r>
      <w:r w:rsidR="00016821">
        <w:t xml:space="preserve">микросхем </w:t>
      </w:r>
      <w:r w:rsidR="002C233A">
        <w:t xml:space="preserve">и калибровка встроенных термодатчиков </w:t>
      </w:r>
      <w:r w:rsidRPr="00DE6AF6">
        <w:t xml:space="preserve">в </w:t>
      </w:r>
      <w:r w:rsidR="00DE6AF6" w:rsidRPr="00DE6AF6">
        <w:rPr>
          <w:kern w:val="1"/>
          <w:lang w:eastAsia="hi-IN" w:bidi="hi-IN"/>
        </w:rPr>
        <w:t>ИКИ РАН.</w:t>
      </w:r>
    </w:p>
    <w:p w14:paraId="7D36133F" w14:textId="77777777" w:rsidR="00231522" w:rsidRDefault="00231522" w:rsidP="00231522">
      <w:pPr>
        <w:overflowPunct w:val="0"/>
        <w:adjustRightInd w:val="0"/>
        <w:spacing w:line="360" w:lineRule="auto"/>
        <w:ind w:firstLine="567"/>
        <w:jc w:val="both"/>
        <w:textAlignment w:val="baseline"/>
      </w:pPr>
      <w:r w:rsidRPr="00DE6AF6">
        <w:lastRenderedPageBreak/>
        <w:t>2)</w:t>
      </w:r>
      <w:r w:rsidRPr="00DE6AF6">
        <w:rPr>
          <w:snapToGrid w:val="0"/>
        </w:rPr>
        <w:t> Контроль</w:t>
      </w:r>
      <w:r w:rsidRPr="00DE6AF6">
        <w:t xml:space="preserve"> работоспособности образцов в АО «ЭНПО</w:t>
      </w:r>
      <w:r w:rsidRPr="00DE6AF6">
        <w:rPr>
          <w:spacing w:val="1"/>
        </w:rPr>
        <w:t xml:space="preserve"> </w:t>
      </w:r>
      <w:r w:rsidRPr="00DE6AF6">
        <w:t>СПЭЛС».</w:t>
      </w:r>
    </w:p>
    <w:p w14:paraId="645D4F3D" w14:textId="298B3A35" w:rsidR="001F3411" w:rsidRDefault="001F3411" w:rsidP="001F3411">
      <w:pPr>
        <w:widowControl w:val="0"/>
        <w:spacing w:line="360" w:lineRule="auto"/>
        <w:ind w:firstLine="567"/>
        <w:jc w:val="both"/>
      </w:pPr>
      <w:r>
        <w:t>3) </w:t>
      </w:r>
      <w:r w:rsidRPr="00DF32FE">
        <w:t>Подготовка (адаптация) контрольно-измерительной аппаратуры, оснастки и программно</w:t>
      </w:r>
      <w:r>
        <w:t>го</w:t>
      </w:r>
      <w:r w:rsidRPr="00DF32FE">
        <w:t xml:space="preserve"> обеспечения для контроля работоспособности </w:t>
      </w:r>
      <w:r>
        <w:t xml:space="preserve">сенсоров </w:t>
      </w:r>
      <w:r w:rsidRPr="00DF32FE">
        <w:t xml:space="preserve">в процессе испытаний (проводит АО «ЭНПО СПЭЛС» при участии </w:t>
      </w:r>
      <w:r>
        <w:t>ИКИ РАН)</w:t>
      </w:r>
      <w:r w:rsidRPr="00DF32FE">
        <w:t>.</w:t>
      </w:r>
    </w:p>
    <w:p w14:paraId="1E8D4FA0" w14:textId="6E577159" w:rsidR="00231522" w:rsidRDefault="001F3411" w:rsidP="00231522">
      <w:pPr>
        <w:pStyle w:val="210"/>
        <w:tabs>
          <w:tab w:val="left" w:pos="1305"/>
        </w:tabs>
        <w:ind w:left="0" w:firstLine="567"/>
        <w:rPr>
          <w:sz w:val="24"/>
        </w:rPr>
      </w:pPr>
      <w:r>
        <w:rPr>
          <w:sz w:val="24"/>
        </w:rPr>
        <w:t>4</w:t>
      </w:r>
      <w:r w:rsidR="00231522" w:rsidRPr="00DE6AF6">
        <w:rPr>
          <w:sz w:val="24"/>
        </w:rPr>
        <w:t xml:space="preserve">) Испытания образцов на стойкость к </w:t>
      </w:r>
      <w:r w:rsidR="00DD5760">
        <w:rPr>
          <w:sz w:val="24"/>
        </w:rPr>
        <w:t>воздействию фактора 7.И с характеристикой 7.И</w:t>
      </w:r>
      <w:r w:rsidR="00DD5760" w:rsidRPr="00D42CF1">
        <w:rPr>
          <w:sz w:val="24"/>
          <w:vertAlign w:val="subscript"/>
        </w:rPr>
        <w:t>7</w:t>
      </w:r>
      <w:r w:rsidR="00231522" w:rsidRPr="00DE6AF6">
        <w:rPr>
          <w:sz w:val="24"/>
        </w:rPr>
        <w:t>.</w:t>
      </w:r>
    </w:p>
    <w:p w14:paraId="0BF22D6A" w14:textId="177C996C" w:rsidR="00DD5760" w:rsidRPr="00DE6AF6" w:rsidRDefault="00DD5760" w:rsidP="00231522">
      <w:pPr>
        <w:pStyle w:val="210"/>
        <w:tabs>
          <w:tab w:val="left" w:pos="1305"/>
        </w:tabs>
        <w:ind w:left="0" w:firstLine="567"/>
        <w:rPr>
          <w:sz w:val="24"/>
        </w:rPr>
      </w:pPr>
      <w:r>
        <w:rPr>
          <w:sz w:val="24"/>
        </w:rPr>
        <w:t>5) Расчетно-экспериментальная оценка стойкости к воздействию суммарной поглощенной дозы.</w:t>
      </w:r>
    </w:p>
    <w:p w14:paraId="2E346ACB" w14:textId="41CD0397" w:rsidR="00231522" w:rsidRPr="00DE6AF6" w:rsidRDefault="00DD5760" w:rsidP="00231522">
      <w:pPr>
        <w:overflowPunct w:val="0"/>
        <w:adjustRightInd w:val="0"/>
        <w:spacing w:line="360" w:lineRule="auto"/>
        <w:ind w:firstLine="567"/>
        <w:jc w:val="both"/>
        <w:textAlignment w:val="baseline"/>
      </w:pPr>
      <w:r>
        <w:t>6</w:t>
      </w:r>
      <w:r w:rsidR="00231522" w:rsidRPr="00DE6AF6">
        <w:t>) Оформление протокола испытаний.</w:t>
      </w:r>
    </w:p>
    <w:p w14:paraId="7A37D4BA" w14:textId="77777777" w:rsidR="00231522" w:rsidRPr="00BD3B93" w:rsidRDefault="00231522" w:rsidP="00231522">
      <w:pPr>
        <w:pStyle w:val="xl24"/>
        <w:spacing w:before="240" w:beforeAutospacing="0" w:after="120" w:afterAutospacing="0"/>
        <w:jc w:val="center"/>
        <w:outlineLvl w:val="0"/>
        <w:rPr>
          <w:rFonts w:ascii="Times New Roman" w:eastAsia="Times New Roman" w:hAnsi="Times New Roman" w:cs="Times New Roman"/>
          <w:b w:val="0"/>
          <w:bCs w:val="0"/>
        </w:rPr>
      </w:pPr>
      <w:r w:rsidRPr="00BD3B93">
        <w:rPr>
          <w:rFonts w:ascii="Times New Roman" w:eastAsia="Times New Roman" w:hAnsi="Times New Roman" w:cs="Times New Roman"/>
          <w:b w:val="0"/>
          <w:bCs w:val="0"/>
        </w:rPr>
        <w:t>9. РАСЧЕТ НОРМ ИСПЫТАНИЙ</w:t>
      </w:r>
    </w:p>
    <w:p w14:paraId="4AE8E7E5" w14:textId="34909292" w:rsidR="00231522" w:rsidRPr="00BD3B93" w:rsidRDefault="00BD3B93" w:rsidP="00231522">
      <w:pPr>
        <w:spacing w:line="360" w:lineRule="auto"/>
        <w:ind w:firstLine="567"/>
        <w:jc w:val="both"/>
      </w:pPr>
      <w:r w:rsidRPr="00BD3B93">
        <w:t>9.1. </w:t>
      </w:r>
      <w:r w:rsidR="00231522" w:rsidRPr="00BD3B93">
        <w:t>Нормы испытаний рассчитываются по формуле:</w:t>
      </w:r>
    </w:p>
    <w:p w14:paraId="64150DA3" w14:textId="77777777" w:rsidR="00231522" w:rsidRPr="00BD3B93" w:rsidRDefault="00231522" w:rsidP="00231522">
      <w:pPr>
        <w:tabs>
          <w:tab w:val="center" w:pos="4536"/>
          <w:tab w:val="right" w:pos="9354"/>
        </w:tabs>
        <w:suppressAutoHyphens/>
        <w:spacing w:line="360" w:lineRule="auto"/>
        <w:ind w:left="2268"/>
        <w:jc w:val="both"/>
        <w:rPr>
          <w:lang w:eastAsia="zh-CN"/>
        </w:rPr>
      </w:pPr>
      <w:r w:rsidRPr="00BD3B93">
        <w:rPr>
          <w:position w:val="-14"/>
          <w:lang w:eastAsia="zh-CN"/>
        </w:rPr>
        <w:object w:dxaOrig="3140" w:dyaOrig="420" w14:anchorId="6464A7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21.75pt" o:ole="">
            <v:imagedata r:id="rId8" o:title=""/>
          </v:shape>
          <o:OLEObject Type="Embed" ProgID="Equation.3" ShapeID="_x0000_i1025" DrawAspect="Content" ObjectID="_1707551728" r:id="rId9"/>
        </w:object>
      </w:r>
      <w:r w:rsidRPr="00BD3B93">
        <w:rPr>
          <w:lang w:eastAsia="zh-CN"/>
        </w:rPr>
        <w:t>,</w:t>
      </w:r>
      <w:r w:rsidRPr="00BD3B93">
        <w:rPr>
          <w:lang w:eastAsia="zh-CN"/>
        </w:rPr>
        <w:tab/>
        <w:t>(1)</w:t>
      </w:r>
    </w:p>
    <w:p w14:paraId="16B91111" w14:textId="77777777" w:rsidR="00231522" w:rsidRPr="00BD3B93" w:rsidRDefault="00231522" w:rsidP="00231522">
      <w:pPr>
        <w:tabs>
          <w:tab w:val="left" w:pos="0"/>
        </w:tabs>
        <w:suppressAutoHyphens/>
        <w:spacing w:line="360" w:lineRule="auto"/>
        <w:jc w:val="both"/>
        <w:rPr>
          <w:lang w:eastAsia="zh-CN"/>
        </w:rPr>
      </w:pPr>
      <w:r w:rsidRPr="00BD3B93">
        <w:rPr>
          <w:lang w:eastAsia="zh-CN"/>
        </w:rPr>
        <w:t xml:space="preserve">где </w:t>
      </w:r>
      <w:r w:rsidRPr="00BD3B93">
        <w:rPr>
          <w:position w:val="-12"/>
          <w:lang w:eastAsia="zh-CN"/>
        </w:rPr>
        <w:object w:dxaOrig="540" w:dyaOrig="400" w14:anchorId="0486BD98">
          <v:shape id="_x0000_i1026" type="#_x0000_t75" style="width:29.25pt;height:22.5pt" o:ole="">
            <v:imagedata r:id="rId10" o:title=""/>
          </v:shape>
          <o:OLEObject Type="Embed" ProgID="Equation.3" ShapeID="_x0000_i1026" DrawAspect="Content" ObjectID="_1707551729" r:id="rId11"/>
        </w:object>
      </w:r>
      <w:r w:rsidRPr="00BD3B93">
        <w:rPr>
          <w:lang w:eastAsia="zh-CN"/>
        </w:rPr>
        <w:t>– норма испытаний на используемой моделирующей установке;</w:t>
      </w:r>
    </w:p>
    <w:p w14:paraId="54D06D66" w14:textId="77777777" w:rsidR="00231522" w:rsidRPr="00BD3B93" w:rsidRDefault="00231522" w:rsidP="00231522">
      <w:pPr>
        <w:tabs>
          <w:tab w:val="left" w:pos="0"/>
          <w:tab w:val="center" w:pos="4536"/>
          <w:tab w:val="right" w:pos="9354"/>
        </w:tabs>
        <w:spacing w:line="360" w:lineRule="auto"/>
        <w:jc w:val="both"/>
      </w:pPr>
      <w:r w:rsidRPr="00BD3B93">
        <w:rPr>
          <w:position w:val="-10"/>
        </w:rPr>
        <w:object w:dxaOrig="440" w:dyaOrig="380" w14:anchorId="40241A54">
          <v:shape id="_x0000_i1027" type="#_x0000_t75" style="width:30pt;height:19.5pt" o:ole="">
            <v:imagedata r:id="rId12" o:title=""/>
          </v:shape>
          <o:OLEObject Type="Embed" ProgID="Equation.3" ShapeID="_x0000_i1027" DrawAspect="Content" ObjectID="_1707551730" r:id="rId13"/>
        </w:object>
      </w:r>
      <w:r w:rsidRPr="00BD3B93">
        <w:t>– заданный уровень требований;</w:t>
      </w:r>
    </w:p>
    <w:p w14:paraId="14D14024" w14:textId="32883547" w:rsidR="00DE6AF6" w:rsidRPr="00BD3B93" w:rsidRDefault="00231522" w:rsidP="00DE6AF6">
      <w:pPr>
        <w:tabs>
          <w:tab w:val="left" w:pos="0"/>
        </w:tabs>
        <w:suppressAutoHyphens/>
        <w:spacing w:line="360" w:lineRule="auto"/>
        <w:jc w:val="both"/>
        <w:rPr>
          <w:lang w:eastAsia="zh-CN"/>
        </w:rPr>
      </w:pPr>
      <w:r w:rsidRPr="00BD3B93">
        <w:rPr>
          <w:i/>
          <w:lang w:val="en-US" w:eastAsia="zh-CN"/>
        </w:rPr>
        <w:t>K</w:t>
      </w:r>
      <w:r w:rsidRPr="00BD3B93">
        <w:rPr>
          <w:i/>
          <w:vertAlign w:val="subscript"/>
          <w:lang w:eastAsia="zh-CN"/>
        </w:rPr>
        <w:t>н</w:t>
      </w:r>
      <w:r w:rsidRPr="00BD3B93">
        <w:rPr>
          <w:lang w:eastAsia="zh-CN"/>
        </w:rPr>
        <w:t xml:space="preserve"> – </w:t>
      </w:r>
      <w:r w:rsidR="00DE6AF6" w:rsidRPr="00BD3B93">
        <w:rPr>
          <w:lang w:eastAsia="zh-CN"/>
        </w:rPr>
        <w:t>коэффициент увеличения радиационной нагрузки, определяемый в соответствии с РД</w:t>
      </w:r>
      <w:r w:rsidR="00DE6AF6" w:rsidRPr="00BD3B93">
        <w:rPr>
          <w:lang w:val="en-US" w:eastAsia="zh-CN"/>
        </w:rPr>
        <w:t> </w:t>
      </w:r>
      <w:r w:rsidR="00DE6AF6" w:rsidRPr="00BD3B93">
        <w:rPr>
          <w:lang w:eastAsia="zh-CN"/>
        </w:rPr>
        <w:t>В</w:t>
      </w:r>
      <w:r w:rsidR="00DE6AF6" w:rsidRPr="00BD3B93">
        <w:rPr>
          <w:lang w:val="en-US" w:eastAsia="zh-CN"/>
        </w:rPr>
        <w:t> </w:t>
      </w:r>
      <w:r w:rsidR="00DE6AF6" w:rsidRPr="00BD3B93">
        <w:rPr>
          <w:lang w:eastAsia="zh-CN"/>
        </w:rPr>
        <w:t>319.03.31 в зависимо</w:t>
      </w:r>
      <w:r w:rsidR="00BD3B93" w:rsidRPr="00BD3B93">
        <w:rPr>
          <w:lang w:eastAsia="zh-CN"/>
        </w:rPr>
        <w:t>сти от объема выборки (таблица 2</w:t>
      </w:r>
      <w:r w:rsidR="00DE6AF6" w:rsidRPr="00BD3B93">
        <w:rPr>
          <w:lang w:eastAsia="zh-CN"/>
        </w:rPr>
        <w:t>);</w:t>
      </w:r>
    </w:p>
    <w:p w14:paraId="700A49E6" w14:textId="3A9657E1" w:rsidR="00231522" w:rsidRPr="00BD3B93" w:rsidRDefault="00231522" w:rsidP="00DE6AF6">
      <w:pPr>
        <w:tabs>
          <w:tab w:val="left" w:pos="0"/>
        </w:tabs>
        <w:suppressAutoHyphens/>
        <w:spacing w:line="360" w:lineRule="auto"/>
        <w:jc w:val="both"/>
      </w:pPr>
      <w:r w:rsidRPr="00BD3B93">
        <w:rPr>
          <w:position w:val="-12"/>
        </w:rPr>
        <w:object w:dxaOrig="440" w:dyaOrig="360" w14:anchorId="4412E580">
          <v:shape id="_x0000_i1028" type="#_x0000_t75" style="width:22.5pt;height:21pt" o:ole="">
            <v:imagedata r:id="rId14" o:title=""/>
          </v:shape>
          <o:OLEObject Type="Embed" ProgID="Equation.3" ShapeID="_x0000_i1028" DrawAspect="Content" ObjectID="_1707551731" r:id="rId15"/>
        </w:object>
      </w:r>
      <w:r w:rsidRPr="00BD3B93">
        <w:t xml:space="preserve"> – относительная погрешность определения уровня воздействия штатными средствами дозиметрического сопровождения испытательной установки;</w:t>
      </w:r>
    </w:p>
    <w:p w14:paraId="68C10733" w14:textId="78759BBF" w:rsidR="00BD3B93" w:rsidRPr="00BD3B93" w:rsidRDefault="00BD3B93" w:rsidP="00BD3B93">
      <w:pPr>
        <w:tabs>
          <w:tab w:val="left" w:pos="0"/>
          <w:tab w:val="center" w:pos="4536"/>
          <w:tab w:val="right" w:pos="9354"/>
        </w:tabs>
        <w:spacing w:line="360" w:lineRule="auto"/>
        <w:jc w:val="both"/>
      </w:pPr>
      <w:r w:rsidRPr="00BD3B93">
        <w:rPr>
          <w:position w:val="-14"/>
        </w:rPr>
        <w:object w:dxaOrig="560" w:dyaOrig="420" w14:anchorId="34EFA606">
          <v:shape id="_x0000_i1029" type="#_x0000_t75" style="width:30pt;height:21.75pt" o:ole="">
            <v:imagedata r:id="rId16" o:title=""/>
          </v:shape>
          <o:OLEObject Type="Embed" ProgID="Equation.3" ShapeID="_x0000_i1029" DrawAspect="Content" ObjectID="_1707551732" r:id="rId17"/>
        </w:object>
      </w:r>
      <w:r w:rsidRPr="00BD3B93">
        <w:t xml:space="preserve"> – коэффициент относительной эффективности воздействия излучения моделирующей установки по сравнению с воздействием излучения соответствующего специального фактора.</w:t>
      </w:r>
    </w:p>
    <w:p w14:paraId="0CDC9DE2" w14:textId="77777777" w:rsidR="00231522" w:rsidRPr="00BD3B93" w:rsidRDefault="00231522" w:rsidP="00231522">
      <w:pPr>
        <w:tabs>
          <w:tab w:val="left" w:pos="-2127"/>
        </w:tabs>
        <w:spacing w:before="120" w:after="120"/>
        <w:jc w:val="both"/>
      </w:pPr>
      <w:r w:rsidRPr="00BD3B93">
        <w:t>Таблица 2 – Значения коэффициента увеличения радиационной нагрузки K</w:t>
      </w:r>
      <w:r w:rsidRPr="00BD3B93">
        <w:rPr>
          <w:vertAlign w:val="subscript"/>
        </w:rPr>
        <w:t>Н</w:t>
      </w:r>
      <w:r w:rsidRPr="00BD3B93">
        <w:t xml:space="preserve"> при различных объемах выборки n.</w:t>
      </w:r>
    </w:p>
    <w:tbl>
      <w:tblPr>
        <w:tblW w:w="498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36"/>
        <w:gridCol w:w="738"/>
        <w:gridCol w:w="738"/>
        <w:gridCol w:w="738"/>
        <w:gridCol w:w="739"/>
        <w:gridCol w:w="739"/>
        <w:gridCol w:w="739"/>
        <w:gridCol w:w="739"/>
        <w:gridCol w:w="739"/>
        <w:gridCol w:w="739"/>
        <w:gridCol w:w="739"/>
        <w:gridCol w:w="739"/>
        <w:gridCol w:w="731"/>
      </w:tblGrid>
      <w:tr w:rsidR="00BD3B93" w:rsidRPr="00BD3B93" w14:paraId="306988FF" w14:textId="77777777" w:rsidTr="00DE6AF6">
        <w:trPr>
          <w:jc w:val="center"/>
        </w:trPr>
        <w:tc>
          <w:tcPr>
            <w:tcW w:w="384" w:type="pct"/>
            <w:vAlign w:val="center"/>
          </w:tcPr>
          <w:p w14:paraId="605232FD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n</w:t>
            </w:r>
          </w:p>
        </w:tc>
        <w:tc>
          <w:tcPr>
            <w:tcW w:w="385" w:type="pct"/>
            <w:vAlign w:val="center"/>
          </w:tcPr>
          <w:p w14:paraId="4C7AF205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1</w:t>
            </w:r>
          </w:p>
        </w:tc>
        <w:tc>
          <w:tcPr>
            <w:tcW w:w="385" w:type="pct"/>
            <w:vAlign w:val="center"/>
          </w:tcPr>
          <w:p w14:paraId="23A3890D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2</w:t>
            </w:r>
          </w:p>
        </w:tc>
        <w:tc>
          <w:tcPr>
            <w:tcW w:w="385" w:type="pct"/>
            <w:vAlign w:val="center"/>
          </w:tcPr>
          <w:p w14:paraId="53CD8C64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3</w:t>
            </w:r>
          </w:p>
        </w:tc>
        <w:tc>
          <w:tcPr>
            <w:tcW w:w="385" w:type="pct"/>
            <w:vAlign w:val="center"/>
          </w:tcPr>
          <w:p w14:paraId="0F8FBBE9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4</w:t>
            </w:r>
          </w:p>
        </w:tc>
        <w:tc>
          <w:tcPr>
            <w:tcW w:w="385" w:type="pct"/>
            <w:vAlign w:val="center"/>
          </w:tcPr>
          <w:p w14:paraId="18289C7C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5</w:t>
            </w:r>
          </w:p>
        </w:tc>
        <w:tc>
          <w:tcPr>
            <w:tcW w:w="385" w:type="pct"/>
            <w:vAlign w:val="center"/>
          </w:tcPr>
          <w:p w14:paraId="6907F56B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6</w:t>
            </w:r>
          </w:p>
        </w:tc>
        <w:tc>
          <w:tcPr>
            <w:tcW w:w="385" w:type="pct"/>
            <w:vAlign w:val="center"/>
          </w:tcPr>
          <w:p w14:paraId="715F08CC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7</w:t>
            </w:r>
          </w:p>
        </w:tc>
        <w:tc>
          <w:tcPr>
            <w:tcW w:w="385" w:type="pct"/>
            <w:vAlign w:val="center"/>
          </w:tcPr>
          <w:p w14:paraId="65E16EC5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8</w:t>
            </w:r>
          </w:p>
        </w:tc>
        <w:tc>
          <w:tcPr>
            <w:tcW w:w="385" w:type="pct"/>
            <w:vAlign w:val="center"/>
          </w:tcPr>
          <w:p w14:paraId="146374BA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9</w:t>
            </w:r>
          </w:p>
        </w:tc>
        <w:tc>
          <w:tcPr>
            <w:tcW w:w="385" w:type="pct"/>
            <w:vAlign w:val="center"/>
          </w:tcPr>
          <w:p w14:paraId="4681D265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10</w:t>
            </w:r>
          </w:p>
        </w:tc>
        <w:tc>
          <w:tcPr>
            <w:tcW w:w="385" w:type="pct"/>
            <w:vAlign w:val="center"/>
          </w:tcPr>
          <w:p w14:paraId="7D7149D3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11</w:t>
            </w:r>
          </w:p>
        </w:tc>
        <w:tc>
          <w:tcPr>
            <w:tcW w:w="385" w:type="pct"/>
          </w:tcPr>
          <w:p w14:paraId="7E2A1B62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12</w:t>
            </w:r>
          </w:p>
        </w:tc>
      </w:tr>
      <w:tr w:rsidR="00BD3B93" w:rsidRPr="00BD3B93" w14:paraId="1B6A3ADA" w14:textId="77777777" w:rsidTr="00DE6AF6">
        <w:trPr>
          <w:jc w:val="center"/>
        </w:trPr>
        <w:tc>
          <w:tcPr>
            <w:tcW w:w="384" w:type="pct"/>
            <w:vAlign w:val="center"/>
          </w:tcPr>
          <w:p w14:paraId="5BB964FE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K</w:t>
            </w:r>
            <w:r w:rsidRPr="00BD3B93">
              <w:rPr>
                <w:vertAlign w:val="subscript"/>
                <w:lang w:eastAsia="hi-IN" w:bidi="hi-IN"/>
              </w:rPr>
              <w:t>Н</w:t>
            </w:r>
          </w:p>
        </w:tc>
        <w:tc>
          <w:tcPr>
            <w:tcW w:w="385" w:type="pct"/>
            <w:vAlign w:val="center"/>
          </w:tcPr>
          <w:p w14:paraId="7264539D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2,24</w:t>
            </w:r>
          </w:p>
        </w:tc>
        <w:tc>
          <w:tcPr>
            <w:tcW w:w="385" w:type="pct"/>
            <w:vAlign w:val="center"/>
          </w:tcPr>
          <w:p w14:paraId="0DE8AB18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1,90</w:t>
            </w:r>
          </w:p>
        </w:tc>
        <w:tc>
          <w:tcPr>
            <w:tcW w:w="385" w:type="pct"/>
            <w:vAlign w:val="center"/>
          </w:tcPr>
          <w:p w14:paraId="31F87157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1,74</w:t>
            </w:r>
          </w:p>
        </w:tc>
        <w:tc>
          <w:tcPr>
            <w:tcW w:w="385" w:type="pct"/>
            <w:vAlign w:val="center"/>
          </w:tcPr>
          <w:p w14:paraId="2320E43C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1,63</w:t>
            </w:r>
          </w:p>
        </w:tc>
        <w:tc>
          <w:tcPr>
            <w:tcW w:w="385" w:type="pct"/>
            <w:vAlign w:val="center"/>
          </w:tcPr>
          <w:p w14:paraId="3FE08C2B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1,56</w:t>
            </w:r>
          </w:p>
        </w:tc>
        <w:tc>
          <w:tcPr>
            <w:tcW w:w="385" w:type="pct"/>
            <w:vAlign w:val="center"/>
          </w:tcPr>
          <w:p w14:paraId="246E1435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1,50</w:t>
            </w:r>
          </w:p>
        </w:tc>
        <w:tc>
          <w:tcPr>
            <w:tcW w:w="385" w:type="pct"/>
            <w:vAlign w:val="center"/>
          </w:tcPr>
          <w:p w14:paraId="2E09ECC7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1,45</w:t>
            </w:r>
          </w:p>
        </w:tc>
        <w:tc>
          <w:tcPr>
            <w:tcW w:w="385" w:type="pct"/>
            <w:vAlign w:val="center"/>
          </w:tcPr>
          <w:p w14:paraId="4DCD589F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1,41</w:t>
            </w:r>
          </w:p>
        </w:tc>
        <w:tc>
          <w:tcPr>
            <w:tcW w:w="385" w:type="pct"/>
            <w:vAlign w:val="center"/>
          </w:tcPr>
          <w:p w14:paraId="59CDACCB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1,38</w:t>
            </w:r>
          </w:p>
        </w:tc>
        <w:tc>
          <w:tcPr>
            <w:tcW w:w="385" w:type="pct"/>
            <w:vAlign w:val="center"/>
          </w:tcPr>
          <w:p w14:paraId="426ACA34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1,35</w:t>
            </w:r>
          </w:p>
        </w:tc>
        <w:tc>
          <w:tcPr>
            <w:tcW w:w="385" w:type="pct"/>
            <w:vAlign w:val="center"/>
          </w:tcPr>
          <w:p w14:paraId="15DBFA4B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1,32</w:t>
            </w:r>
          </w:p>
        </w:tc>
        <w:tc>
          <w:tcPr>
            <w:tcW w:w="385" w:type="pct"/>
          </w:tcPr>
          <w:p w14:paraId="331DDB13" w14:textId="77777777" w:rsidR="00DE6AF6" w:rsidRPr="00BD3B93" w:rsidRDefault="00DE6AF6" w:rsidP="00F91AD6">
            <w:pPr>
              <w:jc w:val="center"/>
              <w:rPr>
                <w:lang w:eastAsia="hi-IN" w:bidi="hi-IN"/>
              </w:rPr>
            </w:pPr>
            <w:r w:rsidRPr="00BD3B93">
              <w:rPr>
                <w:lang w:eastAsia="hi-IN" w:bidi="hi-IN"/>
              </w:rPr>
              <w:t>1,30</w:t>
            </w:r>
          </w:p>
        </w:tc>
      </w:tr>
    </w:tbl>
    <w:p w14:paraId="417EE505" w14:textId="77777777" w:rsidR="00231522" w:rsidRPr="00BD3B93" w:rsidRDefault="00231522" w:rsidP="00231522">
      <w:pPr>
        <w:tabs>
          <w:tab w:val="left" w:pos="0"/>
          <w:tab w:val="center" w:pos="4536"/>
          <w:tab w:val="right" w:pos="9354"/>
        </w:tabs>
        <w:spacing w:line="360" w:lineRule="auto"/>
        <w:jc w:val="both"/>
      </w:pPr>
    </w:p>
    <w:p w14:paraId="3C24BA3F" w14:textId="61CF74DE" w:rsidR="00AB6D77" w:rsidRDefault="00231522" w:rsidP="00231522">
      <w:pPr>
        <w:spacing w:before="120" w:line="360" w:lineRule="auto"/>
        <w:ind w:firstLine="567"/>
        <w:jc w:val="both"/>
      </w:pPr>
      <w:r w:rsidRPr="00BD3B93">
        <w:t>9.2. Коэффициенты увеличения радиационной нагрузки, погрешности определения уровней воздействия, коэффициенты эффективности установок и рассчитанные уровни испытательного воздействия, необходимые для оценки соответствия изделия требованиям по стойкости, приводятся в протоколе испытаний.</w:t>
      </w:r>
    </w:p>
    <w:p w14:paraId="6EC3567E" w14:textId="77777777" w:rsidR="00AB6D77" w:rsidRDefault="00AB6D77">
      <w:r>
        <w:br w:type="page"/>
      </w:r>
    </w:p>
    <w:p w14:paraId="5767D479" w14:textId="0BA0F557" w:rsidR="00231522" w:rsidRPr="00BD3B93" w:rsidRDefault="00231522" w:rsidP="00231522">
      <w:pPr>
        <w:pStyle w:val="xl24"/>
        <w:spacing w:before="240" w:beforeAutospacing="0" w:after="120" w:afterAutospacing="0"/>
        <w:jc w:val="center"/>
        <w:outlineLvl w:val="0"/>
        <w:rPr>
          <w:rFonts w:ascii="Times New Roman" w:eastAsia="Times New Roman" w:hAnsi="Times New Roman" w:cs="Times New Roman"/>
          <w:b w:val="0"/>
          <w:bCs w:val="0"/>
        </w:rPr>
      </w:pPr>
      <w:r w:rsidRPr="00BD3B93">
        <w:rPr>
          <w:rFonts w:ascii="Times New Roman" w:eastAsia="Times New Roman" w:hAnsi="Times New Roman" w:cs="Times New Roman"/>
          <w:b w:val="0"/>
          <w:bCs w:val="0"/>
        </w:rPr>
        <w:lastRenderedPageBreak/>
        <w:t>10.</w:t>
      </w:r>
      <w:r w:rsidR="00BD3B93" w:rsidRPr="00BD3B93">
        <w:rPr>
          <w:rFonts w:ascii="Times New Roman" w:eastAsia="Times New Roman" w:hAnsi="Times New Roman" w:cs="Times New Roman"/>
          <w:b w:val="0"/>
          <w:bCs w:val="0"/>
        </w:rPr>
        <w:t> </w:t>
      </w:r>
      <w:r w:rsidRPr="00BD3B93">
        <w:rPr>
          <w:rFonts w:ascii="Times New Roman" w:eastAsia="Times New Roman" w:hAnsi="Times New Roman" w:cs="Times New Roman"/>
          <w:b w:val="0"/>
          <w:bCs w:val="0"/>
        </w:rPr>
        <w:t>МЕТОДИКА КОНТРОЛЯ РАБОТОСПОСОБНОСТИ ПРИ ИСПЫТАНИЯХ</w:t>
      </w:r>
    </w:p>
    <w:p w14:paraId="72B26797" w14:textId="77777777" w:rsidR="00231522" w:rsidRPr="00BD3B93" w:rsidRDefault="00231522" w:rsidP="00231522">
      <w:pPr>
        <w:tabs>
          <w:tab w:val="left" w:pos="1006"/>
        </w:tabs>
        <w:spacing w:before="1" w:line="360" w:lineRule="auto"/>
        <w:ind w:firstLine="567"/>
        <w:jc w:val="both"/>
      </w:pPr>
      <w:r w:rsidRPr="00BD3B93">
        <w:t>10.1. Для контроля работоспособности образцов должны применяться средства измерений (СИ), а также вспомогательное оборудование, указанные в таблице 3.</w:t>
      </w:r>
    </w:p>
    <w:p w14:paraId="413CFC53" w14:textId="77777777" w:rsidR="00231522" w:rsidRPr="00BD3B93" w:rsidRDefault="00231522" w:rsidP="001F3411">
      <w:pPr>
        <w:tabs>
          <w:tab w:val="left" w:pos="-2127"/>
        </w:tabs>
        <w:spacing w:before="120" w:after="120"/>
        <w:jc w:val="both"/>
      </w:pPr>
      <w:r w:rsidRPr="00BD3B93">
        <w:t>Таблица 3 – Используемые средства измерений и вспомогательное оборудование.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6042"/>
        <w:gridCol w:w="3586"/>
      </w:tblGrid>
      <w:tr w:rsidR="00231522" w:rsidRPr="004903D5" w14:paraId="2BD3CF34" w14:textId="77777777" w:rsidTr="00BD3B93">
        <w:trPr>
          <w:trHeight w:val="186"/>
        </w:trPr>
        <w:tc>
          <w:tcPr>
            <w:tcW w:w="6042" w:type="dxa"/>
            <w:vAlign w:val="center"/>
          </w:tcPr>
          <w:p w14:paraId="5BA8C85A" w14:textId="77777777" w:rsidR="00231522" w:rsidRPr="00BD3B93" w:rsidRDefault="00231522" w:rsidP="00F91AD6">
            <w:pPr>
              <w:tabs>
                <w:tab w:val="left" w:pos="1006"/>
              </w:tabs>
              <w:jc w:val="center"/>
            </w:pPr>
            <w:r w:rsidRPr="00BD3B93">
              <w:t>Наименование СИ</w:t>
            </w:r>
          </w:p>
        </w:tc>
        <w:tc>
          <w:tcPr>
            <w:tcW w:w="3586" w:type="dxa"/>
            <w:vAlign w:val="center"/>
          </w:tcPr>
          <w:p w14:paraId="751B1A7B" w14:textId="77777777" w:rsidR="00231522" w:rsidRPr="00BD3B93" w:rsidRDefault="00231522" w:rsidP="00F91AD6">
            <w:pPr>
              <w:tabs>
                <w:tab w:val="left" w:pos="1006"/>
              </w:tabs>
              <w:jc w:val="center"/>
            </w:pPr>
            <w:r w:rsidRPr="00BD3B93">
              <w:t>Тип СИ</w:t>
            </w:r>
          </w:p>
        </w:tc>
      </w:tr>
      <w:tr w:rsidR="000E1B9E" w:rsidRPr="004903D5" w14:paraId="1C077239" w14:textId="77777777" w:rsidTr="001F3411">
        <w:tc>
          <w:tcPr>
            <w:tcW w:w="6042" w:type="dxa"/>
            <w:shd w:val="clear" w:color="auto" w:fill="auto"/>
            <w:vAlign w:val="center"/>
          </w:tcPr>
          <w:p w14:paraId="77C0D4BB" w14:textId="2FD11B77" w:rsidR="000E1B9E" w:rsidRPr="001F3411" w:rsidRDefault="000E1B9E" w:rsidP="000E1B9E">
            <w:pPr>
              <w:tabs>
                <w:tab w:val="left" w:pos="1006"/>
              </w:tabs>
              <w:jc w:val="center"/>
            </w:pPr>
            <w:r w:rsidRPr="001F3411">
              <w:t>Модуль управляемого источника питания</w:t>
            </w:r>
          </w:p>
        </w:tc>
        <w:tc>
          <w:tcPr>
            <w:tcW w:w="3586" w:type="dxa"/>
            <w:shd w:val="clear" w:color="auto" w:fill="auto"/>
            <w:vAlign w:val="center"/>
          </w:tcPr>
          <w:p w14:paraId="3BADF7C7" w14:textId="04177D66" w:rsidR="000E1B9E" w:rsidRPr="00BD3B93" w:rsidRDefault="000E1B9E" w:rsidP="000E1B9E">
            <w:pPr>
              <w:tabs>
                <w:tab w:val="left" w:pos="1006"/>
              </w:tabs>
              <w:jc w:val="center"/>
            </w:pPr>
            <w:r w:rsidRPr="00126D60">
              <w:rPr>
                <w:lang w:val="en-US"/>
              </w:rPr>
              <w:t>NI</w:t>
            </w:r>
            <w:r w:rsidRPr="00126D60">
              <w:rPr>
                <w:spacing w:val="5"/>
              </w:rPr>
              <w:t xml:space="preserve"> </w:t>
            </w:r>
            <w:r w:rsidRPr="00126D60">
              <w:t>PXI-4110</w:t>
            </w:r>
          </w:p>
        </w:tc>
      </w:tr>
      <w:tr w:rsidR="000E1B9E" w:rsidRPr="004903D5" w14:paraId="2C092D46" w14:textId="77777777" w:rsidTr="001F3411">
        <w:tc>
          <w:tcPr>
            <w:tcW w:w="9628" w:type="dxa"/>
            <w:gridSpan w:val="2"/>
            <w:shd w:val="clear" w:color="auto" w:fill="auto"/>
            <w:vAlign w:val="center"/>
          </w:tcPr>
          <w:p w14:paraId="2BDBD864" w14:textId="3923DE86" w:rsidR="000E1B9E" w:rsidRPr="001F3411" w:rsidRDefault="000E1B9E" w:rsidP="00F91AD6">
            <w:pPr>
              <w:tabs>
                <w:tab w:val="left" w:pos="1006"/>
              </w:tabs>
              <w:jc w:val="center"/>
            </w:pPr>
            <w:r w:rsidRPr="001F3411">
              <w:t>Вспомогательное оборудование</w:t>
            </w:r>
          </w:p>
        </w:tc>
      </w:tr>
      <w:tr w:rsidR="00BD3B93" w:rsidRPr="004903D5" w14:paraId="67DE35B7" w14:textId="77777777" w:rsidTr="00FB5E3D">
        <w:tc>
          <w:tcPr>
            <w:tcW w:w="6042" w:type="dxa"/>
            <w:shd w:val="clear" w:color="auto" w:fill="auto"/>
            <w:vAlign w:val="center"/>
          </w:tcPr>
          <w:p w14:paraId="6C52EE1F" w14:textId="13369B64" w:rsidR="00BD3B93" w:rsidRPr="00FB5E3D" w:rsidRDefault="00977FA5" w:rsidP="00F91AD6">
            <w:pPr>
              <w:tabs>
                <w:tab w:val="left" w:pos="1006"/>
              </w:tabs>
              <w:jc w:val="center"/>
            </w:pPr>
            <w:r w:rsidRPr="00FB5E3D">
              <w:t xml:space="preserve">Блок интерфейсный </w:t>
            </w:r>
            <w:r w:rsidRPr="00FB5E3D">
              <w:rPr>
                <w:lang w:val="en-US"/>
              </w:rPr>
              <w:t>CMV4000</w:t>
            </w:r>
          </w:p>
        </w:tc>
        <w:tc>
          <w:tcPr>
            <w:tcW w:w="3586" w:type="dxa"/>
            <w:shd w:val="clear" w:color="auto" w:fill="auto"/>
            <w:vAlign w:val="center"/>
          </w:tcPr>
          <w:p w14:paraId="44861B9D" w14:textId="20619A49" w:rsidR="00BD3B93" w:rsidRPr="00FB5E3D" w:rsidRDefault="00977FA5" w:rsidP="00F91AD6">
            <w:pPr>
              <w:tabs>
                <w:tab w:val="left" w:pos="1006"/>
              </w:tabs>
              <w:jc w:val="center"/>
            </w:pPr>
            <w:r w:rsidRPr="00FB5E3D">
              <w:t>НРДК.441461.157</w:t>
            </w:r>
          </w:p>
        </w:tc>
      </w:tr>
      <w:tr w:rsidR="00BD3B93" w:rsidRPr="004903D5" w14:paraId="2A9F2A15" w14:textId="77777777" w:rsidTr="00FB5E3D">
        <w:tc>
          <w:tcPr>
            <w:tcW w:w="6042" w:type="dxa"/>
            <w:shd w:val="clear" w:color="auto" w:fill="auto"/>
            <w:vAlign w:val="center"/>
          </w:tcPr>
          <w:p w14:paraId="69CB9ACA" w14:textId="630AC1B5" w:rsidR="00BD3B93" w:rsidRPr="00FB5E3D" w:rsidRDefault="0053206E" w:rsidP="00F91AD6">
            <w:pPr>
              <w:tabs>
                <w:tab w:val="left" w:pos="1006"/>
              </w:tabs>
              <w:jc w:val="center"/>
            </w:pPr>
            <w:r>
              <w:t>Рабочее место для измерения параметров КМОП-фотосенсоров (</w:t>
            </w:r>
            <w:r w:rsidR="00977FA5">
              <w:t>РМ ИП КМОП ФС</w:t>
            </w:r>
            <w:r>
              <w:t>)</w:t>
            </w:r>
          </w:p>
        </w:tc>
        <w:tc>
          <w:tcPr>
            <w:tcW w:w="3586" w:type="dxa"/>
            <w:shd w:val="clear" w:color="auto" w:fill="auto"/>
            <w:vAlign w:val="center"/>
          </w:tcPr>
          <w:p w14:paraId="42FE235B" w14:textId="4AD69A5C" w:rsidR="00BD3B93" w:rsidRPr="00FB5E3D" w:rsidRDefault="00977FA5" w:rsidP="00F91AD6">
            <w:pPr>
              <w:tabs>
                <w:tab w:val="left" w:pos="1006"/>
              </w:tabs>
              <w:jc w:val="center"/>
            </w:pPr>
            <w:r>
              <w:t>РМ 20.57</w:t>
            </w:r>
          </w:p>
        </w:tc>
      </w:tr>
    </w:tbl>
    <w:p w14:paraId="534B2308" w14:textId="77777777" w:rsidR="001F3411" w:rsidRDefault="001F3411" w:rsidP="00BD3B93">
      <w:pPr>
        <w:spacing w:line="360" w:lineRule="auto"/>
        <w:ind w:firstLine="567"/>
        <w:jc w:val="both"/>
      </w:pPr>
    </w:p>
    <w:p w14:paraId="562E15A2" w14:textId="77777777" w:rsidR="00231522" w:rsidRPr="00BD3B93" w:rsidRDefault="00231522" w:rsidP="00BD3B93">
      <w:pPr>
        <w:spacing w:line="360" w:lineRule="auto"/>
        <w:ind w:firstLine="567"/>
        <w:jc w:val="both"/>
      </w:pPr>
      <w:r w:rsidRPr="00BD3B93">
        <w:t>Допускается использование других СИ с метрологическими характеристиками, не хуже, чем у указанных. СИ должны быть поверены в установленном порядке и иметь свидетельства о поверке с не истекшим сроком действия до очередной поверки.</w:t>
      </w:r>
    </w:p>
    <w:p w14:paraId="5AC0A25C" w14:textId="24210D16" w:rsidR="00172CD7" w:rsidRPr="000E1B9E" w:rsidRDefault="00BD3B93" w:rsidP="00172CD7">
      <w:pPr>
        <w:pStyle w:val="BodyText21"/>
        <w:rPr>
          <w:rFonts w:eastAsia="Times New Roman"/>
          <w:szCs w:val="24"/>
        </w:rPr>
      </w:pPr>
      <w:r w:rsidRPr="000E1B9E">
        <w:rPr>
          <w:rFonts w:eastAsia="Times New Roman"/>
          <w:szCs w:val="24"/>
        </w:rPr>
        <w:t>10.2</w:t>
      </w:r>
      <w:r w:rsidR="00D81ED0" w:rsidRPr="000E1B9E">
        <w:rPr>
          <w:rFonts w:eastAsia="Times New Roman"/>
          <w:szCs w:val="24"/>
        </w:rPr>
        <w:t>.</w:t>
      </w:r>
      <w:r w:rsidR="00172CD7" w:rsidRPr="000E1B9E">
        <w:rPr>
          <w:rFonts w:eastAsia="Times New Roman"/>
          <w:szCs w:val="24"/>
        </w:rPr>
        <w:t> </w:t>
      </w:r>
      <w:r w:rsidR="00AB4375">
        <w:rPr>
          <w:rFonts w:eastAsia="Times New Roman"/>
          <w:szCs w:val="24"/>
        </w:rPr>
        <w:t>Структурная схема подключения</w:t>
      </w:r>
      <w:r w:rsidR="00172CD7" w:rsidRPr="000E1B9E">
        <w:rPr>
          <w:rFonts w:eastAsia="Times New Roman"/>
          <w:szCs w:val="24"/>
        </w:rPr>
        <w:t xml:space="preserve"> микросхем </w:t>
      </w:r>
      <w:r w:rsidR="00172CD7" w:rsidRPr="000E1B9E">
        <w:rPr>
          <w:iCs/>
        </w:rPr>
        <w:t>CMV4000-3E5M1PP</w:t>
      </w:r>
      <w:r w:rsidR="00172CD7" w:rsidRPr="000E1B9E">
        <w:rPr>
          <w:rFonts w:eastAsia="Times New Roman"/>
          <w:szCs w:val="24"/>
        </w:rPr>
        <w:t xml:space="preserve"> при испытаниях </w:t>
      </w:r>
      <w:r w:rsidR="000E1B9E" w:rsidRPr="000E1B9E">
        <w:rPr>
          <w:rFonts w:eastAsia="Times New Roman"/>
          <w:szCs w:val="24"/>
        </w:rPr>
        <w:t>представлена</w:t>
      </w:r>
      <w:r w:rsidR="00172CD7" w:rsidRPr="000E1B9E">
        <w:rPr>
          <w:rFonts w:eastAsia="Times New Roman"/>
          <w:szCs w:val="24"/>
        </w:rPr>
        <w:t xml:space="preserve"> на рисунке 1. Контроль работоспособности микросхем и измерение электрических параметров осуществляется с использованием специализированного аппаратного комплекса фирмы National Instruments.</w:t>
      </w:r>
    </w:p>
    <w:p w14:paraId="35D00797" w14:textId="77777777" w:rsidR="00B4331B" w:rsidRDefault="00B4331B" w:rsidP="00172CD7">
      <w:pPr>
        <w:pStyle w:val="BodyText21"/>
        <w:rPr>
          <w:lang w:val="x-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1F3411" w:rsidRPr="00023C73" w14:paraId="2472E838" w14:textId="77777777" w:rsidTr="00B4331B">
        <w:tc>
          <w:tcPr>
            <w:tcW w:w="9638" w:type="dxa"/>
            <w:shd w:val="clear" w:color="auto" w:fill="auto"/>
            <w:vAlign w:val="center"/>
          </w:tcPr>
          <w:p w14:paraId="2CB7DBAB" w14:textId="54F8AA12" w:rsidR="001F3411" w:rsidRPr="00023C73" w:rsidRDefault="00D42CF1" w:rsidP="009D6536">
            <w:pPr>
              <w:widowControl w:val="0"/>
              <w:spacing w:line="360" w:lineRule="auto"/>
              <w:jc w:val="center"/>
              <w:rPr>
                <w:rFonts w:eastAsia="SimSun"/>
                <w:szCs w:val="20"/>
              </w:rPr>
            </w:pPr>
            <w:r>
              <w:rPr>
                <w:rFonts w:eastAsia="SimSun"/>
                <w:noProof/>
                <w:szCs w:val="20"/>
              </w:rPr>
              <w:drawing>
                <wp:inline distT="0" distB="0" distL="0" distR="0" wp14:anchorId="13A82CEC" wp14:editId="24AB26B5">
                  <wp:extent cx="5224145" cy="2159000"/>
                  <wp:effectExtent l="0" t="0" r="0" b="0"/>
                  <wp:docPr id="6" name="Рисунок 6" descr="Рису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Рисун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4145" cy="215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411" w:rsidRPr="005614EC" w14:paraId="34E9AFCC" w14:textId="77777777" w:rsidTr="00B4331B">
        <w:trPr>
          <w:trHeight w:val="1068"/>
        </w:trPr>
        <w:tc>
          <w:tcPr>
            <w:tcW w:w="9638" w:type="dxa"/>
            <w:shd w:val="clear" w:color="auto" w:fill="auto"/>
            <w:vAlign w:val="center"/>
          </w:tcPr>
          <w:p w14:paraId="7A422B49" w14:textId="6D1ACED4" w:rsidR="0098726A" w:rsidRDefault="001F3411" w:rsidP="001F3411">
            <w:pPr>
              <w:widowControl w:val="0"/>
              <w:jc w:val="center"/>
              <w:rPr>
                <w:rFonts w:eastAsia="SimSun"/>
              </w:rPr>
            </w:pPr>
            <w:r w:rsidRPr="0098726A">
              <w:rPr>
                <w:rFonts w:eastAsia="SimSun"/>
              </w:rPr>
              <w:t xml:space="preserve">1 – микросхема; 2 ¬ </w:t>
            </w:r>
            <w:r w:rsidR="00AB4375" w:rsidRPr="0098726A">
              <w:rPr>
                <w:rFonts w:eastAsia="SimSun"/>
              </w:rPr>
              <w:t>б</w:t>
            </w:r>
            <w:r w:rsidR="0053206E" w:rsidRPr="0098726A">
              <w:rPr>
                <w:rFonts w:eastAsia="SimSun"/>
              </w:rPr>
              <w:t xml:space="preserve">лок интерфейсный </w:t>
            </w:r>
            <w:r w:rsidR="0053206E" w:rsidRPr="0098726A">
              <w:rPr>
                <w:rFonts w:eastAsia="SimSun"/>
                <w:lang w:val="en-US"/>
              </w:rPr>
              <w:t>CMV</w:t>
            </w:r>
            <w:r w:rsidR="0053206E" w:rsidRPr="0098726A">
              <w:rPr>
                <w:rFonts w:eastAsia="SimSun"/>
              </w:rPr>
              <w:t>4000</w:t>
            </w:r>
            <w:r w:rsidRPr="0098726A">
              <w:rPr>
                <w:rFonts w:eastAsia="SimSun"/>
              </w:rPr>
              <w:t xml:space="preserve">; 3 – </w:t>
            </w:r>
            <w:r w:rsidR="0053206E" w:rsidRPr="0098726A">
              <w:rPr>
                <w:rFonts w:eastAsia="SimSun"/>
              </w:rPr>
              <w:t>РМ ИП КМОП ФС</w:t>
            </w:r>
            <w:r w:rsidRPr="0098726A">
              <w:rPr>
                <w:rFonts w:eastAsia="SimSun"/>
              </w:rPr>
              <w:t>;</w:t>
            </w:r>
          </w:p>
          <w:p w14:paraId="285D2730" w14:textId="57838F3C" w:rsidR="0098726A" w:rsidRDefault="001F3411" w:rsidP="001F3411">
            <w:pPr>
              <w:widowControl w:val="0"/>
              <w:jc w:val="center"/>
              <w:rPr>
                <w:rFonts w:eastAsia="SimSun"/>
              </w:rPr>
            </w:pPr>
            <w:r w:rsidRPr="0098726A">
              <w:rPr>
                <w:rFonts w:eastAsia="SimSun"/>
              </w:rPr>
              <w:t>4 – программно-аппаратный комплекс National Instruments;</w:t>
            </w:r>
          </w:p>
          <w:p w14:paraId="67436F8D" w14:textId="104B0074" w:rsidR="001F3411" w:rsidRPr="0098726A" w:rsidRDefault="001F3411" w:rsidP="001F3411">
            <w:pPr>
              <w:widowControl w:val="0"/>
              <w:jc w:val="center"/>
              <w:rPr>
                <w:rFonts w:eastAsia="SimSun"/>
              </w:rPr>
            </w:pPr>
            <w:r w:rsidRPr="0098726A">
              <w:rPr>
                <w:rFonts w:eastAsia="SimSun"/>
              </w:rPr>
              <w:t xml:space="preserve">5 – компьютер под управлением </w:t>
            </w:r>
            <w:r w:rsidR="00AB4375" w:rsidRPr="0098726A">
              <w:rPr>
                <w:rFonts w:eastAsia="SimSun"/>
              </w:rPr>
              <w:t>LabVIEW</w:t>
            </w:r>
          </w:p>
          <w:p w14:paraId="211B71CE" w14:textId="686ACB99" w:rsidR="001F3411" w:rsidRPr="005614EC" w:rsidRDefault="001F3411" w:rsidP="00B4331B">
            <w:pPr>
              <w:widowControl w:val="0"/>
              <w:spacing w:before="120"/>
              <w:jc w:val="center"/>
              <w:rPr>
                <w:rFonts w:eastAsia="SimSun"/>
                <w:szCs w:val="20"/>
                <w:highlight w:val="yellow"/>
              </w:rPr>
            </w:pPr>
            <w:r w:rsidRPr="0098726A">
              <w:t>Рисунок 1</w:t>
            </w:r>
            <w:r w:rsidRPr="0098726A">
              <w:rPr>
                <w:rFonts w:eastAsia="SimSun"/>
              </w:rPr>
              <w:t xml:space="preserve"> – </w:t>
            </w:r>
            <w:r w:rsidR="00AB4375" w:rsidRPr="0098726A">
              <w:rPr>
                <w:rFonts w:eastAsia="SimSun"/>
              </w:rPr>
              <w:t xml:space="preserve">Структурная </w:t>
            </w:r>
            <w:r w:rsidR="00AB4375" w:rsidRPr="0098726A">
              <w:t>с</w:t>
            </w:r>
            <w:r w:rsidRPr="0098726A">
              <w:t xml:space="preserve">хема </w:t>
            </w:r>
            <w:r w:rsidR="00AB4375" w:rsidRPr="0098726A">
              <w:t>подк</w:t>
            </w:r>
            <w:r w:rsidRPr="0098726A">
              <w:t xml:space="preserve">лючения микросхемы </w:t>
            </w:r>
            <w:r w:rsidR="00B4331B" w:rsidRPr="0098726A">
              <w:t>при испытаниях</w:t>
            </w:r>
          </w:p>
        </w:tc>
      </w:tr>
    </w:tbl>
    <w:p w14:paraId="5F46D341" w14:textId="0E08D7C4" w:rsidR="00DD5760" w:rsidRDefault="00DD5760"/>
    <w:p w14:paraId="7033B9C8" w14:textId="77777777" w:rsidR="00DD5760" w:rsidRDefault="00DD5760" w:rsidP="00DD5760">
      <w:pPr>
        <w:pStyle w:val="BodyText21"/>
        <w:rPr>
          <w:lang w:val="x-none"/>
        </w:rPr>
      </w:pPr>
      <w:r w:rsidRPr="000E1B9E">
        <w:t>10</w:t>
      </w:r>
      <w:r w:rsidRPr="000E1B9E">
        <w:rPr>
          <w:lang w:val="x-none"/>
        </w:rPr>
        <w:t>.</w:t>
      </w:r>
      <w:r w:rsidRPr="000E1B9E">
        <w:t>3. </w:t>
      </w:r>
      <w:r w:rsidRPr="000E1B9E">
        <w:rPr>
          <w:lang w:val="x-none"/>
        </w:rPr>
        <w:t>Во время облучения микросхема функционирует в</w:t>
      </w:r>
      <w:r w:rsidRPr="000E1B9E">
        <w:t xml:space="preserve"> режиме </w:t>
      </w:r>
      <w:r>
        <w:t xml:space="preserve">считывания кадров </w:t>
      </w:r>
      <w:r w:rsidRPr="000E1B9E">
        <w:t>при напряжениях питания VDD20 = 2,1 В; VDD33 = 3,3 В; VDD</w:t>
      </w:r>
      <w:r w:rsidRPr="000E1B9E">
        <w:rPr>
          <w:lang w:val="en-US"/>
        </w:rPr>
        <w:t>PIX</w:t>
      </w:r>
      <w:r w:rsidRPr="000E1B9E">
        <w:t xml:space="preserve"> = 3,0 В; Vres_h = 3,3 В; частоте тактового сигнала f = 8 МГц</w:t>
      </w:r>
      <w:r w:rsidRPr="000E1B9E">
        <w:rPr>
          <w:lang w:val="x-none"/>
        </w:rPr>
        <w:t>. Периодически проводится контроль функционирования и параметрический контроль по описанным ниже процедурам. Для контроля параметров в соответствии с таблицей 1 облучение прерывается.</w:t>
      </w:r>
    </w:p>
    <w:p w14:paraId="7507B89A" w14:textId="68CB6DF9" w:rsidR="000C305A" w:rsidRPr="001F3411" w:rsidRDefault="00BD3B93" w:rsidP="001F3411">
      <w:pPr>
        <w:overflowPunct w:val="0"/>
        <w:autoSpaceDE w:val="0"/>
        <w:autoSpaceDN w:val="0"/>
        <w:adjustRightInd w:val="0"/>
        <w:spacing w:line="336" w:lineRule="auto"/>
        <w:ind w:firstLine="573"/>
        <w:jc w:val="both"/>
        <w:textAlignment w:val="baseline"/>
        <w:rPr>
          <w:color w:val="000000"/>
        </w:rPr>
      </w:pPr>
      <w:r w:rsidRPr="001F3411">
        <w:lastRenderedPageBreak/>
        <w:t>10</w:t>
      </w:r>
      <w:r w:rsidR="00172CD7" w:rsidRPr="001F3411">
        <w:rPr>
          <w:lang w:val="x-none"/>
        </w:rPr>
        <w:t>.</w:t>
      </w:r>
      <w:r w:rsidRPr="001F3411">
        <w:t>4</w:t>
      </w:r>
      <w:r w:rsidR="00D81ED0" w:rsidRPr="001F3411">
        <w:t>.</w:t>
      </w:r>
      <w:r w:rsidR="00172CD7" w:rsidRPr="001F3411">
        <w:t> </w:t>
      </w:r>
      <w:r w:rsidR="000C305A" w:rsidRPr="001F3411">
        <w:rPr>
          <w:color w:val="000000"/>
        </w:rPr>
        <w:t>Контроль токов потребления (I</w:t>
      </w:r>
      <w:r w:rsidR="000C305A" w:rsidRPr="001F3411">
        <w:rPr>
          <w:color w:val="000000"/>
          <w:vertAlign w:val="subscript"/>
        </w:rPr>
        <w:t>VDD20</w:t>
      </w:r>
      <w:r w:rsidR="000C305A" w:rsidRPr="001F3411">
        <w:rPr>
          <w:color w:val="000000"/>
        </w:rPr>
        <w:t>, I</w:t>
      </w:r>
      <w:r w:rsidR="000C305A" w:rsidRPr="001F3411">
        <w:rPr>
          <w:color w:val="000000"/>
          <w:vertAlign w:val="subscript"/>
        </w:rPr>
        <w:t>VDD33</w:t>
      </w:r>
      <w:r w:rsidR="000C305A" w:rsidRPr="001F3411">
        <w:rPr>
          <w:color w:val="000000"/>
        </w:rPr>
        <w:t>, I</w:t>
      </w:r>
      <w:r w:rsidR="000C305A" w:rsidRPr="001F3411">
        <w:rPr>
          <w:color w:val="000000"/>
          <w:vertAlign w:val="subscript"/>
        </w:rPr>
        <w:t>VDD</w:t>
      </w:r>
      <w:r w:rsidR="000E1B9E" w:rsidRPr="001F3411">
        <w:rPr>
          <w:color w:val="000000"/>
          <w:vertAlign w:val="subscript"/>
          <w:lang w:val="en-US"/>
        </w:rPr>
        <w:t>PIX</w:t>
      </w:r>
      <w:r w:rsidR="000C305A" w:rsidRPr="001F3411">
        <w:rPr>
          <w:color w:val="000000"/>
        </w:rPr>
        <w:t>, I</w:t>
      </w:r>
      <w:r w:rsidR="000C305A" w:rsidRPr="001F3411">
        <w:rPr>
          <w:color w:val="000000"/>
          <w:vertAlign w:val="subscript"/>
        </w:rPr>
        <w:t>V</w:t>
      </w:r>
      <w:r w:rsidR="000E1B9E" w:rsidRPr="001F3411">
        <w:rPr>
          <w:color w:val="000000"/>
          <w:vertAlign w:val="subscript"/>
          <w:lang w:val="en-US"/>
        </w:rPr>
        <w:t>RES</w:t>
      </w:r>
      <w:r w:rsidR="000C305A" w:rsidRPr="001F3411">
        <w:rPr>
          <w:color w:val="000000"/>
          <w:vertAlign w:val="subscript"/>
        </w:rPr>
        <w:t>_</w:t>
      </w:r>
      <w:r w:rsidR="000E1B9E" w:rsidRPr="001F3411">
        <w:rPr>
          <w:color w:val="000000"/>
          <w:vertAlign w:val="subscript"/>
          <w:lang w:val="en-US"/>
        </w:rPr>
        <w:t>H</w:t>
      </w:r>
      <w:r w:rsidR="000C305A" w:rsidRPr="001F3411">
        <w:rPr>
          <w:color w:val="000000"/>
        </w:rPr>
        <w:t xml:space="preserve">) проводится с помощью измерителей тока, совмещенных с источником питания </w:t>
      </w:r>
      <w:r w:rsidR="000C305A" w:rsidRPr="001F3411">
        <w:rPr>
          <w:color w:val="000000"/>
          <w:lang w:val="en-US"/>
        </w:rPr>
        <w:t>PXI</w:t>
      </w:r>
      <w:r w:rsidR="000C305A" w:rsidRPr="001F3411">
        <w:rPr>
          <w:color w:val="000000"/>
        </w:rPr>
        <w:t>-4110. Допускается проводить контроль токов потребления каналов VDD20, VDD33, VDD</w:t>
      </w:r>
      <w:r w:rsidR="000E1B9E" w:rsidRPr="001F3411">
        <w:rPr>
          <w:color w:val="000000"/>
          <w:lang w:val="en-US"/>
        </w:rPr>
        <w:t>PIX</w:t>
      </w:r>
      <w:r w:rsidR="000C305A" w:rsidRPr="001F3411">
        <w:rPr>
          <w:color w:val="000000"/>
        </w:rPr>
        <w:t>, V</w:t>
      </w:r>
      <w:r w:rsidR="000E1B9E" w:rsidRPr="001F3411">
        <w:rPr>
          <w:color w:val="000000"/>
          <w:lang w:val="en-US"/>
        </w:rPr>
        <w:t>res</w:t>
      </w:r>
      <w:r w:rsidR="000C305A" w:rsidRPr="001F3411">
        <w:rPr>
          <w:color w:val="000000"/>
        </w:rPr>
        <w:t xml:space="preserve">_h с учетом тока потребления стабилизаторов напряжения из состава </w:t>
      </w:r>
      <w:r w:rsidR="0053206E">
        <w:rPr>
          <w:color w:val="000000"/>
        </w:rPr>
        <w:t xml:space="preserve">блока интерфейсного </w:t>
      </w:r>
      <w:r w:rsidR="00AB4375">
        <w:rPr>
          <w:color w:val="000000"/>
        </w:rPr>
        <w:br/>
      </w:r>
      <w:r w:rsidR="0053206E">
        <w:rPr>
          <w:color w:val="000000"/>
          <w:lang w:val="en-US"/>
        </w:rPr>
        <w:t>CMV</w:t>
      </w:r>
      <w:r w:rsidR="0053206E" w:rsidRPr="00FB5E3D">
        <w:rPr>
          <w:color w:val="000000"/>
        </w:rPr>
        <w:t>4000</w:t>
      </w:r>
      <w:r w:rsidR="0053206E">
        <w:rPr>
          <w:color w:val="000000"/>
        </w:rPr>
        <w:t xml:space="preserve"> </w:t>
      </w:r>
      <w:r w:rsidR="0053206E" w:rsidRPr="0018026F">
        <w:t>НРДК.441461.157</w:t>
      </w:r>
      <w:r w:rsidR="000E1B9E" w:rsidRPr="001F3411">
        <w:rPr>
          <w:color w:val="000000"/>
        </w:rPr>
        <w:t>.</w:t>
      </w:r>
    </w:p>
    <w:p w14:paraId="6C6CED3A" w14:textId="51D7F4C7" w:rsidR="001F3411" w:rsidRPr="00FB5E3D" w:rsidRDefault="001F3411" w:rsidP="001F3411">
      <w:pPr>
        <w:widowControl w:val="0"/>
        <w:spacing w:line="360" w:lineRule="auto"/>
        <w:ind w:firstLine="573"/>
        <w:jc w:val="both"/>
        <w:rPr>
          <w:shd w:val="clear" w:color="auto" w:fill="FFFFFF"/>
        </w:rPr>
      </w:pPr>
      <w:bookmarkStart w:id="17" w:name="OLE_LINK44"/>
      <w:bookmarkStart w:id="18" w:name="OLE_LINK46"/>
      <w:r w:rsidRPr="00FB5E3D">
        <w:rPr>
          <w:rFonts w:eastAsia="SimSun"/>
        </w:rPr>
        <w:t>10.5.</w:t>
      </w:r>
      <w:r w:rsidRPr="00FB5E3D">
        <w:t> </w:t>
      </w:r>
      <w:r w:rsidRPr="00FB5E3D">
        <w:rPr>
          <w:shd w:val="clear" w:color="auto" w:fill="FFFFFF"/>
        </w:rPr>
        <w:t>Контроль среднего значения темнового сигнала (</w:t>
      </w:r>
      <w:r w:rsidR="005630E7">
        <w:rPr>
          <w:shd w:val="clear" w:color="auto" w:fill="FFFFFF"/>
        </w:rPr>
        <w:t>СЗТС</w:t>
      </w:r>
      <w:r w:rsidR="0053206E" w:rsidRPr="00FB5E3D">
        <w:rPr>
          <w:shd w:val="clear" w:color="auto" w:fill="FFFFFF"/>
        </w:rPr>
        <w:t xml:space="preserve">) и </w:t>
      </w:r>
      <w:r w:rsidRPr="00FB5E3D">
        <w:rPr>
          <w:shd w:val="clear" w:color="auto" w:fill="FFFFFF"/>
        </w:rPr>
        <w:t xml:space="preserve">СКО темнового сигнала </w:t>
      </w:r>
      <w:r w:rsidR="00351FB1" w:rsidRPr="00FB5E3D">
        <w:rPr>
          <w:shd w:val="clear" w:color="auto" w:fill="FFFFFF"/>
        </w:rPr>
        <w:t>(СКО</w:t>
      </w:r>
      <w:r w:rsidR="005630E7">
        <w:rPr>
          <w:shd w:val="clear" w:color="auto" w:fill="FFFFFF"/>
        </w:rPr>
        <w:t>ТС</w:t>
      </w:r>
      <w:r w:rsidR="00351FB1" w:rsidRPr="00FB5E3D">
        <w:rPr>
          <w:shd w:val="clear" w:color="auto" w:fill="FFFFFF"/>
        </w:rPr>
        <w:t xml:space="preserve">) </w:t>
      </w:r>
      <w:r w:rsidRPr="00FB5E3D">
        <w:rPr>
          <w:shd w:val="clear" w:color="auto" w:fill="FFFFFF"/>
        </w:rPr>
        <w:t xml:space="preserve">проводится после каждого этапа облучения путем приема кадров </w:t>
      </w:r>
      <w:r w:rsidR="00AB4375">
        <w:rPr>
          <w:shd w:val="clear" w:color="auto" w:fill="FFFFFF"/>
        </w:rPr>
        <w:t>при</w:t>
      </w:r>
      <w:r w:rsidR="00AB4375" w:rsidRPr="00FB5E3D">
        <w:rPr>
          <w:shd w:val="clear" w:color="auto" w:fill="FFFFFF"/>
        </w:rPr>
        <w:t xml:space="preserve"> </w:t>
      </w:r>
      <w:r w:rsidRPr="00FB5E3D">
        <w:rPr>
          <w:shd w:val="clear" w:color="auto" w:fill="FFFFFF"/>
        </w:rPr>
        <w:t xml:space="preserve">отсутствии засветки с экспозициями от 1 до 1000 мс по 1 кадру для каждой экспозиции и 16 кадров экспозиции </w:t>
      </w:r>
      <w:r w:rsidR="00717721" w:rsidRPr="00FB5E3D">
        <w:rPr>
          <w:shd w:val="clear" w:color="auto" w:fill="FFFFFF"/>
        </w:rPr>
        <w:t>1</w:t>
      </w:r>
      <w:r w:rsidR="00717721">
        <w:rPr>
          <w:shd w:val="clear" w:color="auto" w:fill="FFFFFF"/>
        </w:rPr>
        <w:t>00</w:t>
      </w:r>
      <w:r w:rsidR="00717721" w:rsidRPr="00FB5E3D">
        <w:rPr>
          <w:shd w:val="clear" w:color="auto" w:fill="FFFFFF"/>
        </w:rPr>
        <w:t> </w:t>
      </w:r>
      <w:r w:rsidRPr="00FB5E3D">
        <w:rPr>
          <w:shd w:val="clear" w:color="auto" w:fill="FFFFFF"/>
        </w:rPr>
        <w:t xml:space="preserve">мс. Параметры </w:t>
      </w:r>
      <w:r w:rsidR="00EC16FA">
        <w:rPr>
          <w:shd w:val="clear" w:color="auto" w:fill="FFFFFF"/>
        </w:rPr>
        <w:t>СЗТС</w:t>
      </w:r>
      <w:r w:rsidR="00AB4375">
        <w:rPr>
          <w:shd w:val="clear" w:color="auto" w:fill="FFFFFF"/>
        </w:rPr>
        <w:t xml:space="preserve"> </w:t>
      </w:r>
      <w:r w:rsidRPr="00FB5E3D">
        <w:rPr>
          <w:shd w:val="clear" w:color="auto" w:fill="FFFFFF"/>
        </w:rPr>
        <w:t xml:space="preserve">и </w:t>
      </w:r>
      <w:r w:rsidR="00EC16FA">
        <w:rPr>
          <w:shd w:val="clear" w:color="auto" w:fill="FFFFFF"/>
        </w:rPr>
        <w:t>СКОТС</w:t>
      </w:r>
      <w:r w:rsidR="00EC16FA" w:rsidRPr="00FB5E3D">
        <w:rPr>
          <w:shd w:val="clear" w:color="auto" w:fill="FFFFFF"/>
        </w:rPr>
        <w:t xml:space="preserve"> </w:t>
      </w:r>
      <w:r w:rsidRPr="00FB5E3D">
        <w:rPr>
          <w:shd w:val="clear" w:color="auto" w:fill="FFFFFF"/>
        </w:rPr>
        <w:t>вычисляются по формулам 2</w:t>
      </w:r>
      <w:r w:rsidR="00EC16FA">
        <w:rPr>
          <w:shd w:val="clear" w:color="auto" w:fill="FFFFFF"/>
        </w:rPr>
        <w:t xml:space="preserve"> </w:t>
      </w:r>
      <w:r w:rsidRPr="00FB5E3D">
        <w:rPr>
          <w:shd w:val="clear" w:color="auto" w:fill="FFFFFF"/>
        </w:rPr>
        <w:t xml:space="preserve">и </w:t>
      </w:r>
      <w:r w:rsidR="00EC16FA">
        <w:rPr>
          <w:shd w:val="clear" w:color="auto" w:fill="FFFFFF"/>
        </w:rPr>
        <w:t>3</w:t>
      </w:r>
      <w:r w:rsidR="00EC16FA" w:rsidRPr="00FB5E3D">
        <w:rPr>
          <w:shd w:val="clear" w:color="auto" w:fill="FFFFFF"/>
        </w:rPr>
        <w:t xml:space="preserve"> </w:t>
      </w:r>
      <w:r w:rsidRPr="00FB5E3D">
        <w:rPr>
          <w:shd w:val="clear" w:color="auto" w:fill="FFFFFF"/>
        </w:rPr>
        <w:t>соответственно: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7432"/>
        <w:gridCol w:w="1099"/>
      </w:tblGrid>
      <w:tr w:rsidR="001F3411" w:rsidRPr="00351FB1" w14:paraId="5D7AC593" w14:textId="77777777" w:rsidTr="009D6536">
        <w:tc>
          <w:tcPr>
            <w:tcW w:w="1139" w:type="dxa"/>
          </w:tcPr>
          <w:p w14:paraId="29D5BD3D" w14:textId="77777777" w:rsidR="001F3411" w:rsidRPr="00FB5E3D" w:rsidRDefault="001F3411" w:rsidP="001F3411">
            <w:pPr>
              <w:widowControl w:val="0"/>
              <w:spacing w:line="360" w:lineRule="auto"/>
              <w:ind w:firstLine="573"/>
              <w:jc w:val="both"/>
              <w:rPr>
                <w:shd w:val="clear" w:color="auto" w:fill="FFFFFF"/>
              </w:rPr>
            </w:pPr>
          </w:p>
        </w:tc>
        <w:tc>
          <w:tcPr>
            <w:tcW w:w="7616" w:type="dxa"/>
            <w:vAlign w:val="center"/>
          </w:tcPr>
          <w:p w14:paraId="07C987AF" w14:textId="0C45E01B" w:rsidR="001F3411" w:rsidRPr="00FB5E3D" w:rsidRDefault="001F3411" w:rsidP="0098726A">
            <w:pPr>
              <w:widowControl w:val="0"/>
              <w:jc w:val="center"/>
              <w:rPr>
                <w:shd w:val="clear" w:color="auto" w:fill="FFFFFF"/>
              </w:rPr>
            </w:pPr>
            <m:oMath>
              <m:r>
                <w:rPr>
                  <w:rFonts w:ascii="Cambria Math" w:hAnsi="Cambria Math"/>
                  <w:shd w:val="clear" w:color="auto" w:fill="FFFFFF"/>
                </w:rPr>
                <m:t>СЗТС=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I</m:t>
                  </m:r>
                </m:e>
              </m:acc>
            </m:oMath>
            <w:r w:rsidRPr="00FB5E3D">
              <w:rPr>
                <w:shd w:val="clear" w:color="auto" w:fill="FFFFFF"/>
              </w:rPr>
              <w:t>,</w:t>
            </w:r>
          </w:p>
        </w:tc>
        <w:tc>
          <w:tcPr>
            <w:tcW w:w="1100" w:type="dxa"/>
            <w:vAlign w:val="center"/>
          </w:tcPr>
          <w:p w14:paraId="5966F2BB" w14:textId="1D5FBC26" w:rsidR="001F3411" w:rsidRPr="00FB5E3D" w:rsidRDefault="001F3411" w:rsidP="0098726A">
            <w:pPr>
              <w:widowControl w:val="0"/>
              <w:spacing w:line="360" w:lineRule="auto"/>
              <w:ind w:firstLine="560"/>
              <w:jc w:val="center"/>
              <w:rPr>
                <w:shd w:val="clear" w:color="auto" w:fill="FFFFFF"/>
              </w:rPr>
            </w:pPr>
            <w:r w:rsidRPr="00FB5E3D">
              <w:rPr>
                <w:shd w:val="clear" w:color="auto" w:fill="FFFFFF"/>
              </w:rPr>
              <w:t>(2)</w:t>
            </w:r>
          </w:p>
        </w:tc>
      </w:tr>
      <w:tr w:rsidR="00AB4375" w:rsidRPr="00351FB1" w14:paraId="5804C56F" w14:textId="77777777" w:rsidTr="009D6536">
        <w:tc>
          <w:tcPr>
            <w:tcW w:w="1139" w:type="dxa"/>
          </w:tcPr>
          <w:p w14:paraId="5A0BFDAC" w14:textId="77777777" w:rsidR="00AB4375" w:rsidRPr="00AB4375" w:rsidRDefault="00AB4375" w:rsidP="001F3411">
            <w:pPr>
              <w:widowControl w:val="0"/>
              <w:spacing w:line="360" w:lineRule="auto"/>
              <w:ind w:firstLine="573"/>
              <w:jc w:val="both"/>
              <w:rPr>
                <w:shd w:val="clear" w:color="auto" w:fill="FFFFFF"/>
              </w:rPr>
            </w:pPr>
          </w:p>
        </w:tc>
        <w:tc>
          <w:tcPr>
            <w:tcW w:w="7616" w:type="dxa"/>
            <w:vAlign w:val="center"/>
          </w:tcPr>
          <w:p w14:paraId="190F9098" w14:textId="77777777" w:rsidR="00AB4375" w:rsidRPr="00AB4375" w:rsidRDefault="00AB4375" w:rsidP="001F3411">
            <w:pPr>
              <w:widowControl w:val="0"/>
              <w:ind w:firstLine="573"/>
              <w:jc w:val="center"/>
              <w:rPr>
                <w:shd w:val="clear" w:color="auto" w:fill="FFFFFF"/>
              </w:rPr>
            </w:pPr>
          </w:p>
        </w:tc>
        <w:tc>
          <w:tcPr>
            <w:tcW w:w="1100" w:type="dxa"/>
            <w:vAlign w:val="center"/>
          </w:tcPr>
          <w:p w14:paraId="052ADA49" w14:textId="77777777" w:rsidR="00AB4375" w:rsidRPr="00AB4375" w:rsidRDefault="00AB4375" w:rsidP="001F3411">
            <w:pPr>
              <w:widowControl w:val="0"/>
              <w:spacing w:line="360" w:lineRule="auto"/>
              <w:ind w:firstLine="573"/>
              <w:jc w:val="center"/>
              <w:rPr>
                <w:shd w:val="clear" w:color="auto" w:fill="FFFFFF"/>
              </w:rPr>
            </w:pPr>
          </w:p>
        </w:tc>
      </w:tr>
      <w:tr w:rsidR="001F3411" w:rsidRPr="00351FB1" w14:paraId="115296B0" w14:textId="77777777" w:rsidTr="009D6536">
        <w:tc>
          <w:tcPr>
            <w:tcW w:w="1139" w:type="dxa"/>
          </w:tcPr>
          <w:p w14:paraId="49FA89D8" w14:textId="77777777" w:rsidR="001F3411" w:rsidRPr="00FB5E3D" w:rsidRDefault="001F3411" w:rsidP="001F3411">
            <w:pPr>
              <w:widowControl w:val="0"/>
              <w:spacing w:line="360" w:lineRule="auto"/>
              <w:ind w:firstLine="573"/>
              <w:jc w:val="both"/>
              <w:rPr>
                <w:shd w:val="clear" w:color="auto" w:fill="FFFFFF"/>
              </w:rPr>
            </w:pPr>
          </w:p>
        </w:tc>
        <w:tc>
          <w:tcPr>
            <w:tcW w:w="7616" w:type="dxa"/>
            <w:vAlign w:val="center"/>
          </w:tcPr>
          <w:p w14:paraId="2B86FD76" w14:textId="45FAA2BC" w:rsidR="001F3411" w:rsidRPr="00FB5E3D" w:rsidRDefault="001F3411" w:rsidP="0098726A">
            <w:pPr>
              <w:widowControl w:val="0"/>
              <w:jc w:val="center"/>
              <w:rPr>
                <w:shd w:val="clear" w:color="auto" w:fill="FFFFFF"/>
              </w:rPr>
            </w:pPr>
            <m:oMath>
              <m:r>
                <w:rPr>
                  <w:rFonts w:ascii="Cambria Math" w:hAnsi="Cambria Math"/>
                  <w:shd w:val="clear" w:color="auto" w:fill="FFFFFF"/>
                </w:rPr>
                <m:t>СКОТС=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pix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pix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hd w:val="clear" w:color="auto" w:fill="FFFFFF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clear" w:color="auto" w:fill="FFFFFF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hd w:val="clear" w:color="auto" w:fill="FFFFFF"/>
                                    </w:rPr>
                                    <m:t>I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  <w:r w:rsidRPr="00FB5E3D">
              <w:rPr>
                <w:shd w:val="clear" w:color="auto" w:fill="FFFFFF"/>
              </w:rPr>
              <w:t>,</w:t>
            </w:r>
          </w:p>
        </w:tc>
        <w:tc>
          <w:tcPr>
            <w:tcW w:w="1100" w:type="dxa"/>
            <w:vAlign w:val="center"/>
          </w:tcPr>
          <w:p w14:paraId="74B6511C" w14:textId="2D7BABAD" w:rsidR="001F3411" w:rsidRPr="00FB5E3D" w:rsidRDefault="001F3411" w:rsidP="001F3411">
            <w:pPr>
              <w:widowControl w:val="0"/>
              <w:spacing w:line="360" w:lineRule="auto"/>
              <w:ind w:firstLine="573"/>
              <w:jc w:val="center"/>
              <w:rPr>
                <w:shd w:val="clear" w:color="auto" w:fill="FFFFFF"/>
              </w:rPr>
            </w:pPr>
            <w:r w:rsidRPr="00FB5E3D">
              <w:rPr>
                <w:shd w:val="clear" w:color="auto" w:fill="FFFFFF"/>
              </w:rPr>
              <w:t>(3)</w:t>
            </w:r>
          </w:p>
        </w:tc>
      </w:tr>
      <w:tr w:rsidR="001F3411" w:rsidRPr="00351FB1" w14:paraId="2152C579" w14:textId="77777777" w:rsidTr="009D6536">
        <w:tc>
          <w:tcPr>
            <w:tcW w:w="1139" w:type="dxa"/>
          </w:tcPr>
          <w:p w14:paraId="286B86A0" w14:textId="77777777" w:rsidR="001F3411" w:rsidRPr="00FB5E3D" w:rsidRDefault="001F3411" w:rsidP="001F3411">
            <w:pPr>
              <w:widowControl w:val="0"/>
              <w:spacing w:line="360" w:lineRule="auto"/>
              <w:ind w:firstLine="573"/>
              <w:jc w:val="both"/>
              <w:rPr>
                <w:shd w:val="clear" w:color="auto" w:fill="FFFFFF"/>
              </w:rPr>
            </w:pPr>
          </w:p>
        </w:tc>
        <w:tc>
          <w:tcPr>
            <w:tcW w:w="7616" w:type="dxa"/>
            <w:vAlign w:val="center"/>
          </w:tcPr>
          <w:p w14:paraId="401873CE" w14:textId="00AACF04" w:rsidR="001F3411" w:rsidRPr="00FB5E3D" w:rsidRDefault="001F3411" w:rsidP="001F3411">
            <w:pPr>
              <w:widowControl w:val="0"/>
              <w:ind w:firstLine="573"/>
              <w:jc w:val="center"/>
              <w:rPr>
                <w:shd w:val="clear" w:color="auto" w:fill="FFFFFF"/>
              </w:rPr>
            </w:pPr>
          </w:p>
        </w:tc>
        <w:tc>
          <w:tcPr>
            <w:tcW w:w="1100" w:type="dxa"/>
            <w:vAlign w:val="center"/>
          </w:tcPr>
          <w:p w14:paraId="051F6AD9" w14:textId="33D480AE" w:rsidR="001F3411" w:rsidRPr="00FB5E3D" w:rsidRDefault="001F3411" w:rsidP="001F3411">
            <w:pPr>
              <w:widowControl w:val="0"/>
              <w:spacing w:line="360" w:lineRule="auto"/>
              <w:ind w:firstLine="573"/>
              <w:jc w:val="center"/>
              <w:rPr>
                <w:shd w:val="clear" w:color="auto" w:fill="FFFFFF"/>
              </w:rPr>
            </w:pPr>
          </w:p>
        </w:tc>
      </w:tr>
    </w:tbl>
    <w:p w14:paraId="63F78082" w14:textId="77777777" w:rsidR="001F3411" w:rsidRPr="00FB5E3D" w:rsidRDefault="001F3411" w:rsidP="001F3411">
      <w:pPr>
        <w:widowControl w:val="0"/>
        <w:spacing w:line="360" w:lineRule="auto"/>
        <w:ind w:firstLine="573"/>
        <w:jc w:val="both"/>
        <w:rPr>
          <w:shd w:val="clear" w:color="auto" w:fill="FFFFFF"/>
        </w:rPr>
      </w:pPr>
      <w:r w:rsidRPr="00FB5E3D">
        <w:rPr>
          <w:shd w:val="clear" w:color="auto" w:fill="FFFFFF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pix</m:t>
            </m:r>
          </m:sub>
        </m:sSub>
      </m:oMath>
      <w:r w:rsidRPr="00FB5E3D">
        <w:rPr>
          <w:shd w:val="clear" w:color="auto" w:fill="FFFFFF"/>
        </w:rPr>
        <w:t xml:space="preserve"> – число пикселей в анализируемом кадре;</w:t>
      </w:r>
    </w:p>
    <w:p w14:paraId="1AC8B469" w14:textId="1BB5A0E7" w:rsidR="001F3411" w:rsidRPr="00FB5E3D" w:rsidRDefault="008703B1" w:rsidP="001F3411">
      <w:pPr>
        <w:widowControl w:val="0"/>
        <w:spacing w:line="360" w:lineRule="auto"/>
        <w:ind w:firstLine="573"/>
        <w:jc w:val="both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1F3411" w:rsidRPr="00FB5E3D">
        <w:rPr>
          <w:shd w:val="clear" w:color="auto" w:fill="FFFFFF"/>
        </w:rPr>
        <w:t xml:space="preserve"> – яркость в </w:t>
      </w:r>
      <w:r w:rsidR="001F3411" w:rsidRPr="00FB5E3D">
        <w:rPr>
          <w:shd w:val="clear" w:color="auto" w:fill="FFFFFF"/>
          <w:lang w:val="en-US"/>
        </w:rPr>
        <w:t>i</w:t>
      </w:r>
      <w:r w:rsidR="001F3411" w:rsidRPr="00FB5E3D">
        <w:rPr>
          <w:shd w:val="clear" w:color="auto" w:fill="FFFFFF"/>
        </w:rPr>
        <w:t>-ом пикселе;</w:t>
      </w:r>
    </w:p>
    <w:p w14:paraId="35DC338B" w14:textId="7A595DD6" w:rsidR="001F3411" w:rsidRPr="00FB5E3D" w:rsidRDefault="008703B1" w:rsidP="001F3411">
      <w:pPr>
        <w:widowControl w:val="0"/>
        <w:spacing w:line="360" w:lineRule="auto"/>
        <w:ind w:firstLine="573"/>
        <w:jc w:val="both"/>
        <w:rPr>
          <w:shd w:val="clear" w:color="auto" w:fill="FFFFFF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I</m:t>
            </m:r>
          </m:e>
        </m:acc>
      </m:oMath>
      <w:r w:rsidR="001F3411" w:rsidRPr="00FB5E3D">
        <w:rPr>
          <w:shd w:val="clear" w:color="auto" w:fill="FFFFFF"/>
        </w:rPr>
        <w:t xml:space="preserve"> – средняя яркость по кадру</w:t>
      </w:r>
      <w:r w:rsidR="00AB4375" w:rsidRPr="00AB4375">
        <w:rPr>
          <w:shd w:val="clear" w:color="auto" w:fill="FFFFFF"/>
        </w:rPr>
        <w:t>.</w:t>
      </w:r>
    </w:p>
    <w:p w14:paraId="4E41C99C" w14:textId="37EB2E55" w:rsidR="00AB6D77" w:rsidRPr="0009189D" w:rsidRDefault="001F3411" w:rsidP="001F3411">
      <w:pPr>
        <w:widowControl w:val="0"/>
        <w:spacing w:line="360" w:lineRule="auto"/>
        <w:ind w:firstLine="573"/>
        <w:jc w:val="both"/>
        <w:rPr>
          <w:shd w:val="clear" w:color="auto" w:fill="FFFFFF"/>
        </w:rPr>
      </w:pPr>
      <w:r w:rsidRPr="0009189D">
        <w:rPr>
          <w:shd w:val="clear" w:color="auto" w:fill="FFFFFF"/>
        </w:rPr>
        <w:t xml:space="preserve">10.6. Контроль функционирования проводится после каждого этапа облучения путем приема кадров и анализа их содержания. Критерием функционирования является факт получения кадров. Допускается наличие отдельных пикселей или столбцов, отличающихся по яркости от среднего значения </w:t>
      </w:r>
      <w:r w:rsidR="00AB6D77" w:rsidRPr="0009189D">
        <w:rPr>
          <w:shd w:val="clear" w:color="auto" w:fill="FFFFFF"/>
        </w:rPr>
        <w:t xml:space="preserve">по полю </w:t>
      </w:r>
      <w:r w:rsidR="0009189D" w:rsidRPr="0009189D">
        <w:rPr>
          <w:shd w:val="clear" w:color="auto" w:fill="FFFFFF"/>
        </w:rPr>
        <w:t xml:space="preserve">не </w:t>
      </w:r>
      <w:r w:rsidRPr="0009189D">
        <w:rPr>
          <w:shd w:val="clear" w:color="auto" w:fill="FFFFFF"/>
        </w:rPr>
        <w:t>более</w:t>
      </w:r>
      <w:r w:rsidR="00AB6D77" w:rsidRPr="0009189D">
        <w:rPr>
          <w:shd w:val="clear" w:color="auto" w:fill="FFFFFF"/>
        </w:rPr>
        <w:t>,</w:t>
      </w:r>
      <w:r w:rsidRPr="0009189D">
        <w:rPr>
          <w:shd w:val="clear" w:color="auto" w:fill="FFFFFF"/>
        </w:rPr>
        <w:t xml:space="preserve"> чем на 7 СКО. Расположение дефектных пикселей и столбцов не должно отличаться от их расположения на первом принятом после включения оснастки кадре.</w:t>
      </w:r>
    </w:p>
    <w:p w14:paraId="52D74BEA" w14:textId="7CDB7235" w:rsidR="001F3411" w:rsidRPr="001F3411" w:rsidRDefault="001F3411" w:rsidP="001F3411">
      <w:pPr>
        <w:widowControl w:val="0"/>
        <w:spacing w:line="360" w:lineRule="auto"/>
        <w:ind w:firstLine="573"/>
        <w:jc w:val="both"/>
        <w:rPr>
          <w:color w:val="000000"/>
          <w:shd w:val="clear" w:color="auto" w:fill="FFFFFF"/>
        </w:rPr>
      </w:pPr>
      <w:r w:rsidRPr="0009189D">
        <w:rPr>
          <w:color w:val="000000"/>
          <w:shd w:val="clear" w:color="auto" w:fill="FFFFFF"/>
        </w:rPr>
        <w:t>10.</w:t>
      </w:r>
      <w:r w:rsidR="00351FB1" w:rsidRPr="0009189D">
        <w:rPr>
          <w:color w:val="000000"/>
          <w:shd w:val="clear" w:color="auto" w:fill="FFFFFF"/>
        </w:rPr>
        <w:t>7</w:t>
      </w:r>
      <w:r w:rsidRPr="0009189D">
        <w:rPr>
          <w:color w:val="000000"/>
          <w:shd w:val="clear" w:color="auto" w:fill="FFFFFF"/>
        </w:rPr>
        <w:t>. Контроль состояния регистров во время облучения проводится путем считывания значени</w:t>
      </w:r>
      <w:r w:rsidR="00D42CF1" w:rsidRPr="0009189D">
        <w:rPr>
          <w:color w:val="000000"/>
          <w:shd w:val="clear" w:color="auto" w:fill="FFFFFF"/>
        </w:rPr>
        <w:t>й</w:t>
      </w:r>
      <w:r w:rsidRPr="0009189D">
        <w:rPr>
          <w:color w:val="000000"/>
          <w:shd w:val="clear" w:color="auto" w:fill="FFFFFF"/>
        </w:rPr>
        <w:t xml:space="preserve"> регистров и сравнения их с </w:t>
      </w:r>
      <w:r w:rsidR="00DD5760" w:rsidRPr="0009189D">
        <w:rPr>
          <w:color w:val="000000"/>
          <w:shd w:val="clear" w:color="auto" w:fill="FFFFFF"/>
        </w:rPr>
        <w:t xml:space="preserve">эталонной </w:t>
      </w:r>
      <w:r w:rsidRPr="0009189D">
        <w:rPr>
          <w:color w:val="000000"/>
          <w:shd w:val="clear" w:color="auto" w:fill="FFFFFF"/>
        </w:rPr>
        <w:t xml:space="preserve">таблицей установленных </w:t>
      </w:r>
      <w:r w:rsidR="00D42CF1" w:rsidRPr="0009189D">
        <w:rPr>
          <w:color w:val="000000"/>
          <w:shd w:val="clear" w:color="auto" w:fill="FFFFFF"/>
        </w:rPr>
        <w:t xml:space="preserve">значений </w:t>
      </w:r>
      <w:r w:rsidRPr="0009189D">
        <w:rPr>
          <w:color w:val="000000"/>
          <w:shd w:val="clear" w:color="auto" w:fill="FFFFFF"/>
        </w:rPr>
        <w:t>регистров</w:t>
      </w:r>
      <w:r w:rsidR="00DD5760" w:rsidRPr="0009189D">
        <w:rPr>
          <w:color w:val="000000"/>
          <w:shd w:val="clear" w:color="auto" w:fill="FFFFFF"/>
        </w:rPr>
        <w:t xml:space="preserve"> до облучения</w:t>
      </w:r>
      <w:r w:rsidRPr="0009189D">
        <w:rPr>
          <w:color w:val="000000"/>
          <w:shd w:val="clear" w:color="auto" w:fill="FFFFFF"/>
        </w:rPr>
        <w:t>.</w:t>
      </w:r>
    </w:p>
    <w:p w14:paraId="31AFD039" w14:textId="67A7887F" w:rsidR="001456ED" w:rsidRPr="004903D5" w:rsidRDefault="00231522" w:rsidP="00D66302">
      <w:pPr>
        <w:pStyle w:val="xl24"/>
        <w:spacing w:before="240" w:beforeAutospacing="0" w:after="120" w:afterAutospacing="0"/>
        <w:jc w:val="center"/>
        <w:outlineLvl w:val="0"/>
        <w:rPr>
          <w:rFonts w:ascii="Times New Roman" w:eastAsia="Times New Roman" w:hAnsi="Times New Roman"/>
          <w:b w:val="0"/>
          <w:bCs w:val="0"/>
        </w:rPr>
      </w:pPr>
      <w:r w:rsidRPr="004903D5">
        <w:rPr>
          <w:rFonts w:ascii="Times New Roman" w:eastAsia="Times New Roman" w:hAnsi="Times New Roman"/>
          <w:b w:val="0"/>
          <w:bCs w:val="0"/>
        </w:rPr>
        <w:t>11</w:t>
      </w:r>
      <w:r w:rsidR="00D81ED0" w:rsidRPr="004903D5">
        <w:rPr>
          <w:rFonts w:ascii="Times New Roman" w:eastAsia="Times New Roman" w:hAnsi="Times New Roman"/>
          <w:b w:val="0"/>
          <w:bCs w:val="0"/>
        </w:rPr>
        <w:t>.</w:t>
      </w:r>
      <w:r w:rsidR="00947299" w:rsidRPr="004903D5">
        <w:rPr>
          <w:rFonts w:ascii="Times New Roman" w:eastAsia="Times New Roman" w:hAnsi="Times New Roman"/>
          <w:b w:val="0"/>
          <w:bCs w:val="0"/>
        </w:rPr>
        <w:t> </w:t>
      </w:r>
      <w:r w:rsidR="001456ED" w:rsidRPr="004903D5">
        <w:rPr>
          <w:rFonts w:ascii="Times New Roman" w:eastAsia="Times New Roman" w:hAnsi="Times New Roman"/>
          <w:b w:val="0"/>
          <w:bCs w:val="0"/>
        </w:rPr>
        <w:t>ОТЧЕТНОСТЬ</w:t>
      </w:r>
    </w:p>
    <w:p w14:paraId="518E80BA" w14:textId="77777777" w:rsidR="00AB6D77" w:rsidRDefault="00F22504" w:rsidP="00AB6D77">
      <w:pPr>
        <w:spacing w:line="360" w:lineRule="auto"/>
        <w:ind w:firstLine="567"/>
        <w:jc w:val="both"/>
      </w:pPr>
      <w:r>
        <w:t xml:space="preserve">По </w:t>
      </w:r>
      <w:r w:rsidRPr="006F4A30">
        <w:t xml:space="preserve">результатам испытаний оформляется протокол в трех экземплярах (1 экз. для </w:t>
      </w:r>
      <w:r>
        <w:br/>
      </w:r>
      <w:r w:rsidRPr="006F4A30">
        <w:t xml:space="preserve">АО «ЭНПО СПЭЛС», 2 экз. </w:t>
      </w:r>
      <w:r w:rsidRPr="00AB5E32">
        <w:t>для ИКИ РАН), который утверждается АО «ЭНПО СПЭЛС»</w:t>
      </w:r>
      <w:r w:rsidRPr="006F4A30">
        <w:t>.</w:t>
      </w:r>
    </w:p>
    <w:p w14:paraId="3641DF22" w14:textId="77777777" w:rsidR="00A27F29" w:rsidRPr="004903D5" w:rsidRDefault="00A27F29" w:rsidP="00A27F29">
      <w:pPr>
        <w:spacing w:line="360" w:lineRule="auto"/>
        <w:jc w:val="both"/>
      </w:pPr>
    </w:p>
    <w:bookmarkEnd w:id="17"/>
    <w:bookmarkEnd w:id="18"/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2049"/>
        <w:gridCol w:w="2618"/>
        <w:gridCol w:w="2201"/>
      </w:tblGrid>
      <w:tr w:rsidR="00231522" w:rsidRPr="004903D5" w14:paraId="76AA9FED" w14:textId="77777777" w:rsidTr="00231522">
        <w:trPr>
          <w:jc w:val="center"/>
        </w:trPr>
        <w:tc>
          <w:tcPr>
            <w:tcW w:w="2500" w:type="pct"/>
            <w:gridSpan w:val="2"/>
          </w:tcPr>
          <w:p w14:paraId="306A5BF8" w14:textId="4EC5ECCD" w:rsidR="00231522" w:rsidRPr="004903D5" w:rsidRDefault="00231522" w:rsidP="00231522">
            <w:pPr>
              <w:rPr>
                <w:szCs w:val="20"/>
              </w:rPr>
            </w:pPr>
          </w:p>
        </w:tc>
        <w:tc>
          <w:tcPr>
            <w:tcW w:w="2500" w:type="pct"/>
            <w:gridSpan w:val="2"/>
          </w:tcPr>
          <w:p w14:paraId="56758CE2" w14:textId="77777777" w:rsidR="00231522" w:rsidRPr="004903D5" w:rsidRDefault="00231522" w:rsidP="00850E7F">
            <w:pPr>
              <w:rPr>
                <w:snapToGrid w:val="0"/>
                <w:szCs w:val="20"/>
              </w:rPr>
            </w:pPr>
            <w:r w:rsidRPr="004903D5">
              <w:rPr>
                <w:snapToGrid w:val="0"/>
                <w:szCs w:val="20"/>
              </w:rPr>
              <w:t>От АО «ЭНПО СПЭЛС»</w:t>
            </w:r>
          </w:p>
        </w:tc>
      </w:tr>
      <w:tr w:rsidR="00231522" w:rsidRPr="00A00B82" w14:paraId="57690CB1" w14:textId="77777777" w:rsidTr="00231522">
        <w:trPr>
          <w:jc w:val="center"/>
        </w:trPr>
        <w:tc>
          <w:tcPr>
            <w:tcW w:w="1437" w:type="pct"/>
          </w:tcPr>
          <w:p w14:paraId="0AC64189" w14:textId="77777777" w:rsidR="00231522" w:rsidRPr="004903D5" w:rsidRDefault="00231522" w:rsidP="0034153B">
            <w:pPr>
              <w:spacing w:line="360" w:lineRule="auto"/>
            </w:pPr>
          </w:p>
        </w:tc>
        <w:tc>
          <w:tcPr>
            <w:tcW w:w="1063" w:type="pct"/>
          </w:tcPr>
          <w:p w14:paraId="72CCD0C0" w14:textId="77777777" w:rsidR="00231522" w:rsidRPr="004903D5" w:rsidRDefault="00231522" w:rsidP="0034153B">
            <w:pPr>
              <w:spacing w:line="360" w:lineRule="auto"/>
            </w:pPr>
          </w:p>
        </w:tc>
        <w:tc>
          <w:tcPr>
            <w:tcW w:w="1358" w:type="pct"/>
          </w:tcPr>
          <w:p w14:paraId="32D07C6C" w14:textId="77777777" w:rsidR="00231522" w:rsidRPr="004903D5" w:rsidRDefault="00231522" w:rsidP="0034153B">
            <w:pPr>
              <w:spacing w:line="360" w:lineRule="auto"/>
            </w:pPr>
          </w:p>
        </w:tc>
        <w:tc>
          <w:tcPr>
            <w:tcW w:w="1142" w:type="pct"/>
          </w:tcPr>
          <w:p w14:paraId="1020EA70" w14:textId="77777777" w:rsidR="00231522" w:rsidRPr="004903D5" w:rsidRDefault="00231522" w:rsidP="0034153B">
            <w:pPr>
              <w:spacing w:line="360" w:lineRule="auto"/>
              <w:jc w:val="right"/>
            </w:pPr>
          </w:p>
          <w:p w14:paraId="4C46E918" w14:textId="7CFC419B" w:rsidR="00231522" w:rsidRPr="00A00B82" w:rsidRDefault="00231522" w:rsidP="00A27F29">
            <w:pPr>
              <w:spacing w:line="360" w:lineRule="auto"/>
              <w:jc w:val="right"/>
            </w:pPr>
            <w:r w:rsidRPr="004903D5">
              <w:t>В.П. Лукашин</w:t>
            </w:r>
          </w:p>
        </w:tc>
      </w:tr>
    </w:tbl>
    <w:p w14:paraId="291F44F4" w14:textId="77777777" w:rsidR="001456ED" w:rsidRPr="00A27F29" w:rsidRDefault="001456ED" w:rsidP="00A27F29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"/>
          <w:szCs w:val="2"/>
        </w:rPr>
      </w:pPr>
    </w:p>
    <w:sectPr w:rsidR="001456ED" w:rsidRPr="00A27F29" w:rsidSect="00D81ED0">
      <w:headerReference w:type="even" r:id="rId19"/>
      <w:headerReference w:type="default" r:id="rId20"/>
      <w:footerReference w:type="first" r:id="rId21"/>
      <w:pgSz w:w="11906" w:h="16838"/>
      <w:pgMar w:top="1418" w:right="709" w:bottom="1134" w:left="1559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3B168" w14:textId="77777777" w:rsidR="00EF4611" w:rsidRDefault="00EF4611">
      <w:r>
        <w:separator/>
      </w:r>
    </w:p>
  </w:endnote>
  <w:endnote w:type="continuationSeparator" w:id="0">
    <w:p w14:paraId="33F7F381" w14:textId="77777777" w:rsidR="00EF4611" w:rsidRDefault="00EF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0ADC5" w14:textId="35734D2F" w:rsidR="00603B7A" w:rsidRPr="008E5866" w:rsidRDefault="00D81ED0" w:rsidP="00AE3903">
    <w:pPr>
      <w:pStyle w:val="a7"/>
      <w:tabs>
        <w:tab w:val="clear" w:pos="4677"/>
        <w:tab w:val="clear" w:pos="9355"/>
      </w:tabs>
      <w:jc w:val="center"/>
      <w:rPr>
        <w:sz w:val="26"/>
        <w:szCs w:val="26"/>
      </w:rPr>
    </w:pPr>
    <w:r>
      <w:rPr>
        <w:sz w:val="26"/>
        <w:szCs w:val="26"/>
      </w:rPr>
      <w:t>Москва, 2022</w:t>
    </w:r>
    <w:r w:rsidR="00603B7A" w:rsidRPr="008E5866">
      <w:rPr>
        <w:sz w:val="26"/>
        <w:szCs w:val="26"/>
      </w:rPr>
      <w:t>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E347B" w14:textId="77777777" w:rsidR="00EF4611" w:rsidRDefault="00EF4611">
      <w:r>
        <w:separator/>
      </w:r>
    </w:p>
  </w:footnote>
  <w:footnote w:type="continuationSeparator" w:id="0">
    <w:p w14:paraId="1B73737B" w14:textId="77777777" w:rsidR="00EF4611" w:rsidRDefault="00EF4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FD12" w14:textId="77777777" w:rsidR="00603B7A" w:rsidRDefault="00603B7A">
    <w:pPr>
      <w:pStyle w:val="a6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4AD66FE" w14:textId="77777777" w:rsidR="00603B7A" w:rsidRDefault="00603B7A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DE807" w14:textId="77777777" w:rsidR="00603B7A" w:rsidRPr="008E5866" w:rsidRDefault="00603B7A">
    <w:pPr>
      <w:pStyle w:val="a6"/>
      <w:framePr w:wrap="auto" w:vAnchor="text" w:hAnchor="margin" w:xAlign="right" w:y="1"/>
      <w:rPr>
        <w:rStyle w:val="a5"/>
        <w:sz w:val="24"/>
      </w:rPr>
    </w:pPr>
    <w:r w:rsidRPr="008E5866">
      <w:rPr>
        <w:rStyle w:val="a5"/>
        <w:sz w:val="24"/>
      </w:rPr>
      <w:fldChar w:fldCharType="begin"/>
    </w:r>
    <w:r w:rsidRPr="008E5866">
      <w:rPr>
        <w:rStyle w:val="a5"/>
        <w:sz w:val="24"/>
      </w:rPr>
      <w:instrText xml:space="preserve">PAGE  </w:instrText>
    </w:r>
    <w:r w:rsidRPr="008E5866">
      <w:rPr>
        <w:rStyle w:val="a5"/>
        <w:sz w:val="24"/>
      </w:rPr>
      <w:fldChar w:fldCharType="separate"/>
    </w:r>
    <w:r w:rsidR="00811086">
      <w:rPr>
        <w:rStyle w:val="a5"/>
        <w:noProof/>
        <w:sz w:val="24"/>
      </w:rPr>
      <w:t>6</w:t>
    </w:r>
    <w:r w:rsidRPr="008E5866">
      <w:rPr>
        <w:rStyle w:val="a5"/>
        <w:sz w:val="24"/>
      </w:rPr>
      <w:fldChar w:fldCharType="end"/>
    </w:r>
  </w:p>
  <w:p w14:paraId="52FB2790" w14:textId="377A3E27" w:rsidR="00603B7A" w:rsidRPr="008E5866" w:rsidRDefault="00D81ED0">
    <w:pPr>
      <w:pStyle w:val="a6"/>
      <w:ind w:right="360"/>
    </w:pPr>
    <w:r>
      <w:t>ЖКНЮ.ИЦ22.009</w:t>
    </w:r>
    <w:r w:rsidR="00603B7A" w:rsidRPr="008E5866">
      <w:t>.01.000</w:t>
    </w:r>
    <w:r>
      <w:t>1</w:t>
    </w:r>
    <w:r w:rsidR="00603B7A" w:rsidRPr="008E5866">
      <w:t>-ПМД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01E7277B"/>
    <w:multiLevelType w:val="multilevel"/>
    <w:tmpl w:val="91C2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02F641D4"/>
    <w:multiLevelType w:val="singleLevel"/>
    <w:tmpl w:val="57942FD4"/>
    <w:lvl w:ilvl="0">
      <w:start w:val="3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6EA78B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11761805"/>
    <w:multiLevelType w:val="multilevel"/>
    <w:tmpl w:val="4C745D18"/>
    <w:lvl w:ilvl="0">
      <w:start w:val="2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)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)%3.%4."/>
      <w:lvlJc w:val="left"/>
      <w:pPr>
        <w:tabs>
          <w:tab w:val="num" w:pos="2160"/>
        </w:tabs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)%3.%4.%5."/>
      <w:lvlJc w:val="left"/>
      <w:pPr>
        <w:tabs>
          <w:tab w:val="num" w:pos="2520"/>
        </w:tabs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)%3.%4.%5.%6."/>
      <w:lvlJc w:val="left"/>
      <w:pPr>
        <w:tabs>
          <w:tab w:val="num" w:pos="3240"/>
        </w:tabs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)%3.%4.%5.%6.%7."/>
      <w:lvlJc w:val="left"/>
      <w:pPr>
        <w:tabs>
          <w:tab w:val="num" w:pos="3600"/>
        </w:tabs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320"/>
        </w:tabs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680"/>
        </w:tabs>
        <w:ind w:left="4680" w:hanging="180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39608F4"/>
    <w:multiLevelType w:val="multilevel"/>
    <w:tmpl w:val="447809DC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13EC7CBB"/>
    <w:multiLevelType w:val="hybridMultilevel"/>
    <w:tmpl w:val="A4E6AF1E"/>
    <w:lvl w:ilvl="0" w:tplc="FFFFFFFF">
      <w:start w:val="1"/>
      <w:numFmt w:val="bullet"/>
      <w:lvlText w:val=""/>
      <w:lvlJc w:val="left"/>
      <w:pPr>
        <w:tabs>
          <w:tab w:val="num" w:pos="2061"/>
        </w:tabs>
        <w:ind w:left="1985" w:hanging="284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18577BE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8" w15:restartNumberingAfterBreak="0">
    <w:nsid w:val="1D4B7F2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1DC66B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10" w15:restartNumberingAfterBreak="0">
    <w:nsid w:val="2056481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11" w15:restartNumberingAfterBreak="0">
    <w:nsid w:val="24994AA9"/>
    <w:multiLevelType w:val="singleLevel"/>
    <w:tmpl w:val="D58A9B74"/>
    <w:lvl w:ilvl="0">
      <w:start w:val="1"/>
      <w:numFmt w:val="decimal"/>
      <w:lvlText w:val="%1)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/>
      </w:rPr>
    </w:lvl>
  </w:abstractNum>
  <w:abstractNum w:abstractNumId="12" w15:restartNumberingAfterBreak="0">
    <w:nsid w:val="2B050ADC"/>
    <w:multiLevelType w:val="hybridMultilevel"/>
    <w:tmpl w:val="AB265B5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ascii="Times New Roman" w:hAnsi="Times New Roman" w:cs="Times New Roman"/>
      </w:rPr>
    </w:lvl>
  </w:abstractNum>
  <w:abstractNum w:abstractNumId="13" w15:restartNumberingAfterBreak="0">
    <w:nsid w:val="2E1C34D4"/>
    <w:multiLevelType w:val="singleLevel"/>
    <w:tmpl w:val="57942FD4"/>
    <w:lvl w:ilvl="0">
      <w:start w:val="3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1A33BA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463B16DC"/>
    <w:multiLevelType w:val="hybridMultilevel"/>
    <w:tmpl w:val="30C8C8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48104C7C"/>
    <w:multiLevelType w:val="hybridMultilevel"/>
    <w:tmpl w:val="D730F682"/>
    <w:lvl w:ilvl="0" w:tplc="FFFFFFFF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7" w15:restartNumberingAfterBreak="0">
    <w:nsid w:val="4C297842"/>
    <w:multiLevelType w:val="singleLevel"/>
    <w:tmpl w:val="7878F3E0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8" w15:restartNumberingAfterBreak="0">
    <w:nsid w:val="4CC2732E"/>
    <w:multiLevelType w:val="hybridMultilevel"/>
    <w:tmpl w:val="6F06989A"/>
    <w:lvl w:ilvl="0" w:tplc="DDE2B9D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1805C93"/>
    <w:multiLevelType w:val="hybridMultilevel"/>
    <w:tmpl w:val="F878A374"/>
    <w:lvl w:ilvl="0" w:tplc="FFFFFFFF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 w15:restartNumberingAfterBreak="0">
    <w:nsid w:val="51BC4D2F"/>
    <w:multiLevelType w:val="singleLevel"/>
    <w:tmpl w:val="7878F3E0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1" w15:restartNumberingAfterBreak="0">
    <w:nsid w:val="568208C6"/>
    <w:multiLevelType w:val="singleLevel"/>
    <w:tmpl w:val="57942FD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57E708C2"/>
    <w:multiLevelType w:val="hybridMultilevel"/>
    <w:tmpl w:val="046E2A70"/>
    <w:lvl w:ilvl="0" w:tplc="FFFFFFFF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58EB7324"/>
    <w:multiLevelType w:val="hybridMultilevel"/>
    <w:tmpl w:val="E26E3ADA"/>
    <w:lvl w:ilvl="0" w:tplc="FFFFFFF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ascii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ascii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ascii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ascii="Times New Roma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ascii="Times New Roma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ascii="Times New Roman" w:hAnsi="Times New Roman" w:cs="Times New Roman"/>
      </w:rPr>
    </w:lvl>
  </w:abstractNum>
  <w:abstractNum w:abstractNumId="24" w15:restartNumberingAfterBreak="0">
    <w:nsid w:val="590428B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25" w15:restartNumberingAfterBreak="0">
    <w:nsid w:val="59600564"/>
    <w:multiLevelType w:val="hybridMultilevel"/>
    <w:tmpl w:val="1214D3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Times New Roman" w:hint="default"/>
      </w:rPr>
    </w:lvl>
  </w:abstractNum>
  <w:abstractNum w:abstractNumId="26" w15:restartNumberingAfterBreak="0">
    <w:nsid w:val="651176A7"/>
    <w:multiLevelType w:val="hybridMultilevel"/>
    <w:tmpl w:val="67C8FDF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7" w15:restartNumberingAfterBreak="0">
    <w:nsid w:val="678A54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28" w15:restartNumberingAfterBreak="0">
    <w:nsid w:val="67B96A0B"/>
    <w:multiLevelType w:val="singleLevel"/>
    <w:tmpl w:val="D58A9B74"/>
    <w:lvl w:ilvl="0">
      <w:start w:val="1"/>
      <w:numFmt w:val="decimal"/>
      <w:lvlText w:val="%1)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/>
      </w:rPr>
    </w:lvl>
  </w:abstractNum>
  <w:abstractNum w:abstractNumId="29" w15:restartNumberingAfterBreak="0">
    <w:nsid w:val="6C281BD4"/>
    <w:multiLevelType w:val="hybridMultilevel"/>
    <w:tmpl w:val="B30C69B2"/>
    <w:lvl w:ilvl="0" w:tplc="FFFFFFFF">
      <w:start w:val="1"/>
      <w:numFmt w:val="bullet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6DFF23A8"/>
    <w:multiLevelType w:val="hybridMultilevel"/>
    <w:tmpl w:val="1BC47056"/>
    <w:lvl w:ilvl="0" w:tplc="FFFFFFFF">
      <w:start w:val="1"/>
      <w:numFmt w:val="bullet"/>
      <w:lvlText w:val=""/>
      <w:lvlJc w:val="left"/>
      <w:pPr>
        <w:tabs>
          <w:tab w:val="num" w:pos="2061"/>
        </w:tabs>
        <w:ind w:left="1985" w:hanging="284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Times New Roman" w:hint="default"/>
      </w:rPr>
    </w:lvl>
  </w:abstractNum>
  <w:abstractNum w:abstractNumId="31" w15:restartNumberingAfterBreak="0">
    <w:nsid w:val="6FC64A7A"/>
    <w:multiLevelType w:val="singleLevel"/>
    <w:tmpl w:val="FC6A26F0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743443DE"/>
    <w:multiLevelType w:val="singleLevel"/>
    <w:tmpl w:val="A32E8AE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3" w15:restartNumberingAfterBreak="0">
    <w:nsid w:val="77850ABB"/>
    <w:multiLevelType w:val="singleLevel"/>
    <w:tmpl w:val="A23A0434"/>
    <w:lvl w:ilvl="0">
      <w:start w:val="6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D9A49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num w:numId="1">
    <w:abstractNumId w:val="8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0"/>
  </w:num>
  <w:num w:numId="4">
    <w:abstractNumId w:val="17"/>
  </w:num>
  <w:num w:numId="5">
    <w:abstractNumId w:val="1"/>
  </w:num>
  <w:num w:numId="6">
    <w:abstractNumId w:val="14"/>
  </w:num>
  <w:num w:numId="7">
    <w:abstractNumId w:val="31"/>
  </w:num>
  <w:num w:numId="8">
    <w:abstractNumId w:val="4"/>
  </w:num>
  <w:num w:numId="9">
    <w:abstractNumId w:val="24"/>
  </w:num>
  <w:num w:numId="10">
    <w:abstractNumId w:val="34"/>
  </w:num>
  <w:num w:numId="11">
    <w:abstractNumId w:val="7"/>
  </w:num>
  <w:num w:numId="12">
    <w:abstractNumId w:val="9"/>
  </w:num>
  <w:num w:numId="13">
    <w:abstractNumId w:val="10"/>
  </w:num>
  <w:num w:numId="14">
    <w:abstractNumId w:val="27"/>
  </w:num>
  <w:num w:numId="15">
    <w:abstractNumId w:val="3"/>
  </w:num>
  <w:num w:numId="16">
    <w:abstractNumId w:val="32"/>
  </w:num>
  <w:num w:numId="17">
    <w:abstractNumId w:val="30"/>
  </w:num>
  <w:num w:numId="18">
    <w:abstractNumId w:val="6"/>
  </w:num>
  <w:num w:numId="19">
    <w:abstractNumId w:val="23"/>
  </w:num>
  <w:num w:numId="20">
    <w:abstractNumId w:val="28"/>
  </w:num>
  <w:num w:numId="21">
    <w:abstractNumId w:val="11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cs="Times New Roman" w:hint="default"/>
        </w:rPr>
      </w:lvl>
    </w:lvlOverride>
  </w:num>
  <w:num w:numId="23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cs="Times New Roman" w:hint="default"/>
        </w:rPr>
      </w:lvl>
    </w:lvlOverride>
  </w:num>
  <w:num w:numId="24">
    <w:abstractNumId w:val="29"/>
  </w:num>
  <w:num w:numId="25">
    <w:abstractNumId w:val="22"/>
  </w:num>
  <w:num w:numId="26">
    <w:abstractNumId w:val="16"/>
  </w:num>
  <w:num w:numId="27">
    <w:abstractNumId w:val="19"/>
  </w:num>
  <w:num w:numId="28">
    <w:abstractNumId w:val="33"/>
  </w:num>
  <w:num w:numId="29">
    <w:abstractNumId w:val="21"/>
  </w:num>
  <w:num w:numId="30">
    <w:abstractNumId w:val="5"/>
  </w:num>
  <w:num w:numId="31">
    <w:abstractNumId w:val="2"/>
  </w:num>
  <w:num w:numId="32">
    <w:abstractNumId w:val="13"/>
  </w:num>
  <w:num w:numId="33">
    <w:abstractNumId w:val="15"/>
  </w:num>
  <w:num w:numId="34">
    <w:abstractNumId w:val="12"/>
  </w:num>
  <w:num w:numId="35">
    <w:abstractNumId w:val="26"/>
  </w:num>
  <w:num w:numId="36">
    <w:abstractNumId w:val="25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hyphenationZone w:val="357"/>
  <w:doNotHyphenateCap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93D"/>
    <w:rsid w:val="00006CC5"/>
    <w:rsid w:val="0001161A"/>
    <w:rsid w:val="000124DD"/>
    <w:rsid w:val="00012D88"/>
    <w:rsid w:val="00015CDC"/>
    <w:rsid w:val="00016821"/>
    <w:rsid w:val="00025787"/>
    <w:rsid w:val="000414FD"/>
    <w:rsid w:val="00042345"/>
    <w:rsid w:val="00062F9F"/>
    <w:rsid w:val="000900C4"/>
    <w:rsid w:val="0009189D"/>
    <w:rsid w:val="00094518"/>
    <w:rsid w:val="000A171A"/>
    <w:rsid w:val="000A2717"/>
    <w:rsid w:val="000A2C43"/>
    <w:rsid w:val="000A3E19"/>
    <w:rsid w:val="000A4B34"/>
    <w:rsid w:val="000C305A"/>
    <w:rsid w:val="000D2C36"/>
    <w:rsid w:val="000E1B9E"/>
    <w:rsid w:val="00104A11"/>
    <w:rsid w:val="001059AC"/>
    <w:rsid w:val="00116B5C"/>
    <w:rsid w:val="0012618F"/>
    <w:rsid w:val="001456ED"/>
    <w:rsid w:val="00162F62"/>
    <w:rsid w:val="00171009"/>
    <w:rsid w:val="00172CD7"/>
    <w:rsid w:val="00182676"/>
    <w:rsid w:val="00183A89"/>
    <w:rsid w:val="001A7032"/>
    <w:rsid w:val="001C64AC"/>
    <w:rsid w:val="001C74D6"/>
    <w:rsid w:val="001E150B"/>
    <w:rsid w:val="001E6F5C"/>
    <w:rsid w:val="001F3411"/>
    <w:rsid w:val="002018E6"/>
    <w:rsid w:val="00206D06"/>
    <w:rsid w:val="0022734C"/>
    <w:rsid w:val="00231522"/>
    <w:rsid w:val="00235B4C"/>
    <w:rsid w:val="00242652"/>
    <w:rsid w:val="002621C3"/>
    <w:rsid w:val="00275091"/>
    <w:rsid w:val="00283945"/>
    <w:rsid w:val="00286A3F"/>
    <w:rsid w:val="00291B61"/>
    <w:rsid w:val="00295913"/>
    <w:rsid w:val="00297B97"/>
    <w:rsid w:val="002B5F65"/>
    <w:rsid w:val="002C233A"/>
    <w:rsid w:val="002C3FB2"/>
    <w:rsid w:val="002F556C"/>
    <w:rsid w:val="002F66BD"/>
    <w:rsid w:val="00311ED8"/>
    <w:rsid w:val="00320946"/>
    <w:rsid w:val="00333E4D"/>
    <w:rsid w:val="00342872"/>
    <w:rsid w:val="003457AE"/>
    <w:rsid w:val="00351FB1"/>
    <w:rsid w:val="00375FC2"/>
    <w:rsid w:val="003B3193"/>
    <w:rsid w:val="003B4EC1"/>
    <w:rsid w:val="003E316B"/>
    <w:rsid w:val="00403F5E"/>
    <w:rsid w:val="00405DD4"/>
    <w:rsid w:val="004148B3"/>
    <w:rsid w:val="00423798"/>
    <w:rsid w:val="004265FA"/>
    <w:rsid w:val="0043021E"/>
    <w:rsid w:val="00431FEB"/>
    <w:rsid w:val="004365A3"/>
    <w:rsid w:val="00437460"/>
    <w:rsid w:val="0044565C"/>
    <w:rsid w:val="00450305"/>
    <w:rsid w:val="004617D3"/>
    <w:rsid w:val="0047347F"/>
    <w:rsid w:val="004903D5"/>
    <w:rsid w:val="00492554"/>
    <w:rsid w:val="004A0890"/>
    <w:rsid w:val="004B7172"/>
    <w:rsid w:val="004C645C"/>
    <w:rsid w:val="004C6CFA"/>
    <w:rsid w:val="004E030D"/>
    <w:rsid w:val="004F2AD8"/>
    <w:rsid w:val="00512EC4"/>
    <w:rsid w:val="0051412D"/>
    <w:rsid w:val="0053206E"/>
    <w:rsid w:val="005332BF"/>
    <w:rsid w:val="0053767D"/>
    <w:rsid w:val="00557106"/>
    <w:rsid w:val="005630E7"/>
    <w:rsid w:val="005732F5"/>
    <w:rsid w:val="005A2404"/>
    <w:rsid w:val="005A51F0"/>
    <w:rsid w:val="005A67F0"/>
    <w:rsid w:val="005D3267"/>
    <w:rsid w:val="005D347B"/>
    <w:rsid w:val="005E36E0"/>
    <w:rsid w:val="005F09E5"/>
    <w:rsid w:val="00601456"/>
    <w:rsid w:val="00603B7A"/>
    <w:rsid w:val="00616A4F"/>
    <w:rsid w:val="00621931"/>
    <w:rsid w:val="00621FE7"/>
    <w:rsid w:val="00626555"/>
    <w:rsid w:val="00631092"/>
    <w:rsid w:val="006369AA"/>
    <w:rsid w:val="00656CFC"/>
    <w:rsid w:val="00663A34"/>
    <w:rsid w:val="006817DA"/>
    <w:rsid w:val="00690D4D"/>
    <w:rsid w:val="00695C2B"/>
    <w:rsid w:val="006A07A3"/>
    <w:rsid w:val="006A1C55"/>
    <w:rsid w:val="006A717A"/>
    <w:rsid w:val="006D5DB8"/>
    <w:rsid w:val="00704942"/>
    <w:rsid w:val="00713E59"/>
    <w:rsid w:val="00717721"/>
    <w:rsid w:val="00734ABA"/>
    <w:rsid w:val="007A7730"/>
    <w:rsid w:val="007B5681"/>
    <w:rsid w:val="007B6A0E"/>
    <w:rsid w:val="007C4924"/>
    <w:rsid w:val="007E0D8D"/>
    <w:rsid w:val="007E28FE"/>
    <w:rsid w:val="007E44FD"/>
    <w:rsid w:val="007E5870"/>
    <w:rsid w:val="008055D1"/>
    <w:rsid w:val="00811086"/>
    <w:rsid w:val="008263A5"/>
    <w:rsid w:val="00827720"/>
    <w:rsid w:val="0084025F"/>
    <w:rsid w:val="00850E7F"/>
    <w:rsid w:val="008703B1"/>
    <w:rsid w:val="00875EA2"/>
    <w:rsid w:val="0088039B"/>
    <w:rsid w:val="008E42BC"/>
    <w:rsid w:val="008E4415"/>
    <w:rsid w:val="008E4617"/>
    <w:rsid w:val="008E5866"/>
    <w:rsid w:val="009106D2"/>
    <w:rsid w:val="00912DDF"/>
    <w:rsid w:val="00920CCD"/>
    <w:rsid w:val="00922DD7"/>
    <w:rsid w:val="009328D9"/>
    <w:rsid w:val="00945737"/>
    <w:rsid w:val="00947299"/>
    <w:rsid w:val="009477EC"/>
    <w:rsid w:val="00956E1F"/>
    <w:rsid w:val="00977FA5"/>
    <w:rsid w:val="0098726A"/>
    <w:rsid w:val="00990A1F"/>
    <w:rsid w:val="00990F8A"/>
    <w:rsid w:val="009A5C19"/>
    <w:rsid w:val="009B5659"/>
    <w:rsid w:val="009D1D4C"/>
    <w:rsid w:val="00A218B0"/>
    <w:rsid w:val="00A24285"/>
    <w:rsid w:val="00A27F29"/>
    <w:rsid w:val="00A3005E"/>
    <w:rsid w:val="00A320D8"/>
    <w:rsid w:val="00A3235D"/>
    <w:rsid w:val="00A4625C"/>
    <w:rsid w:val="00A53232"/>
    <w:rsid w:val="00A6368C"/>
    <w:rsid w:val="00A847FC"/>
    <w:rsid w:val="00AB4375"/>
    <w:rsid w:val="00AB6D77"/>
    <w:rsid w:val="00AC522D"/>
    <w:rsid w:val="00AE3903"/>
    <w:rsid w:val="00AF1EF0"/>
    <w:rsid w:val="00B00D2F"/>
    <w:rsid w:val="00B4331B"/>
    <w:rsid w:val="00B545E6"/>
    <w:rsid w:val="00B6600D"/>
    <w:rsid w:val="00BA3196"/>
    <w:rsid w:val="00BA3B10"/>
    <w:rsid w:val="00BC649F"/>
    <w:rsid w:val="00BD1120"/>
    <w:rsid w:val="00BD3B93"/>
    <w:rsid w:val="00BD4808"/>
    <w:rsid w:val="00BE1E6B"/>
    <w:rsid w:val="00BF1C97"/>
    <w:rsid w:val="00BF30CA"/>
    <w:rsid w:val="00BF7323"/>
    <w:rsid w:val="00C02AE1"/>
    <w:rsid w:val="00C331E6"/>
    <w:rsid w:val="00C33BA6"/>
    <w:rsid w:val="00C3606C"/>
    <w:rsid w:val="00C459E1"/>
    <w:rsid w:val="00C52A62"/>
    <w:rsid w:val="00C53C1A"/>
    <w:rsid w:val="00C5592E"/>
    <w:rsid w:val="00C66744"/>
    <w:rsid w:val="00C84CF7"/>
    <w:rsid w:val="00CA2151"/>
    <w:rsid w:val="00CB6A1F"/>
    <w:rsid w:val="00CD28D8"/>
    <w:rsid w:val="00CD3326"/>
    <w:rsid w:val="00CE3A39"/>
    <w:rsid w:val="00CE3C80"/>
    <w:rsid w:val="00D071CF"/>
    <w:rsid w:val="00D15A99"/>
    <w:rsid w:val="00D311C5"/>
    <w:rsid w:val="00D37ECC"/>
    <w:rsid w:val="00D42CF1"/>
    <w:rsid w:val="00D45E75"/>
    <w:rsid w:val="00D507B0"/>
    <w:rsid w:val="00D56E08"/>
    <w:rsid w:val="00D63F2F"/>
    <w:rsid w:val="00D66302"/>
    <w:rsid w:val="00D70800"/>
    <w:rsid w:val="00D80209"/>
    <w:rsid w:val="00D81ED0"/>
    <w:rsid w:val="00D83F8F"/>
    <w:rsid w:val="00D856FB"/>
    <w:rsid w:val="00D918B1"/>
    <w:rsid w:val="00DD5760"/>
    <w:rsid w:val="00DE5AF4"/>
    <w:rsid w:val="00DE6AF6"/>
    <w:rsid w:val="00DF0040"/>
    <w:rsid w:val="00E12CFA"/>
    <w:rsid w:val="00E13FAF"/>
    <w:rsid w:val="00E1588E"/>
    <w:rsid w:val="00E30880"/>
    <w:rsid w:val="00E426B6"/>
    <w:rsid w:val="00E679AD"/>
    <w:rsid w:val="00E7649F"/>
    <w:rsid w:val="00E766DB"/>
    <w:rsid w:val="00E914E7"/>
    <w:rsid w:val="00EA1A6F"/>
    <w:rsid w:val="00EA24EF"/>
    <w:rsid w:val="00EA2E67"/>
    <w:rsid w:val="00EA416D"/>
    <w:rsid w:val="00EC16FA"/>
    <w:rsid w:val="00EF4611"/>
    <w:rsid w:val="00F13379"/>
    <w:rsid w:val="00F22504"/>
    <w:rsid w:val="00F3793D"/>
    <w:rsid w:val="00F424BE"/>
    <w:rsid w:val="00F65263"/>
    <w:rsid w:val="00F70D9A"/>
    <w:rsid w:val="00F72DEF"/>
    <w:rsid w:val="00FA2DC3"/>
    <w:rsid w:val="00FB5E3D"/>
    <w:rsid w:val="00FC511F"/>
    <w:rsid w:val="00FE15BC"/>
    <w:rsid w:val="00F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4C93E1C3"/>
  <w15:docId w15:val="{4FEE66E4-999F-4448-8068-F29AA241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2BF"/>
    <w:rPr>
      <w:sz w:val="24"/>
      <w:szCs w:val="24"/>
    </w:rPr>
  </w:style>
  <w:style w:type="paragraph" w:styleId="1">
    <w:name w:val="heading 1"/>
    <w:aliases w:val="раздел"/>
    <w:basedOn w:val="a"/>
    <w:next w:val="a"/>
    <w:qFormat/>
    <w:rsid w:val="00E766DB"/>
    <w:pPr>
      <w:keepNext/>
      <w:spacing w:before="120" w:after="120"/>
      <w:jc w:val="center"/>
      <w:outlineLvl w:val="0"/>
    </w:pPr>
    <w:rPr>
      <w:szCs w:val="20"/>
    </w:rPr>
  </w:style>
  <w:style w:type="paragraph" w:styleId="2">
    <w:name w:val="heading 2"/>
    <w:basedOn w:val="a"/>
    <w:next w:val="a"/>
    <w:qFormat/>
    <w:rsid w:val="005332BF"/>
    <w:pPr>
      <w:keepNext/>
      <w:jc w:val="center"/>
      <w:outlineLvl w:val="1"/>
    </w:pPr>
    <w:rPr>
      <w:sz w:val="28"/>
      <w:szCs w:val="20"/>
    </w:rPr>
  </w:style>
  <w:style w:type="paragraph" w:styleId="3">
    <w:name w:val="heading 3"/>
    <w:basedOn w:val="10"/>
    <w:next w:val="10"/>
    <w:qFormat/>
    <w:rsid w:val="005332BF"/>
    <w:pPr>
      <w:keepNext/>
      <w:spacing w:before="0" w:after="0" w:line="360" w:lineRule="auto"/>
      <w:outlineLvl w:val="2"/>
    </w:pPr>
  </w:style>
  <w:style w:type="paragraph" w:styleId="4">
    <w:name w:val="heading 4"/>
    <w:basedOn w:val="a"/>
    <w:next w:val="a"/>
    <w:qFormat/>
    <w:rsid w:val="005332BF"/>
    <w:pPr>
      <w:keepNext/>
      <w:jc w:val="right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5332BF"/>
    <w:pPr>
      <w:keepNext/>
      <w:spacing w:line="360" w:lineRule="auto"/>
      <w:jc w:val="center"/>
      <w:outlineLvl w:val="4"/>
    </w:pPr>
    <w:rPr>
      <w:b/>
      <w:szCs w:val="20"/>
    </w:rPr>
  </w:style>
  <w:style w:type="paragraph" w:styleId="6">
    <w:name w:val="heading 6"/>
    <w:basedOn w:val="a"/>
    <w:next w:val="a"/>
    <w:qFormat/>
    <w:rsid w:val="005332BF"/>
    <w:pPr>
      <w:keepNext/>
      <w:jc w:val="right"/>
      <w:outlineLvl w:val="5"/>
    </w:pPr>
    <w:rPr>
      <w:i/>
      <w:iCs/>
      <w:sz w:val="28"/>
    </w:rPr>
  </w:style>
  <w:style w:type="paragraph" w:styleId="7">
    <w:name w:val="heading 7"/>
    <w:basedOn w:val="a"/>
    <w:next w:val="a"/>
    <w:qFormat/>
    <w:rsid w:val="005332BF"/>
    <w:pPr>
      <w:keepNext/>
      <w:jc w:val="center"/>
      <w:outlineLvl w:val="6"/>
    </w:pPr>
    <w:rPr>
      <w:sz w:val="26"/>
      <w:szCs w:val="20"/>
    </w:rPr>
  </w:style>
  <w:style w:type="paragraph" w:styleId="8">
    <w:name w:val="heading 8"/>
    <w:basedOn w:val="a"/>
    <w:next w:val="a"/>
    <w:qFormat/>
    <w:rsid w:val="005332BF"/>
    <w:pPr>
      <w:keepNext/>
      <w:jc w:val="center"/>
      <w:outlineLvl w:val="7"/>
    </w:pPr>
    <w:rPr>
      <w:sz w:val="28"/>
      <w:szCs w:val="20"/>
    </w:rPr>
  </w:style>
  <w:style w:type="paragraph" w:styleId="9">
    <w:name w:val="heading 9"/>
    <w:basedOn w:val="a"/>
    <w:next w:val="a"/>
    <w:qFormat/>
    <w:rsid w:val="005332BF"/>
    <w:pPr>
      <w:keepNext/>
      <w:ind w:left="311"/>
      <w:jc w:val="center"/>
      <w:outlineLvl w:val="8"/>
    </w:pPr>
    <w:rPr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5332BF"/>
    <w:pPr>
      <w:spacing w:before="100" w:after="100"/>
    </w:pPr>
    <w:rPr>
      <w:sz w:val="24"/>
    </w:rPr>
  </w:style>
  <w:style w:type="paragraph" w:customStyle="1" w:styleId="font1">
    <w:name w:val="font1"/>
    <w:basedOn w:val="a"/>
    <w:rsid w:val="005332BF"/>
    <w:pPr>
      <w:spacing w:before="100" w:beforeAutospacing="1" w:after="100" w:afterAutospacing="1"/>
    </w:pPr>
    <w:rPr>
      <w:rFonts w:eastAsia="Arial Unicode MS" w:cs="Arial Unicode MS"/>
      <w:b/>
      <w:bCs/>
      <w:sz w:val="20"/>
      <w:szCs w:val="20"/>
    </w:rPr>
  </w:style>
  <w:style w:type="paragraph" w:customStyle="1" w:styleId="font5">
    <w:name w:val="font5"/>
    <w:basedOn w:val="a"/>
    <w:rsid w:val="005332BF"/>
    <w:pPr>
      <w:spacing w:before="100" w:beforeAutospacing="1" w:after="100" w:afterAutospacing="1"/>
    </w:pPr>
    <w:rPr>
      <w:rFonts w:eastAsia="Arial Unicode MS" w:cs="Arial Unicode MS"/>
      <w:sz w:val="20"/>
      <w:szCs w:val="20"/>
    </w:rPr>
  </w:style>
  <w:style w:type="paragraph" w:customStyle="1" w:styleId="xl24">
    <w:name w:val="xl24"/>
    <w:basedOn w:val="a"/>
    <w:rsid w:val="005332BF"/>
    <w:pPr>
      <w:spacing w:before="100" w:beforeAutospacing="1" w:after="100" w:afterAutospacing="1"/>
    </w:pPr>
    <w:rPr>
      <w:rFonts w:ascii="Arial" w:eastAsia="Arial Unicode MS" w:hAnsi="Arial" w:cs="Arial Unicode MS"/>
      <w:b/>
      <w:bCs/>
    </w:rPr>
  </w:style>
  <w:style w:type="paragraph" w:customStyle="1" w:styleId="xl25">
    <w:name w:val="xl25"/>
    <w:basedOn w:val="a"/>
    <w:rsid w:val="005332BF"/>
    <w:pPr>
      <w:spacing w:before="100" w:beforeAutospacing="1" w:after="100" w:afterAutospacing="1"/>
      <w:jc w:val="center"/>
    </w:pPr>
    <w:rPr>
      <w:rFonts w:ascii="Arial" w:eastAsia="Arial Unicode MS" w:hAnsi="Arial" w:cs="Arial Unicode MS"/>
      <w:b/>
      <w:bCs/>
    </w:rPr>
  </w:style>
  <w:style w:type="paragraph" w:customStyle="1" w:styleId="xl26">
    <w:name w:val="xl26"/>
    <w:basedOn w:val="a"/>
    <w:rsid w:val="005332BF"/>
    <w:pPr>
      <w:spacing w:before="100" w:beforeAutospacing="1" w:after="100" w:afterAutospacing="1"/>
    </w:pPr>
    <w:rPr>
      <w:rFonts w:ascii="Arial" w:eastAsia="Arial Unicode MS" w:hAnsi="Arial" w:cs="Arial Unicode MS"/>
    </w:rPr>
  </w:style>
  <w:style w:type="paragraph" w:customStyle="1" w:styleId="xl27">
    <w:name w:val="xl27"/>
    <w:basedOn w:val="a"/>
    <w:rsid w:val="005332BF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</w:rPr>
  </w:style>
  <w:style w:type="paragraph" w:customStyle="1" w:styleId="xl28">
    <w:name w:val="xl28"/>
    <w:basedOn w:val="a"/>
    <w:rsid w:val="005332B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</w:rPr>
  </w:style>
  <w:style w:type="paragraph" w:customStyle="1" w:styleId="xl29">
    <w:name w:val="xl29"/>
    <w:basedOn w:val="a"/>
    <w:rsid w:val="005332BF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</w:rPr>
  </w:style>
  <w:style w:type="paragraph" w:customStyle="1" w:styleId="xl30">
    <w:name w:val="xl30"/>
    <w:basedOn w:val="a"/>
    <w:rsid w:val="005332BF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</w:rPr>
  </w:style>
  <w:style w:type="paragraph" w:customStyle="1" w:styleId="xl31">
    <w:name w:val="xl31"/>
    <w:basedOn w:val="a"/>
    <w:rsid w:val="005332B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</w:rPr>
  </w:style>
  <w:style w:type="paragraph" w:customStyle="1" w:styleId="xl32">
    <w:name w:val="xl32"/>
    <w:basedOn w:val="a"/>
    <w:rsid w:val="005332BF"/>
    <w:pPr>
      <w:pBdr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</w:rPr>
  </w:style>
  <w:style w:type="paragraph" w:customStyle="1" w:styleId="xl33">
    <w:name w:val="xl33"/>
    <w:basedOn w:val="a"/>
    <w:rsid w:val="005332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</w:rPr>
  </w:style>
  <w:style w:type="paragraph" w:customStyle="1" w:styleId="xl34">
    <w:name w:val="xl34"/>
    <w:basedOn w:val="a"/>
    <w:rsid w:val="005332B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</w:rPr>
  </w:style>
  <w:style w:type="paragraph" w:customStyle="1" w:styleId="xl35">
    <w:name w:val="xl35"/>
    <w:basedOn w:val="a"/>
    <w:rsid w:val="005332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</w:rPr>
  </w:style>
  <w:style w:type="paragraph" w:customStyle="1" w:styleId="xl36">
    <w:name w:val="xl36"/>
    <w:basedOn w:val="a"/>
    <w:rsid w:val="005332B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</w:rPr>
  </w:style>
  <w:style w:type="paragraph" w:customStyle="1" w:styleId="xl37">
    <w:name w:val="xl37"/>
    <w:basedOn w:val="a"/>
    <w:rsid w:val="005332B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</w:rPr>
  </w:style>
  <w:style w:type="paragraph" w:customStyle="1" w:styleId="xl38">
    <w:name w:val="xl38"/>
    <w:basedOn w:val="a"/>
    <w:rsid w:val="005332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 Unicode MS"/>
    </w:rPr>
  </w:style>
  <w:style w:type="paragraph" w:customStyle="1" w:styleId="xl39">
    <w:name w:val="xl39"/>
    <w:basedOn w:val="a"/>
    <w:rsid w:val="005332B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 Unicode MS"/>
    </w:rPr>
  </w:style>
  <w:style w:type="paragraph" w:customStyle="1" w:styleId="xl40">
    <w:name w:val="xl40"/>
    <w:basedOn w:val="a"/>
    <w:rsid w:val="005332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 w:hAnsi="Arial Unicode MS" w:cs="Arial Unicode MS"/>
    </w:rPr>
  </w:style>
  <w:style w:type="paragraph" w:customStyle="1" w:styleId="xl41">
    <w:name w:val="xl41"/>
    <w:basedOn w:val="a"/>
    <w:rsid w:val="005332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 w:hAnsi="Arial Unicode MS" w:cs="Arial Unicode MS"/>
    </w:rPr>
  </w:style>
  <w:style w:type="paragraph" w:customStyle="1" w:styleId="xl42">
    <w:name w:val="xl42"/>
    <w:basedOn w:val="a"/>
    <w:rsid w:val="005332B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 w:hAnsi="Arial Unicode MS" w:cs="Arial Unicode MS"/>
    </w:rPr>
  </w:style>
  <w:style w:type="paragraph" w:customStyle="1" w:styleId="xl43">
    <w:name w:val="xl43"/>
    <w:basedOn w:val="a"/>
    <w:rsid w:val="005332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</w:rPr>
  </w:style>
  <w:style w:type="paragraph" w:customStyle="1" w:styleId="xl44">
    <w:name w:val="xl44"/>
    <w:basedOn w:val="a"/>
    <w:rsid w:val="005332B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 w:hAnsi="Arial Unicode MS" w:cs="Arial Unicode MS"/>
    </w:rPr>
  </w:style>
  <w:style w:type="paragraph" w:customStyle="1" w:styleId="xl45">
    <w:name w:val="xl45"/>
    <w:basedOn w:val="a"/>
    <w:rsid w:val="005332B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 Unicode MS"/>
    </w:rPr>
  </w:style>
  <w:style w:type="paragraph" w:customStyle="1" w:styleId="xl46">
    <w:name w:val="xl46"/>
    <w:basedOn w:val="a"/>
    <w:rsid w:val="005332BF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</w:rPr>
  </w:style>
  <w:style w:type="paragraph" w:styleId="a3">
    <w:name w:val="Body Text"/>
    <w:basedOn w:val="a"/>
    <w:semiHidden/>
    <w:rsid w:val="005332BF"/>
    <w:pPr>
      <w:spacing w:line="360" w:lineRule="auto"/>
      <w:jc w:val="center"/>
      <w:outlineLvl w:val="0"/>
    </w:pPr>
    <w:rPr>
      <w:szCs w:val="20"/>
    </w:rPr>
  </w:style>
  <w:style w:type="paragraph" w:customStyle="1" w:styleId="11">
    <w:name w:val="Основной текст с отступом1"/>
    <w:aliases w:val="Основной текст 14 с отступом,Body Text Indent,Body Text Indent1"/>
    <w:basedOn w:val="a"/>
    <w:rsid w:val="005332BF"/>
    <w:pPr>
      <w:spacing w:line="360" w:lineRule="auto"/>
      <w:ind w:firstLine="567"/>
      <w:jc w:val="both"/>
    </w:pPr>
    <w:rPr>
      <w:szCs w:val="20"/>
    </w:rPr>
  </w:style>
  <w:style w:type="paragraph" w:styleId="a4">
    <w:name w:val="Body Text Indent"/>
    <w:basedOn w:val="a"/>
    <w:rsid w:val="005332BF"/>
    <w:rPr>
      <w:sz w:val="28"/>
      <w:szCs w:val="20"/>
    </w:rPr>
  </w:style>
  <w:style w:type="character" w:styleId="a5">
    <w:name w:val="page number"/>
    <w:semiHidden/>
    <w:rsid w:val="005332BF"/>
    <w:rPr>
      <w:rFonts w:ascii="Times New Roman" w:hAnsi="Times New Roman" w:cs="Times New Roman"/>
    </w:rPr>
  </w:style>
  <w:style w:type="paragraph" w:styleId="a6">
    <w:name w:val="header"/>
    <w:basedOn w:val="a"/>
    <w:semiHidden/>
    <w:rsid w:val="005332BF"/>
    <w:pPr>
      <w:tabs>
        <w:tab w:val="center" w:pos="4677"/>
        <w:tab w:val="right" w:pos="9355"/>
      </w:tabs>
    </w:pPr>
    <w:rPr>
      <w:sz w:val="22"/>
      <w:szCs w:val="20"/>
    </w:rPr>
  </w:style>
  <w:style w:type="paragraph" w:styleId="a7">
    <w:name w:val="footer"/>
    <w:basedOn w:val="a"/>
    <w:link w:val="a8"/>
    <w:uiPriority w:val="99"/>
    <w:rsid w:val="005332BF"/>
    <w:pPr>
      <w:tabs>
        <w:tab w:val="center" w:pos="4677"/>
        <w:tab w:val="right" w:pos="9355"/>
      </w:tabs>
    </w:pPr>
  </w:style>
  <w:style w:type="paragraph" w:styleId="30">
    <w:name w:val="Body Text 3"/>
    <w:basedOn w:val="a"/>
    <w:semiHidden/>
    <w:rsid w:val="005332BF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sz w:val="20"/>
      <w:szCs w:val="20"/>
    </w:rPr>
  </w:style>
  <w:style w:type="paragraph" w:customStyle="1" w:styleId="12">
    <w:name w:val="Текст выноски1"/>
    <w:basedOn w:val="a"/>
    <w:rsid w:val="005332BF"/>
    <w:rPr>
      <w:rFonts w:ascii="Tahoma" w:hAnsi="Tahoma" w:cs="Tahoma"/>
      <w:sz w:val="16"/>
      <w:szCs w:val="16"/>
    </w:rPr>
  </w:style>
  <w:style w:type="paragraph" w:customStyle="1" w:styleId="a9">
    <w:name w:val="таблица"/>
    <w:basedOn w:val="a"/>
    <w:rsid w:val="005332BF"/>
    <w:pPr>
      <w:jc w:val="center"/>
    </w:pPr>
    <w:rPr>
      <w:rFonts w:ascii="Pragmatica" w:hAnsi="Pragmatica"/>
      <w:sz w:val="20"/>
      <w:szCs w:val="20"/>
    </w:rPr>
  </w:style>
  <w:style w:type="paragraph" w:customStyle="1" w:styleId="xl17">
    <w:name w:val="xl17"/>
    <w:basedOn w:val="a"/>
    <w:rsid w:val="005332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18">
    <w:name w:val="xl18"/>
    <w:basedOn w:val="a"/>
    <w:rsid w:val="005332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19">
    <w:name w:val="xl19"/>
    <w:basedOn w:val="a"/>
    <w:rsid w:val="005332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20">
    <w:name w:val="xl20"/>
    <w:basedOn w:val="a"/>
    <w:rsid w:val="005332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cs="Arial Unicode MS"/>
      <w:sz w:val="18"/>
      <w:szCs w:val="18"/>
    </w:rPr>
  </w:style>
  <w:style w:type="paragraph" w:customStyle="1" w:styleId="xl21">
    <w:name w:val="xl21"/>
    <w:basedOn w:val="a"/>
    <w:rsid w:val="005332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22">
    <w:name w:val="xl22"/>
    <w:basedOn w:val="a"/>
    <w:rsid w:val="005332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8"/>
      <w:szCs w:val="18"/>
    </w:rPr>
  </w:style>
  <w:style w:type="paragraph" w:customStyle="1" w:styleId="TAB">
    <w:name w:val="TAB"/>
    <w:basedOn w:val="a"/>
    <w:rsid w:val="005332BF"/>
    <w:rPr>
      <w:rFonts w:ascii="Arial" w:hAnsi="Arial" w:cs="Arial"/>
      <w:szCs w:val="20"/>
    </w:rPr>
  </w:style>
  <w:style w:type="character" w:customStyle="1" w:styleId="13">
    <w:name w:val="Заголовок 1 Знак"/>
    <w:aliases w:val="раздел Знак"/>
    <w:rsid w:val="005332BF"/>
    <w:rPr>
      <w:sz w:val="24"/>
    </w:rPr>
  </w:style>
  <w:style w:type="character" w:customStyle="1" w:styleId="50">
    <w:name w:val="Заголовок 5 Знак"/>
    <w:rsid w:val="005332BF"/>
    <w:rPr>
      <w:b/>
      <w:sz w:val="24"/>
    </w:rPr>
  </w:style>
  <w:style w:type="character" w:customStyle="1" w:styleId="aa">
    <w:name w:val="Основной текст с отступом Знак"/>
    <w:rsid w:val="005332BF"/>
    <w:rPr>
      <w:sz w:val="24"/>
    </w:rPr>
  </w:style>
  <w:style w:type="paragraph" w:styleId="ab">
    <w:name w:val="Plain Text"/>
    <w:basedOn w:val="a"/>
    <w:semiHidden/>
    <w:rsid w:val="005332BF"/>
    <w:rPr>
      <w:rFonts w:ascii="Courier New" w:hAnsi="Courier New" w:cs="Courier New"/>
      <w:sz w:val="20"/>
      <w:szCs w:val="20"/>
    </w:rPr>
  </w:style>
  <w:style w:type="character" w:customStyle="1" w:styleId="ac">
    <w:name w:val="Текст Знак"/>
    <w:rsid w:val="005332BF"/>
    <w:rPr>
      <w:rFonts w:ascii="Courier New" w:hAnsi="Courier New" w:cs="Courier New"/>
    </w:rPr>
  </w:style>
  <w:style w:type="character" w:customStyle="1" w:styleId="20">
    <w:name w:val="Заголовок 2 Знак"/>
    <w:rsid w:val="005332BF"/>
    <w:rPr>
      <w:sz w:val="28"/>
    </w:rPr>
  </w:style>
  <w:style w:type="character" w:customStyle="1" w:styleId="Normal">
    <w:name w:val="Normal Знак"/>
    <w:rsid w:val="005332BF"/>
    <w:rPr>
      <w:snapToGrid w:val="0"/>
      <w:sz w:val="24"/>
    </w:rPr>
  </w:style>
  <w:style w:type="character" w:customStyle="1" w:styleId="14">
    <w:name w:val="Основной текст с отступом Знак1"/>
    <w:aliases w:val="Основной текст 14 с отступом Знак"/>
    <w:rsid w:val="005332BF"/>
    <w:rPr>
      <w:sz w:val="24"/>
      <w:lang w:val="ru-RU" w:eastAsia="ru-RU"/>
    </w:rPr>
  </w:style>
  <w:style w:type="character" w:customStyle="1" w:styleId="15">
    <w:name w:val="Замещающий текст1"/>
    <w:rsid w:val="005332BF"/>
    <w:rPr>
      <w:rFonts w:ascii="Times New Roman" w:hAnsi="Times New Roman" w:cs="Times New Roman"/>
      <w:color w:val="808080"/>
    </w:rPr>
  </w:style>
  <w:style w:type="paragraph" w:styleId="ad">
    <w:name w:val="Balloon Text"/>
    <w:basedOn w:val="a"/>
    <w:semiHidden/>
    <w:unhideWhenUsed/>
    <w:rsid w:val="005332BF"/>
    <w:rPr>
      <w:rFonts w:ascii="Tahoma" w:hAnsi="Tahoma"/>
      <w:sz w:val="16"/>
      <w:szCs w:val="16"/>
    </w:rPr>
  </w:style>
  <w:style w:type="character" w:customStyle="1" w:styleId="ae">
    <w:name w:val="Текст выноски Знак"/>
    <w:semiHidden/>
    <w:rsid w:val="005332BF"/>
    <w:rPr>
      <w:rFonts w:ascii="Tahoma" w:hAnsi="Tahoma" w:cs="Tahoma"/>
      <w:sz w:val="16"/>
      <w:szCs w:val="16"/>
    </w:rPr>
  </w:style>
  <w:style w:type="paragraph" w:styleId="af">
    <w:name w:val="Revision"/>
    <w:hidden/>
    <w:semiHidden/>
    <w:rsid w:val="005332BF"/>
    <w:rPr>
      <w:sz w:val="24"/>
      <w:szCs w:val="24"/>
    </w:rPr>
  </w:style>
  <w:style w:type="character" w:customStyle="1" w:styleId="31">
    <w:name w:val="Основной текст (3)_"/>
    <w:link w:val="32"/>
    <w:rsid w:val="00FF5607"/>
    <w:rPr>
      <w:rFonts w:ascii="Sylfaen" w:eastAsia="Sylfaen" w:hAnsi="Sylfaen" w:cs="Sylfaen"/>
      <w:b/>
      <w:bCs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FF5607"/>
    <w:pPr>
      <w:widowControl w:val="0"/>
      <w:shd w:val="clear" w:color="auto" w:fill="FFFFFF"/>
      <w:spacing w:line="0" w:lineRule="atLeast"/>
      <w:ind w:firstLine="482"/>
      <w:jc w:val="both"/>
    </w:pPr>
    <w:rPr>
      <w:rFonts w:ascii="Sylfaen" w:eastAsia="Sylfaen" w:hAnsi="Sylfaen" w:cs="Sylfaen"/>
      <w:b/>
      <w:bCs/>
      <w:sz w:val="20"/>
      <w:szCs w:val="20"/>
    </w:rPr>
  </w:style>
  <w:style w:type="paragraph" w:styleId="16">
    <w:name w:val="toc 1"/>
    <w:basedOn w:val="a"/>
    <w:next w:val="a"/>
    <w:autoRedefine/>
    <w:uiPriority w:val="39"/>
    <w:unhideWhenUsed/>
    <w:rsid w:val="00FF5607"/>
    <w:pPr>
      <w:tabs>
        <w:tab w:val="left" w:pos="360"/>
        <w:tab w:val="right" w:leader="dot" w:pos="9628"/>
      </w:tabs>
      <w:spacing w:line="360" w:lineRule="auto"/>
      <w:jc w:val="both"/>
    </w:pPr>
  </w:style>
  <w:style w:type="character" w:styleId="af0">
    <w:name w:val="Hyperlink"/>
    <w:uiPriority w:val="99"/>
    <w:unhideWhenUsed/>
    <w:rsid w:val="00FF5607"/>
    <w:rPr>
      <w:color w:val="0000FF"/>
      <w:u w:val="single"/>
    </w:rPr>
  </w:style>
  <w:style w:type="character" w:customStyle="1" w:styleId="a8">
    <w:name w:val="Нижний колонтитул Знак"/>
    <w:basedOn w:val="a0"/>
    <w:link w:val="a7"/>
    <w:uiPriority w:val="99"/>
    <w:rsid w:val="00FF5607"/>
    <w:rPr>
      <w:sz w:val="24"/>
      <w:szCs w:val="24"/>
    </w:rPr>
  </w:style>
  <w:style w:type="paragraph" w:customStyle="1" w:styleId="af1">
    <w:name w:val="Формула"/>
    <w:basedOn w:val="a"/>
    <w:next w:val="-"/>
    <w:rsid w:val="009A5C19"/>
    <w:pPr>
      <w:tabs>
        <w:tab w:val="center" w:pos="4536"/>
        <w:tab w:val="right" w:pos="9354"/>
      </w:tabs>
      <w:spacing w:before="360" w:after="360" w:line="360" w:lineRule="auto"/>
      <w:ind w:firstLine="482"/>
      <w:jc w:val="both"/>
    </w:pPr>
    <w:rPr>
      <w:sz w:val="28"/>
      <w:szCs w:val="28"/>
    </w:rPr>
  </w:style>
  <w:style w:type="paragraph" w:customStyle="1" w:styleId="-">
    <w:name w:val="Формула-пояснение"/>
    <w:basedOn w:val="a"/>
    <w:rsid w:val="009A5C19"/>
    <w:pPr>
      <w:tabs>
        <w:tab w:val="left" w:pos="567"/>
      </w:tabs>
      <w:spacing w:line="360" w:lineRule="auto"/>
      <w:ind w:left="567" w:hanging="567"/>
      <w:jc w:val="both"/>
    </w:pPr>
    <w:rPr>
      <w:sz w:val="28"/>
      <w:szCs w:val="28"/>
    </w:rPr>
  </w:style>
  <w:style w:type="paragraph" w:customStyle="1" w:styleId="40">
    <w:name w:val="Обычный4"/>
    <w:rsid w:val="00297B97"/>
    <w:pPr>
      <w:snapToGrid w:val="0"/>
      <w:spacing w:before="100" w:after="100"/>
    </w:pPr>
    <w:rPr>
      <w:sz w:val="24"/>
    </w:rPr>
  </w:style>
  <w:style w:type="character" w:styleId="af2">
    <w:name w:val="annotation reference"/>
    <w:basedOn w:val="a0"/>
    <w:uiPriority w:val="99"/>
    <w:semiHidden/>
    <w:unhideWhenUsed/>
    <w:rsid w:val="0002578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2578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25787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2578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25787"/>
    <w:rPr>
      <w:b/>
      <w:bCs/>
    </w:rPr>
  </w:style>
  <w:style w:type="character" w:customStyle="1" w:styleId="17">
    <w:name w:val="Основной шрифт абзаца1"/>
    <w:rsid w:val="00663A34"/>
  </w:style>
  <w:style w:type="paragraph" w:customStyle="1" w:styleId="BodyText21">
    <w:name w:val="Body Text 21"/>
    <w:basedOn w:val="a"/>
    <w:rsid w:val="004B7172"/>
    <w:pPr>
      <w:widowControl w:val="0"/>
      <w:spacing w:line="360" w:lineRule="auto"/>
      <w:ind w:firstLine="567"/>
      <w:jc w:val="both"/>
    </w:pPr>
    <w:rPr>
      <w:rFonts w:eastAsia="SimSun"/>
      <w:szCs w:val="20"/>
    </w:rPr>
  </w:style>
  <w:style w:type="paragraph" w:customStyle="1" w:styleId="110">
    <w:name w:val="Обычный11"/>
    <w:uiPriority w:val="99"/>
    <w:rsid w:val="00E7649F"/>
    <w:pPr>
      <w:spacing w:before="100" w:after="100"/>
    </w:pPr>
    <w:rPr>
      <w:snapToGrid w:val="0"/>
      <w:sz w:val="24"/>
      <w:szCs w:val="24"/>
    </w:rPr>
  </w:style>
  <w:style w:type="paragraph" w:customStyle="1" w:styleId="21">
    <w:name w:val="Обычный2"/>
    <w:rsid w:val="00E7649F"/>
    <w:pPr>
      <w:spacing w:line="360" w:lineRule="auto"/>
      <w:ind w:firstLine="567"/>
    </w:pPr>
    <w:rPr>
      <w:snapToGrid w:val="0"/>
      <w:sz w:val="24"/>
    </w:rPr>
  </w:style>
  <w:style w:type="paragraph" w:customStyle="1" w:styleId="33">
    <w:name w:val="Обычный3"/>
    <w:rsid w:val="00621931"/>
    <w:pPr>
      <w:spacing w:before="100" w:after="100"/>
    </w:pPr>
    <w:rPr>
      <w:snapToGrid w:val="0"/>
      <w:sz w:val="24"/>
    </w:rPr>
  </w:style>
  <w:style w:type="paragraph" w:customStyle="1" w:styleId="210">
    <w:name w:val="Основной текст с отступом 2 Знак1"/>
    <w:basedOn w:val="a"/>
    <w:uiPriority w:val="99"/>
    <w:qFormat/>
    <w:rsid w:val="00231522"/>
    <w:pPr>
      <w:tabs>
        <w:tab w:val="left" w:pos="0"/>
      </w:tabs>
      <w:suppressAutoHyphens/>
      <w:spacing w:line="360" w:lineRule="auto"/>
      <w:ind w:left="1070" w:hanging="360"/>
      <w:jc w:val="both"/>
    </w:pPr>
    <w:rPr>
      <w:sz w:val="28"/>
      <w:lang w:eastAsia="zh-CN"/>
    </w:rPr>
  </w:style>
  <w:style w:type="table" w:styleId="af7">
    <w:name w:val="Table Grid"/>
    <w:basedOn w:val="a1"/>
    <w:rsid w:val="00231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AE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BF6741E-2E21-4749-84BF-B73771C5A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1193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</vt:lpstr>
    </vt:vector>
  </TitlesOfParts>
  <Company>SPELS</Company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</dc:title>
  <dc:creator>mvger</dc:creator>
  <cp:lastModifiedBy>Владислав П. Лукашин</cp:lastModifiedBy>
  <cp:revision>4</cp:revision>
  <cp:lastPrinted>2008-02-20T07:48:00Z</cp:lastPrinted>
  <dcterms:created xsi:type="dcterms:W3CDTF">2022-02-17T10:44:00Z</dcterms:created>
  <dcterms:modified xsi:type="dcterms:W3CDTF">2022-02-28T08:09:00Z</dcterms:modified>
</cp:coreProperties>
</file>