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8"/>
          <w:szCs w:val="28"/>
          <w:rtl w:val="0"/>
        </w:rPr>
        <w:t xml:space="preserve">Лабораторна робота "Імітаційна модель математичного співпроцесора"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Математи́чний співпроце́сор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(блок) операцій з рухомою комою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Floating point unit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FPU) — співпроцесор для розширення системи команд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центрального процесора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комп'ютера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командами для здійснення операцій над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числами з рухомою комою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Може бути як у вигляді окремої мікросхеми, так і інтегрованим у кристал процесора.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Простим «цілочисловим» процесорам для роботи з дійсними числами і математичними операціями потрібні відповідні процедури підтримки та час для їх виконання. Математичний співпроцесор підтримує роботу з ними на рівні примітивів — завантаження, вивантаження дійсного числа (в/із спеціалізованих регістрів) або математична операція над ними виконується однією командою, за рахунок цього досягається значне прискорення таких операцій.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Модуль операцій з плаваючою комою являє собою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стековий калькулятор,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який працює за принципом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зворотнього польського запису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Перед операцією аргументи поміщаються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виконанні операції необхідна кількість аргументів знімається зі стека. Результат операції поміщається в стек, де може бути використаний в подальших обчисленнях або може бути знятий зі стека для запису в пам'ять. Також підтримується і пряма адресація аргументів в стеку щодо вершини. </w:t>
      </w:r>
    </w:p>
    <w:p w:rsidR="00000000" w:rsidDel="00000000" w:rsidP="00000000" w:rsidRDefault="00000000" w:rsidRPr="00000000" w14:paraId="0000000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формат числа з плаваючою точкою (ЧПТ) має стандартну структуру: sHM де: s –біт знаку мантиси, H –біти характеристики, M –біти мантиси у прямому коді. Мантиса має ще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неявний біт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старшої одиниці нормалізованого представлення, яка є єдиним розрядом цілої частини.</w:t>
      </w:r>
    </w:p>
    <w:p w:rsidR="00000000" w:rsidDel="00000000" w:rsidP="00000000" w:rsidRDefault="00000000" w:rsidRPr="00000000" w14:paraId="0000000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у бітах характеристики та мантиси (без неявного біту) задається індивідуальним варіантом.</w:t>
      </w:r>
    </w:p>
    <w:p w:rsidR="00000000" w:rsidDel="00000000" w:rsidP="00000000" w:rsidRDefault="00000000" w:rsidRPr="00000000" w14:paraId="00000008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Необхідно розробити програму представлення введеного у діалозі десяткового числа у експоненціальній формі у визначеного варіантом форматі ЧПТ.</w:t>
      </w:r>
    </w:p>
    <w:p w:rsidR="00000000" w:rsidDel="00000000" w:rsidP="00000000" w:rsidRDefault="00000000" w:rsidRPr="00000000" w14:paraId="00000009">
      <w:pPr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розробити програмну модель співпроцесора та реалізувати його імітаційну (тобто комп’ютерну) модель.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Виконавцю буде запропоновано індивідуальний варіант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якому буде визначена конкретна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  обов’язкова для реалізації формула для обрахунку співпроцесором (згідно індивідуального варіанта).;</w:t>
      </w:r>
    </w:p>
    <w:p w:rsidR="00000000" w:rsidDel="00000000" w:rsidP="00000000" w:rsidRDefault="00000000" w:rsidRPr="00000000" w14:paraId="0000000C">
      <w:pPr>
        <w:spacing w:lin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Індивідуальний варіант  для представлення ЧПТ вигляду ЦЦ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.ЦЦ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ЦЦ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задає розмір характеристики у бітах та ЦЦ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задає кількість біт у мантисі без врахування неявного біта.</w:t>
      </w:r>
    </w:p>
    <w:p w:rsidR="00000000" w:rsidDel="00000000" w:rsidP="00000000" w:rsidRDefault="00000000" w:rsidRPr="00000000" w14:paraId="0000000D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Наприклад, варіант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15x.24m.7V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потрібно розуміти так: формат ЧПТ 15 бітів для характеристики та 24 явних біти у мантисі плюс знаковий біт; 7 варіант із таблиці формул для обрахунку співпроцесором.</w:t>
      </w:r>
    </w:p>
    <w:p w:rsidR="00000000" w:rsidDel="00000000" w:rsidP="00000000" w:rsidRDefault="00000000" w:rsidRPr="00000000" w14:paraId="00000010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Вимоги до програми: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ЧПТ має представлятися з побітною </w:t>
        <w:tab/>
        <w:t xml:space="preserve">розшифровкою і у зручному для аналізу </w:t>
        <w:tab/>
        <w:t xml:space="preserve">вигляді (окремо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знак мантиси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окремо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біти характеристики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окремо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неявний </w:t>
        <w:tab/>
        <w:t xml:space="preserve">біт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окремо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біти мантиси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ЧПТ має представлятися, якщо це можливо, </w:t>
        <w:tab/>
        <w:t xml:space="preserve">у нормалізованій формі (для ненормалізованого </w:t>
        <w:tab/>
        <w:t xml:space="preserve">представлення використовувати </w:t>
        <w:tab/>
        <w:t xml:space="preserve">рекомендації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IEEE </w:t>
        <w:tab/>
        <w:t xml:space="preserve">754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Мають опрацьовуватись і такі </w:t>
        <w:tab/>
        <w:t xml:space="preserve">значення: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мінімальне за абсолютною величиною </w:t>
        <w:tab/>
        <w:t xml:space="preserve">ненульове представлення;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максимальне додатнє представлення;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мінімальне від’ємне преставлення; 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+1,0Е0;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значення +∞;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значення -∞;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будь-який варіант для ненормалізованого </w:t>
        <w:tab/>
        <w:t xml:space="preserve">ЧПТ;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будь-який варіант для NaN-значення.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ЧПТ має представлятися згідно </w:t>
        <w:tab/>
        <w:t xml:space="preserve">рекомендацій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IEEE </w:t>
        <w:tab/>
        <w:t xml:space="preserve">754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зокрема: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нормалізована мантиса має представлення </w:t>
        <w:tab/>
        <w:t xml:space="preserve">1,bbb…b </w:t>
        <w:tab/>
        <w:t xml:space="preserve">(де одиниця цілої частини є неявним </w:t>
        <w:tab/>
        <w:t xml:space="preserve">бітом) </w:t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нульове значення ЧПТ має всі нулі у </w:t>
        <w:tab/>
        <w:t xml:space="preserve">мантисі та характеристиці; 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якщо у полі мантиси всі нулі, а у </w:t>
        <w:tab/>
        <w:t xml:space="preserve">характеристиці всі одиниці, то це є +∞ </w:t>
        <w:tab/>
        <w:t xml:space="preserve">чи -∞ у залежності від знаку числа;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ненормалізоване представлення має </w:t>
        <w:tab/>
        <w:t xml:space="preserve">нульову характеристику та ненульову </w:t>
        <w:tab/>
        <w:t xml:space="preserve">мантису; але справжнє значення порядку </w:t>
        <w:tab/>
        <w:t xml:space="preserve">при цьому має дорівнювати мінімальному </w:t>
        <w:tab/>
        <w:t xml:space="preserve">для формату значенню; неявний біт </w:t>
        <w:tab/>
        <w:t xml:space="preserve">приймається рівним нулю;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характеристика із одиниць та </w:t>
        <w:tab/>
        <w:t xml:space="preserve">ненульова мантиса, то це NaN-значення </w:t>
        <w:tab/>
        <w:t xml:space="preserve">(незвичайна числова величина).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формул для обрахунку співпроцесором. На початку виконання програми вказуються параметри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(дійсні числа). Результатом має бути порахований вираз.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den>
              </m:f>
            </m:oMath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/>
                    <m:sub/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y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+7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y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)*sin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/>
                    <m:sub/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-y+11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+3y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/>
                    <m:sub/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-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y+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y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+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(x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  <w:vertAlign w:val="subscript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  <w:vertAlign w:val="subscript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cos x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+y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ln(y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-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)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+3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8y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-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+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>π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lny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+3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)*cos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sin 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cos  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ln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x</m:t>
                      </m:r>
                    </m:e>
                    <m:sub/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+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cos 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sin (ln y+2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)*cos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ln y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*cos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+3tg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ln 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*sin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y+exp(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exp(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)*</m:t>
              </m:r>
            </m:oMath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y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  <w:vertAlign w:val="subscript"/>
                    </w:rPr>
                    <m:t xml:space="preserve">-3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/>
                    <m:sub/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>π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sin (exp(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)+2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)*cos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Неформальна постановка від лектора:</w:t>
      </w:r>
    </w:p>
    <w:p w:rsidR="00000000" w:rsidDel="00000000" w:rsidP="00000000" w:rsidRDefault="00000000" w:rsidRPr="00000000" w14:paraId="00000044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разработать программную модель работы сопроцессора с 8 регистрами, объединенных в стек. Данные в регистрах подаются в IEEE 754 формате с различной длиной характеристики и мантиссы (по вариантам). </w:t>
      </w:r>
    </w:p>
    <w:p w:rsidR="00000000" w:rsidDel="00000000" w:rsidP="00000000" w:rsidRDefault="00000000" w:rsidRPr="00000000" w14:paraId="00000045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получают дробно-рациональную функцию (на выбор преподавателя) от двух переменных, им нужно написать последовательность действий для вычисления ее значения для заданных значений переменных. </w:t>
      </w:r>
    </w:p>
    <w:p w:rsidR="00000000" w:rsidDel="00000000" w:rsidP="00000000" w:rsidRDefault="00000000" w:rsidRPr="00000000" w14:paraId="00000046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эта последовательность реализуется в рамках программы (обрабатывается последовательность операторов для вычисления функции, учитывающих стековую организацию регистров). </w:t>
      </w:r>
    </w:p>
    <w:p w:rsidR="00000000" w:rsidDel="00000000" w:rsidP="00000000" w:rsidRDefault="00000000" w:rsidRPr="00000000" w14:paraId="00000047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Мнемонику операторов могут предлагать свою или использовать ассемблерную.</w:t>
      </w:r>
    </w:p>
    <w:p w:rsidR="00000000" w:rsidDel="00000000" w:rsidP="00000000" w:rsidRDefault="00000000" w:rsidRPr="00000000" w14:paraId="00000048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