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0F" w:rsidRDefault="00B14D0F" w:rsidP="00B14D0F">
      <w:pPr>
        <w:jc w:val="center"/>
        <w:rPr>
          <w:rFonts w:ascii="Arial" w:hAnsi="Arial" w:cs="Arial"/>
          <w:sz w:val="36"/>
          <w:szCs w:val="36"/>
          <w:lang w:val="uk-UA"/>
        </w:rPr>
      </w:pPr>
      <w:r w:rsidRPr="000A1DF7">
        <w:rPr>
          <w:rFonts w:ascii="Arial" w:hAnsi="Arial" w:cs="Arial"/>
          <w:sz w:val="36"/>
          <w:szCs w:val="36"/>
          <w:lang w:val="uk-UA"/>
        </w:rPr>
        <w:t>Бізнес-гра «</w:t>
      </w:r>
      <w:r>
        <w:rPr>
          <w:rFonts w:ascii="Arial" w:hAnsi="Arial" w:cs="Arial"/>
          <w:sz w:val="36"/>
          <w:szCs w:val="36"/>
          <w:lang w:val="uk-UA"/>
        </w:rPr>
        <w:t xml:space="preserve"> Оподаткування прибутку</w:t>
      </w:r>
      <w:r w:rsidRPr="000A1DF7">
        <w:rPr>
          <w:rFonts w:ascii="Arial" w:hAnsi="Arial" w:cs="Arial"/>
          <w:sz w:val="36"/>
          <w:szCs w:val="36"/>
          <w:lang w:val="uk-UA"/>
        </w:rPr>
        <w:t xml:space="preserve"> монополіста звичайними методами»</w:t>
      </w:r>
    </w:p>
    <w:p w:rsidR="00B14D0F" w:rsidRDefault="00B14D0F" w:rsidP="00B14D0F">
      <w:pPr>
        <w:jc w:val="both"/>
        <w:rPr>
          <w:rFonts w:ascii="Arial" w:hAnsi="Arial" w:cs="Arial"/>
          <w:sz w:val="24"/>
          <w:szCs w:val="24"/>
          <w:lang w:val="uk-UA"/>
        </w:rPr>
      </w:pPr>
      <w:r>
        <w:rPr>
          <w:rFonts w:ascii="Arial" w:hAnsi="Arial" w:cs="Arial"/>
          <w:sz w:val="24"/>
          <w:szCs w:val="24"/>
          <w:lang w:val="uk-UA"/>
        </w:rPr>
        <w:t>Вам пропонується визначити ціну і собівартість замовлення, яке буде виконуватися на Вашому підприємстві. Ви – монополіст і Ваша задача отримати максимальну кількість чистого прибутку при заданому ззовні способі оподаткування прибутку. Механізми, які використовуються при визначенні податку, змушують підвищувати ціну до лімітної, максимальної ціни, яку згоден заплатити споживач, що, звісно, не вигідно споживачу. В першій частині задані механізми оподаткування з фіксованою ставкою податку. В другій частині задані механізми з прогресивною ставкою, тобто ставка податку пропорційна рентабельності замовлення. Ви можете назначати будь-яку ціну не більшу, ніж лімітна, і Ваша собівартість не може бути нижчою, ніж мінімальна.</w:t>
      </w:r>
    </w:p>
    <w:p w:rsidR="00B14D0F" w:rsidRPr="007F063B" w:rsidRDefault="00B14D0F" w:rsidP="00B14D0F">
      <w:pPr>
        <w:jc w:val="both"/>
        <w:rPr>
          <w:rFonts w:ascii="Arial" w:hAnsi="Arial" w:cs="Arial"/>
          <w:b/>
          <w:sz w:val="24"/>
          <w:szCs w:val="24"/>
          <w:lang w:val="uk-UA"/>
        </w:rPr>
      </w:pPr>
    </w:p>
    <w:p w:rsidR="00B14D0F" w:rsidRPr="007F063B" w:rsidRDefault="00B14D0F" w:rsidP="00B14D0F">
      <w:pPr>
        <w:jc w:val="both"/>
        <w:rPr>
          <w:rFonts w:ascii="Arial" w:hAnsi="Arial" w:cs="Arial"/>
          <w:b/>
          <w:sz w:val="24"/>
          <w:szCs w:val="24"/>
          <w:lang w:val="uk-UA"/>
        </w:rPr>
      </w:pPr>
      <w:r w:rsidRPr="007F063B">
        <w:rPr>
          <w:rFonts w:ascii="Arial" w:hAnsi="Arial" w:cs="Arial"/>
          <w:b/>
          <w:sz w:val="24"/>
          <w:szCs w:val="24"/>
          <w:lang w:val="uk-UA"/>
        </w:rPr>
        <w:t>3.1.</w:t>
      </w:r>
    </w:p>
    <w:p w:rsidR="00B14D0F" w:rsidRPr="00B14D0F" w:rsidRDefault="00B14D0F" w:rsidP="00B14D0F">
      <w:pPr>
        <w:jc w:val="both"/>
        <w:rPr>
          <w:rFonts w:ascii="Arial" w:hAnsi="Arial" w:cs="Arial"/>
          <w:sz w:val="24"/>
          <w:szCs w:val="24"/>
        </w:rPr>
      </w:pPr>
      <w:r w:rsidRPr="007F063B">
        <w:rPr>
          <w:rFonts w:ascii="Arial" w:hAnsi="Arial" w:cs="Arial"/>
          <w:sz w:val="24"/>
          <w:szCs w:val="24"/>
          <w:lang w:val="uk-UA"/>
        </w:rPr>
        <w:t>Податкова ставка:</w:t>
      </w:r>
      <w:r w:rsidRPr="007F063B">
        <w:rPr>
          <w:rFonts w:ascii="Arial" w:hAnsi="Arial" w:cs="Arial"/>
          <w:position w:val="-12"/>
          <w:sz w:val="24"/>
          <w:szCs w:val="24"/>
          <w:lang w:val="uk-UA"/>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8.4pt" o:ole="">
            <v:imagedata r:id="rId4" o:title=""/>
          </v:shape>
          <o:OLEObject Type="Embed" ProgID="Equation.3" ShapeID="_x0000_i1025" DrawAspect="Content" ObjectID="_1544619614" r:id="rId5"/>
        </w:object>
      </w:r>
    </w:p>
    <w:p w:rsidR="00B14D0F" w:rsidRPr="007F063B" w:rsidRDefault="00B14D0F" w:rsidP="00B14D0F">
      <w:pPr>
        <w:jc w:val="both"/>
        <w:rPr>
          <w:rFonts w:ascii="Arial" w:hAnsi="Arial" w:cs="Arial"/>
          <w:sz w:val="24"/>
          <w:szCs w:val="24"/>
        </w:rPr>
      </w:pPr>
      <w:r w:rsidRPr="007F063B">
        <w:rPr>
          <w:rFonts w:ascii="Arial" w:hAnsi="Arial" w:cs="Arial"/>
          <w:sz w:val="24"/>
          <w:szCs w:val="24"/>
          <w:lang w:val="uk-UA"/>
        </w:rPr>
        <w:t xml:space="preserve">Лімітна ціна </w:t>
      </w:r>
      <w:r w:rsidRPr="007F063B">
        <w:rPr>
          <w:rFonts w:ascii="Arial" w:hAnsi="Arial" w:cs="Arial"/>
          <w:sz w:val="24"/>
          <w:szCs w:val="24"/>
        </w:rPr>
        <w:t xml:space="preserve">: </w:t>
      </w:r>
      <w:r w:rsidRPr="007F063B">
        <w:rPr>
          <w:rFonts w:ascii="Arial" w:hAnsi="Arial" w:cs="Arial"/>
          <w:position w:val="-6"/>
          <w:sz w:val="24"/>
          <w:szCs w:val="24"/>
          <w:lang w:val="uk-UA"/>
        </w:rPr>
        <w:object w:dxaOrig="680" w:dyaOrig="279">
          <v:shape id="_x0000_i1026" type="#_x0000_t75" style="width:34.35pt;height:14.25pt" o:ole="">
            <v:imagedata r:id="rId6" o:title=""/>
          </v:shape>
          <o:OLEObject Type="Embed" ProgID="Equation.3" ShapeID="_x0000_i1026" DrawAspect="Content" ObjectID="_1544619615" r:id="rId7"/>
        </w:objec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Гранична рентабельність </w:t>
      </w:r>
      <w:r w:rsidRPr="007F063B">
        <w:rPr>
          <w:rFonts w:ascii="Arial" w:hAnsi="Arial" w:cs="Arial"/>
          <w:sz w:val="24"/>
          <w:szCs w:val="24"/>
        </w:rPr>
        <w:t>:</w:t>
      </w:r>
      <w:r>
        <w:rPr>
          <w:rFonts w:ascii="Arial" w:hAnsi="Arial" w:cs="Arial"/>
          <w:sz w:val="24"/>
          <w:szCs w:val="24"/>
          <w:lang w:val="uk-UA"/>
        </w:rPr>
        <w:t xml:space="preserve"> </w:t>
      </w:r>
      <w:r w:rsidRPr="007F063B">
        <w:rPr>
          <w:rFonts w:ascii="Arial" w:hAnsi="Arial" w:cs="Arial"/>
          <w:position w:val="-14"/>
          <w:sz w:val="24"/>
          <w:szCs w:val="24"/>
          <w:lang w:val="uk-UA"/>
        </w:rPr>
        <w:object w:dxaOrig="940" w:dyaOrig="380">
          <v:shape id="_x0000_i1027" type="#_x0000_t75" style="width:58.6pt;height:24.3pt" o:ole="">
            <v:imagedata r:id="rId8" o:title=""/>
          </v:shape>
          <o:OLEObject Type="Embed" ProgID="Equation.3" ShapeID="_x0000_i1027" DrawAspect="Content" ObjectID="_1544619616" r:id="rId9"/>
        </w:objec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Мінімальна собівартість </w:t>
      </w:r>
      <w:r w:rsidRPr="007F063B">
        <w:rPr>
          <w:rFonts w:ascii="Arial" w:hAnsi="Arial" w:cs="Arial"/>
          <w:sz w:val="24"/>
          <w:szCs w:val="24"/>
        </w:rPr>
        <w:t>:</w:t>
      </w:r>
      <w:r>
        <w:rPr>
          <w:rFonts w:ascii="Arial" w:hAnsi="Arial" w:cs="Arial"/>
          <w:sz w:val="24"/>
          <w:szCs w:val="24"/>
          <w:lang w:val="uk-UA"/>
        </w:rPr>
        <w:t xml:space="preserve"> </w:t>
      </w:r>
      <w:r w:rsidRPr="007F063B">
        <w:rPr>
          <w:rFonts w:ascii="Arial" w:hAnsi="Arial" w:cs="Arial"/>
          <w:position w:val="-12"/>
          <w:sz w:val="24"/>
          <w:szCs w:val="24"/>
          <w:lang w:val="uk-UA"/>
        </w:rPr>
        <w:object w:dxaOrig="820" w:dyaOrig="360">
          <v:shape id="_x0000_i1028" type="#_x0000_t75" style="width:51.05pt;height:22.6pt" o:ole="">
            <v:imagedata r:id="rId10" o:title=""/>
          </v:shape>
          <o:OLEObject Type="Embed" ProgID="Equation.3" ShapeID="_x0000_i1028" DrawAspect="Content" ObjectID="_1544619617" r:id="rId11"/>
        </w:object>
      </w:r>
    </w:p>
    <w:p w:rsidR="00B14D0F" w:rsidRPr="00B14D0F" w:rsidRDefault="00B14D0F" w:rsidP="00B14D0F">
      <w:pPr>
        <w:jc w:val="both"/>
        <w:rPr>
          <w:rFonts w:ascii="Arial" w:hAnsi="Arial" w:cs="Arial"/>
          <w:sz w:val="24"/>
          <w:szCs w:val="24"/>
        </w:rPr>
      </w:pP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Спосіб оподаткування </w:t>
      </w:r>
      <w:r w:rsidRPr="007F063B">
        <w:rPr>
          <w:rFonts w:ascii="Arial" w:hAnsi="Arial" w:cs="Arial"/>
          <w:sz w:val="24"/>
          <w:szCs w:val="24"/>
        </w:rPr>
        <w:t>:</w:t>
      </w:r>
    </w:p>
    <w:p w:rsidR="00B14D0F" w:rsidRPr="00CF631D" w:rsidRDefault="00B14D0F" w:rsidP="00B14D0F">
      <w:pPr>
        <w:jc w:val="both"/>
        <w:rPr>
          <w:rFonts w:ascii="Arial" w:hAnsi="Arial" w:cs="Arial"/>
          <w:sz w:val="24"/>
          <w:szCs w:val="24"/>
          <w:lang w:val="uk-UA"/>
        </w:rPr>
      </w:pPr>
    </w:p>
    <w:p w:rsidR="00B14D0F" w:rsidRDefault="00B14D0F" w:rsidP="00B14D0F">
      <w:pPr>
        <w:jc w:val="both"/>
        <w:rPr>
          <w:rFonts w:ascii="Arial" w:hAnsi="Arial" w:cs="Arial"/>
          <w:sz w:val="24"/>
          <w:szCs w:val="24"/>
          <w:lang w:val="uk-UA"/>
        </w:rPr>
      </w:pPr>
      <w:r>
        <w:rPr>
          <w:rFonts w:ascii="Arial" w:hAnsi="Arial" w:cs="Arial"/>
          <w:sz w:val="24"/>
          <w:szCs w:val="24"/>
          <w:lang w:val="uk-UA"/>
        </w:rPr>
        <w:t>А)  з фіксованою ставкою</w:t>
      </w:r>
    </w:p>
    <w:p w:rsidR="00B14D0F" w:rsidRDefault="00B14D0F" w:rsidP="00B14D0F">
      <w:pPr>
        <w:jc w:val="both"/>
        <w:rPr>
          <w:rFonts w:ascii="Arial" w:hAnsi="Arial" w:cs="Arial"/>
          <w:sz w:val="24"/>
          <w:szCs w:val="24"/>
          <w:lang w:val="uk-UA"/>
        </w:rPr>
      </w:pPr>
      <w:r>
        <w:rPr>
          <w:rFonts w:ascii="Arial" w:hAnsi="Arial" w:cs="Arial"/>
          <w:sz w:val="24"/>
          <w:szCs w:val="24"/>
          <w:lang w:val="uk-UA"/>
        </w:rPr>
        <w:t>Б) із зніманням надприбутку</w:t>
      </w:r>
    </w:p>
    <w:p w:rsidR="00B14D0F" w:rsidRDefault="00B14D0F" w:rsidP="00B14D0F">
      <w:pPr>
        <w:jc w:val="both"/>
        <w:rPr>
          <w:rFonts w:ascii="Arial" w:hAnsi="Arial" w:cs="Arial"/>
          <w:sz w:val="24"/>
          <w:szCs w:val="24"/>
          <w:lang w:val="uk-UA"/>
        </w:rPr>
      </w:pPr>
    </w:p>
    <w:p w:rsidR="00B14D0F" w:rsidRPr="0060427A" w:rsidRDefault="00B14D0F" w:rsidP="00B14D0F">
      <w:pPr>
        <w:jc w:val="center"/>
        <w:rPr>
          <w:rFonts w:ascii="Arial" w:hAnsi="Arial" w:cs="Arial"/>
          <w:b/>
          <w:sz w:val="24"/>
          <w:szCs w:val="24"/>
          <w:lang w:val="uk-UA"/>
        </w:rPr>
      </w:pPr>
      <w:r w:rsidRPr="0060427A">
        <w:rPr>
          <w:rFonts w:ascii="Arial" w:hAnsi="Arial" w:cs="Arial"/>
          <w:b/>
          <w:sz w:val="24"/>
          <w:szCs w:val="24"/>
          <w:lang w:val="uk-UA"/>
        </w:rPr>
        <w:t xml:space="preserve">Розв’язання </w:t>
      </w:r>
      <w:r w:rsidRPr="0060427A">
        <w:rPr>
          <w:rFonts w:ascii="Arial" w:hAnsi="Arial" w:cs="Arial"/>
          <w:b/>
          <w:sz w:val="24"/>
          <w:szCs w:val="24"/>
        </w:rPr>
        <w:t>:</w: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А) </w: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Монополісту вигідний принцип «дешево-дорого», адже з нього стабільно знімається податкова ставка </w:t>
      </w:r>
      <w:r w:rsidRPr="00B879F0">
        <w:rPr>
          <w:position w:val="-12"/>
        </w:rPr>
        <w:object w:dxaOrig="320" w:dyaOrig="360">
          <v:shape id="_x0000_i1029" type="#_x0000_t75" style="width:15.9pt;height:18.4pt" o:ole="">
            <v:imagedata r:id="rId12" o:title=""/>
          </v:shape>
          <o:OLEObject Type="Embed" ProgID="Equation.3" ShapeID="_x0000_i1029" DrawAspect="Content" ObjectID="_1544619618" r:id="rId13"/>
        </w:object>
      </w:r>
      <w:r>
        <w:rPr>
          <w:lang w:val="uk-UA"/>
        </w:rPr>
        <w:t xml:space="preserve"> , </w:t>
      </w:r>
      <w:r w:rsidRPr="00B14D0F">
        <w:rPr>
          <w:rFonts w:ascii="Arial" w:hAnsi="Arial" w:cs="Arial"/>
          <w:sz w:val="24"/>
          <w:szCs w:val="24"/>
          <w:lang w:val="uk-UA"/>
        </w:rPr>
        <w:t>і це не зале</w:t>
      </w:r>
      <w:r>
        <w:rPr>
          <w:rFonts w:ascii="Arial" w:hAnsi="Arial" w:cs="Arial"/>
          <w:sz w:val="24"/>
          <w:szCs w:val="24"/>
          <w:lang w:val="uk-UA"/>
        </w:rPr>
        <w:t>жить від прибутку і рентабельності.</w:t>
      </w:r>
    </w:p>
    <w:p w:rsidR="00B14D0F" w:rsidRDefault="00B14D0F" w:rsidP="00B14D0F">
      <w:pPr>
        <w:jc w:val="both"/>
        <w:rPr>
          <w:rFonts w:ascii="Arial" w:hAnsi="Arial" w:cs="Arial"/>
          <w:sz w:val="24"/>
          <w:szCs w:val="24"/>
          <w:lang w:val="uk-UA"/>
        </w:rPr>
      </w:pPr>
      <w:r>
        <w:rPr>
          <w:rFonts w:ascii="Arial" w:hAnsi="Arial" w:cs="Arial"/>
          <w:sz w:val="24"/>
          <w:szCs w:val="24"/>
          <w:lang w:val="uk-UA"/>
        </w:rPr>
        <w:t>Тому собівартість</w:t>
      </w:r>
      <w:r w:rsidRPr="007F063B">
        <w:rPr>
          <w:rFonts w:ascii="Arial" w:hAnsi="Arial" w:cs="Arial"/>
          <w:sz w:val="24"/>
          <w:szCs w:val="24"/>
        </w:rPr>
        <w:t>:</w:t>
      </w:r>
      <w:r>
        <w:rPr>
          <w:rFonts w:ascii="Arial" w:hAnsi="Arial" w:cs="Arial"/>
          <w:sz w:val="24"/>
          <w:szCs w:val="24"/>
          <w:lang w:val="uk-UA"/>
        </w:rPr>
        <w:t xml:space="preserve"> </w:t>
      </w:r>
      <w:r w:rsidRPr="007F063B">
        <w:rPr>
          <w:rFonts w:ascii="Arial" w:hAnsi="Arial" w:cs="Arial"/>
          <w:position w:val="-12"/>
          <w:sz w:val="24"/>
          <w:szCs w:val="24"/>
          <w:lang w:val="uk-UA"/>
        </w:rPr>
        <w:object w:dxaOrig="1240" w:dyaOrig="360">
          <v:shape id="_x0000_i1030" type="#_x0000_t75" style="width:77pt;height:22.6pt" o:ole="">
            <v:imagedata r:id="rId14" o:title=""/>
          </v:shape>
          <o:OLEObject Type="Embed" ProgID="Equation.3" ShapeID="_x0000_i1030" DrawAspect="Content" ObjectID="_1544619619" r:id="rId15"/>
        </w:objec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А ціна </w:t>
      </w:r>
      <w:r w:rsidRPr="007F063B">
        <w:rPr>
          <w:rFonts w:ascii="Arial" w:hAnsi="Arial" w:cs="Arial"/>
          <w:sz w:val="24"/>
          <w:szCs w:val="24"/>
        </w:rPr>
        <w:t xml:space="preserve">: </w:t>
      </w:r>
      <w:r w:rsidR="00224604" w:rsidRPr="00B14D0F">
        <w:rPr>
          <w:rFonts w:ascii="Arial" w:hAnsi="Arial" w:cs="Arial"/>
          <w:position w:val="-10"/>
          <w:sz w:val="24"/>
          <w:szCs w:val="24"/>
          <w:lang w:val="uk-UA"/>
        </w:rPr>
        <w:object w:dxaOrig="1120" w:dyaOrig="320">
          <v:shape id="_x0000_i1031" type="#_x0000_t75" style="width:56.1pt;height:15.9pt" o:ole="">
            <v:imagedata r:id="rId16" o:title=""/>
          </v:shape>
          <o:OLEObject Type="Embed" ProgID="Equation.3" ShapeID="_x0000_i1031" DrawAspect="Content" ObjectID="_1544619620" r:id="rId17"/>
        </w:object>
      </w:r>
    </w:p>
    <w:p w:rsidR="00B14D0F" w:rsidRDefault="00B14D0F" w:rsidP="00B14D0F">
      <w:pPr>
        <w:jc w:val="both"/>
        <w:rPr>
          <w:rFonts w:ascii="Arial" w:hAnsi="Arial" w:cs="Arial"/>
          <w:sz w:val="24"/>
          <w:szCs w:val="24"/>
          <w:lang w:val="uk-UA"/>
        </w:rPr>
      </w:pPr>
      <w:r>
        <w:rPr>
          <w:rFonts w:ascii="Arial" w:hAnsi="Arial" w:cs="Arial"/>
          <w:sz w:val="24"/>
          <w:szCs w:val="24"/>
          <w:lang w:val="uk-UA"/>
        </w:rPr>
        <w:lastRenderedPageBreak/>
        <w:t>Б)</w: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Монополісту не вигідно, щоб рентабельність його підприємства була більшою, ніж гранична рентабельність. Є два шляхи заниження рентабельності </w:t>
      </w:r>
      <w:r w:rsidRPr="007F063B">
        <w:rPr>
          <w:rFonts w:ascii="Arial" w:hAnsi="Arial" w:cs="Arial"/>
          <w:sz w:val="24"/>
          <w:szCs w:val="24"/>
        </w:rPr>
        <w:t>:</w:t>
      </w:r>
      <w:r w:rsidR="00224604">
        <w:rPr>
          <w:rFonts w:ascii="Arial" w:hAnsi="Arial" w:cs="Arial"/>
          <w:sz w:val="24"/>
          <w:szCs w:val="24"/>
          <w:lang w:val="uk-UA"/>
        </w:rPr>
        <w:t xml:space="preserve"> зменшення ціни або збільшення собівартості. Другий шлях вигідніший, бо при ньому більший прибуток. Тому </w:t>
      </w:r>
      <w:r w:rsidR="00224604" w:rsidRPr="007F063B">
        <w:rPr>
          <w:rFonts w:ascii="Arial" w:hAnsi="Arial" w:cs="Arial"/>
          <w:sz w:val="24"/>
          <w:szCs w:val="24"/>
        </w:rPr>
        <w:t>:</w:t>
      </w:r>
    </w:p>
    <w:p w:rsidR="00224604" w:rsidRDefault="00224604" w:rsidP="00B14D0F">
      <w:pPr>
        <w:jc w:val="both"/>
        <w:rPr>
          <w:rFonts w:ascii="Arial" w:hAnsi="Arial" w:cs="Arial"/>
          <w:sz w:val="24"/>
          <w:szCs w:val="24"/>
          <w:lang w:val="uk-UA"/>
        </w:rPr>
      </w:pPr>
      <w:r w:rsidRPr="00B14D0F">
        <w:rPr>
          <w:rFonts w:ascii="Arial" w:hAnsi="Arial" w:cs="Arial"/>
          <w:position w:val="-10"/>
          <w:sz w:val="24"/>
          <w:szCs w:val="24"/>
          <w:lang w:val="uk-UA"/>
        </w:rPr>
        <w:object w:dxaOrig="1120" w:dyaOrig="320">
          <v:shape id="_x0000_i1032" type="#_x0000_t75" style="width:56.1pt;height:15.9pt" o:ole="">
            <v:imagedata r:id="rId16" o:title=""/>
          </v:shape>
          <o:OLEObject Type="Embed" ProgID="Equation.3" ShapeID="_x0000_i1032" DrawAspect="Content" ObjectID="_1544619621" r:id="rId18"/>
        </w:object>
      </w:r>
    </w:p>
    <w:p w:rsidR="00224604" w:rsidRDefault="00224604" w:rsidP="00B14D0F">
      <w:pPr>
        <w:jc w:val="both"/>
        <w:rPr>
          <w:rFonts w:ascii="Arial" w:hAnsi="Arial" w:cs="Arial"/>
          <w:sz w:val="24"/>
          <w:szCs w:val="24"/>
          <w:lang w:val="uk-UA"/>
        </w:rPr>
      </w:pPr>
      <w:r>
        <w:rPr>
          <w:rFonts w:ascii="Arial" w:hAnsi="Arial" w:cs="Arial"/>
          <w:sz w:val="24"/>
          <w:szCs w:val="24"/>
          <w:lang w:val="uk-UA"/>
        </w:rPr>
        <w:t xml:space="preserve">А собівартість буде рівною </w:t>
      </w:r>
      <w:r w:rsidRPr="007F063B">
        <w:rPr>
          <w:rFonts w:ascii="Arial" w:hAnsi="Arial" w:cs="Arial"/>
          <w:sz w:val="24"/>
          <w:szCs w:val="24"/>
        </w:rPr>
        <w:t>:</w:t>
      </w:r>
    </w:p>
    <w:p w:rsidR="00224604" w:rsidRPr="00224604" w:rsidRDefault="00224604" w:rsidP="00B14D0F">
      <w:pPr>
        <w:jc w:val="both"/>
        <w:rPr>
          <w:rFonts w:ascii="Arial" w:hAnsi="Arial" w:cs="Arial"/>
          <w:sz w:val="24"/>
          <w:szCs w:val="24"/>
        </w:rPr>
      </w:pPr>
      <w:r w:rsidRPr="00224604">
        <w:rPr>
          <w:rFonts w:ascii="Arial" w:hAnsi="Arial" w:cs="Arial"/>
          <w:position w:val="-32"/>
          <w:sz w:val="24"/>
          <w:szCs w:val="24"/>
          <w:lang w:val="uk-UA"/>
        </w:rPr>
        <w:object w:dxaOrig="2700" w:dyaOrig="700">
          <v:shape id="_x0000_i1033" type="#_x0000_t75" style="width:134.8pt;height:35.15pt" o:ole="">
            <v:imagedata r:id="rId19" o:title=""/>
          </v:shape>
          <o:OLEObject Type="Embed" ProgID="Equation.3" ShapeID="_x0000_i1033" DrawAspect="Content" ObjectID="_1544619622" r:id="rId20"/>
        </w:object>
      </w:r>
    </w:p>
    <w:p w:rsidR="00B14D0F" w:rsidRDefault="00B14D0F" w:rsidP="00B14D0F">
      <w:pPr>
        <w:jc w:val="both"/>
        <w:rPr>
          <w:rFonts w:ascii="Arial" w:hAnsi="Arial" w:cs="Arial"/>
          <w:sz w:val="24"/>
          <w:szCs w:val="24"/>
          <w:lang w:val="uk-UA"/>
        </w:rPr>
      </w:pPr>
    </w:p>
    <w:p w:rsidR="00B14D0F" w:rsidRPr="007F063B" w:rsidRDefault="00B14D0F" w:rsidP="00B14D0F">
      <w:pPr>
        <w:jc w:val="both"/>
        <w:rPr>
          <w:rFonts w:ascii="Arial" w:hAnsi="Arial" w:cs="Arial"/>
          <w:b/>
          <w:sz w:val="24"/>
          <w:szCs w:val="24"/>
          <w:lang w:val="uk-UA"/>
        </w:rPr>
      </w:pPr>
      <w:r>
        <w:rPr>
          <w:rFonts w:ascii="Arial" w:hAnsi="Arial" w:cs="Arial"/>
          <w:b/>
          <w:sz w:val="24"/>
          <w:szCs w:val="24"/>
          <w:lang w:val="uk-UA"/>
        </w:rPr>
        <w:t>3.2</w:t>
      </w:r>
      <w:r w:rsidRPr="007F063B">
        <w:rPr>
          <w:rFonts w:ascii="Arial" w:hAnsi="Arial" w:cs="Arial"/>
          <w:b/>
          <w:sz w:val="24"/>
          <w:szCs w:val="24"/>
          <w:lang w:val="uk-UA"/>
        </w:rPr>
        <w:t>.</w:t>
      </w:r>
    </w:p>
    <w:p w:rsidR="00B14D0F" w:rsidRPr="007F063B" w:rsidRDefault="00B14D0F" w:rsidP="00B14D0F">
      <w:pPr>
        <w:jc w:val="both"/>
        <w:rPr>
          <w:rFonts w:ascii="Arial" w:hAnsi="Arial" w:cs="Arial"/>
          <w:sz w:val="24"/>
          <w:szCs w:val="24"/>
        </w:rPr>
      </w:pPr>
      <w:r w:rsidRPr="007F063B">
        <w:rPr>
          <w:rFonts w:ascii="Arial" w:hAnsi="Arial" w:cs="Arial"/>
          <w:sz w:val="24"/>
          <w:szCs w:val="24"/>
          <w:lang w:val="uk-UA"/>
        </w:rPr>
        <w:t>Податкова ставка:</w:t>
      </w:r>
      <w:r w:rsidRPr="007F063B">
        <w:rPr>
          <w:rFonts w:ascii="Arial" w:hAnsi="Arial" w:cs="Arial"/>
          <w:position w:val="-12"/>
          <w:sz w:val="24"/>
          <w:szCs w:val="24"/>
          <w:lang w:val="uk-UA"/>
        </w:rPr>
        <w:object w:dxaOrig="859" w:dyaOrig="360">
          <v:shape id="_x0000_i1034" type="#_x0000_t75" style="width:42.7pt;height:18.4pt" o:ole="">
            <v:imagedata r:id="rId21" o:title=""/>
          </v:shape>
          <o:OLEObject Type="Embed" ProgID="Equation.3" ShapeID="_x0000_i1034" DrawAspect="Content" ObjectID="_1544619623" r:id="rId22"/>
        </w:object>
      </w:r>
    </w:p>
    <w:p w:rsidR="00B14D0F" w:rsidRPr="007F063B" w:rsidRDefault="00B14D0F" w:rsidP="00B14D0F">
      <w:pPr>
        <w:jc w:val="both"/>
        <w:rPr>
          <w:rFonts w:ascii="Arial" w:hAnsi="Arial" w:cs="Arial"/>
          <w:sz w:val="24"/>
          <w:szCs w:val="24"/>
        </w:rPr>
      </w:pPr>
      <w:r w:rsidRPr="007F063B">
        <w:rPr>
          <w:rFonts w:ascii="Arial" w:hAnsi="Arial" w:cs="Arial"/>
          <w:sz w:val="24"/>
          <w:szCs w:val="24"/>
          <w:lang w:val="uk-UA"/>
        </w:rPr>
        <w:t xml:space="preserve">Лімітна ціна </w:t>
      </w:r>
      <w:r w:rsidRPr="007F063B">
        <w:rPr>
          <w:rFonts w:ascii="Arial" w:hAnsi="Arial" w:cs="Arial"/>
          <w:sz w:val="24"/>
          <w:szCs w:val="24"/>
        </w:rPr>
        <w:t xml:space="preserve">: </w:t>
      </w:r>
      <w:r w:rsidRPr="007F063B">
        <w:rPr>
          <w:rFonts w:ascii="Arial" w:hAnsi="Arial" w:cs="Arial"/>
          <w:position w:val="-6"/>
          <w:sz w:val="24"/>
          <w:szCs w:val="24"/>
          <w:lang w:val="uk-UA"/>
        </w:rPr>
        <w:object w:dxaOrig="700" w:dyaOrig="279">
          <v:shape id="_x0000_i1035" type="#_x0000_t75" style="width:35.15pt;height:14.25pt" o:ole="">
            <v:imagedata r:id="rId23" o:title=""/>
          </v:shape>
          <o:OLEObject Type="Embed" ProgID="Equation.3" ShapeID="_x0000_i1035" DrawAspect="Content" ObjectID="_1544619624" r:id="rId24"/>
        </w:objec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Гранична рентабельність </w:t>
      </w:r>
      <w:r w:rsidRPr="007F063B">
        <w:rPr>
          <w:rFonts w:ascii="Arial" w:hAnsi="Arial" w:cs="Arial"/>
          <w:sz w:val="24"/>
          <w:szCs w:val="24"/>
        </w:rPr>
        <w:t>:</w:t>
      </w:r>
      <w:r>
        <w:rPr>
          <w:rFonts w:ascii="Arial" w:hAnsi="Arial" w:cs="Arial"/>
          <w:sz w:val="24"/>
          <w:szCs w:val="24"/>
          <w:lang w:val="uk-UA"/>
        </w:rPr>
        <w:t xml:space="preserve"> </w:t>
      </w:r>
      <w:r w:rsidR="00224604" w:rsidRPr="007F063B">
        <w:rPr>
          <w:rFonts w:ascii="Arial" w:hAnsi="Arial" w:cs="Arial"/>
          <w:position w:val="-14"/>
          <w:sz w:val="24"/>
          <w:szCs w:val="24"/>
          <w:lang w:val="uk-UA"/>
        </w:rPr>
        <w:object w:dxaOrig="900" w:dyaOrig="380">
          <v:shape id="_x0000_i1036" type="#_x0000_t75" style="width:56.1pt;height:24.3pt" o:ole="">
            <v:imagedata r:id="rId25" o:title=""/>
          </v:shape>
          <o:OLEObject Type="Embed" ProgID="Equation.3" ShapeID="_x0000_i1036" DrawAspect="Content" ObjectID="_1544619625" r:id="rId26"/>
        </w:object>
      </w: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Мінімальна собівартість </w:t>
      </w:r>
      <w:r w:rsidRPr="007F063B">
        <w:rPr>
          <w:rFonts w:ascii="Arial" w:hAnsi="Arial" w:cs="Arial"/>
          <w:sz w:val="24"/>
          <w:szCs w:val="24"/>
        </w:rPr>
        <w:t>:</w:t>
      </w:r>
      <w:r>
        <w:rPr>
          <w:rFonts w:ascii="Arial" w:hAnsi="Arial" w:cs="Arial"/>
          <w:sz w:val="24"/>
          <w:szCs w:val="24"/>
          <w:lang w:val="uk-UA"/>
        </w:rPr>
        <w:t xml:space="preserve"> </w:t>
      </w:r>
      <w:r w:rsidRPr="007F063B">
        <w:rPr>
          <w:rFonts w:ascii="Arial" w:hAnsi="Arial" w:cs="Arial"/>
          <w:position w:val="-12"/>
          <w:sz w:val="24"/>
          <w:szCs w:val="24"/>
          <w:lang w:val="uk-UA"/>
        </w:rPr>
        <w:object w:dxaOrig="820" w:dyaOrig="360">
          <v:shape id="_x0000_i1037" type="#_x0000_t75" style="width:51.05pt;height:22.6pt" o:ole="">
            <v:imagedata r:id="rId27" o:title=""/>
          </v:shape>
          <o:OLEObject Type="Embed" ProgID="Equation.3" ShapeID="_x0000_i1037" DrawAspect="Content" ObjectID="_1544619626" r:id="rId28"/>
        </w:object>
      </w:r>
    </w:p>
    <w:p w:rsidR="00B14D0F" w:rsidRDefault="00B14D0F" w:rsidP="00B14D0F">
      <w:pPr>
        <w:jc w:val="both"/>
        <w:rPr>
          <w:rFonts w:ascii="Arial" w:hAnsi="Arial" w:cs="Arial"/>
          <w:sz w:val="24"/>
          <w:szCs w:val="24"/>
          <w:lang w:val="uk-UA"/>
        </w:rPr>
      </w:pPr>
    </w:p>
    <w:p w:rsidR="00B14D0F" w:rsidRDefault="00B14D0F" w:rsidP="00B14D0F">
      <w:pPr>
        <w:jc w:val="both"/>
        <w:rPr>
          <w:rFonts w:ascii="Arial" w:hAnsi="Arial" w:cs="Arial"/>
          <w:sz w:val="24"/>
          <w:szCs w:val="24"/>
          <w:lang w:val="uk-UA"/>
        </w:rPr>
      </w:pPr>
      <w:r>
        <w:rPr>
          <w:rFonts w:ascii="Arial" w:hAnsi="Arial" w:cs="Arial"/>
          <w:sz w:val="24"/>
          <w:szCs w:val="24"/>
          <w:lang w:val="uk-UA"/>
        </w:rPr>
        <w:t xml:space="preserve">Спосіб оподаткування </w:t>
      </w:r>
      <w:r w:rsidRPr="007F063B">
        <w:rPr>
          <w:rFonts w:ascii="Arial" w:hAnsi="Arial" w:cs="Arial"/>
          <w:sz w:val="24"/>
          <w:szCs w:val="24"/>
        </w:rPr>
        <w:t>:</w:t>
      </w:r>
    </w:p>
    <w:p w:rsidR="00B14D0F" w:rsidRPr="00CF631D" w:rsidRDefault="00B14D0F" w:rsidP="00B14D0F">
      <w:pPr>
        <w:jc w:val="both"/>
        <w:rPr>
          <w:rFonts w:ascii="Arial" w:hAnsi="Arial" w:cs="Arial"/>
          <w:sz w:val="24"/>
          <w:szCs w:val="24"/>
          <w:lang w:val="uk-UA"/>
        </w:rPr>
      </w:pPr>
    </w:p>
    <w:p w:rsidR="00B14D0F" w:rsidRDefault="00B14D0F" w:rsidP="00B14D0F">
      <w:pPr>
        <w:jc w:val="both"/>
        <w:rPr>
          <w:rFonts w:ascii="Arial" w:hAnsi="Arial" w:cs="Arial"/>
          <w:sz w:val="24"/>
          <w:szCs w:val="24"/>
          <w:lang w:val="uk-UA"/>
        </w:rPr>
      </w:pPr>
      <w:r>
        <w:rPr>
          <w:rFonts w:ascii="Arial" w:hAnsi="Arial" w:cs="Arial"/>
          <w:sz w:val="24"/>
          <w:szCs w:val="24"/>
          <w:lang w:val="uk-UA"/>
        </w:rPr>
        <w:t>А)  з прогресивною ставкою</w:t>
      </w:r>
    </w:p>
    <w:p w:rsidR="00B14D0F" w:rsidRDefault="00B14D0F" w:rsidP="00B14D0F">
      <w:pPr>
        <w:jc w:val="both"/>
        <w:rPr>
          <w:rFonts w:ascii="Arial" w:hAnsi="Arial" w:cs="Arial"/>
          <w:sz w:val="24"/>
          <w:szCs w:val="24"/>
          <w:lang w:val="uk-UA"/>
        </w:rPr>
      </w:pPr>
      <w:r>
        <w:rPr>
          <w:rFonts w:ascii="Arial" w:hAnsi="Arial" w:cs="Arial"/>
          <w:sz w:val="24"/>
          <w:szCs w:val="24"/>
          <w:lang w:val="uk-UA"/>
        </w:rPr>
        <w:t>Б) ставка прогресивна з насиченням</w:t>
      </w:r>
    </w:p>
    <w:p w:rsidR="00224604" w:rsidRPr="0060427A" w:rsidRDefault="00224604" w:rsidP="00224604">
      <w:pPr>
        <w:jc w:val="center"/>
        <w:rPr>
          <w:rFonts w:ascii="Arial" w:hAnsi="Arial" w:cs="Arial"/>
          <w:b/>
          <w:sz w:val="24"/>
          <w:szCs w:val="24"/>
          <w:lang w:val="uk-UA"/>
        </w:rPr>
      </w:pPr>
      <w:r w:rsidRPr="0060427A">
        <w:rPr>
          <w:rFonts w:ascii="Arial" w:hAnsi="Arial" w:cs="Arial"/>
          <w:b/>
          <w:sz w:val="24"/>
          <w:szCs w:val="24"/>
          <w:lang w:val="uk-UA"/>
        </w:rPr>
        <w:t xml:space="preserve">Розв’язання </w:t>
      </w:r>
      <w:r w:rsidRPr="0060427A">
        <w:rPr>
          <w:rFonts w:ascii="Arial" w:hAnsi="Arial" w:cs="Arial"/>
          <w:b/>
          <w:sz w:val="24"/>
          <w:szCs w:val="24"/>
        </w:rPr>
        <w:t>:</w:t>
      </w:r>
    </w:p>
    <w:p w:rsidR="00224604" w:rsidRDefault="00224604" w:rsidP="00224604">
      <w:pPr>
        <w:jc w:val="both"/>
        <w:rPr>
          <w:rFonts w:ascii="Arial" w:hAnsi="Arial" w:cs="Arial"/>
          <w:sz w:val="24"/>
          <w:szCs w:val="24"/>
          <w:lang w:val="uk-UA"/>
        </w:rPr>
      </w:pPr>
      <w:r>
        <w:rPr>
          <w:rFonts w:ascii="Arial" w:hAnsi="Arial" w:cs="Arial"/>
          <w:sz w:val="24"/>
          <w:szCs w:val="24"/>
          <w:lang w:val="uk-UA"/>
        </w:rPr>
        <w:t xml:space="preserve">А) </w:t>
      </w:r>
    </w:p>
    <w:p w:rsidR="00224604" w:rsidRDefault="00224604" w:rsidP="00B14D0F">
      <w:pPr>
        <w:jc w:val="both"/>
        <w:rPr>
          <w:rFonts w:ascii="Arial" w:hAnsi="Arial" w:cs="Arial"/>
          <w:sz w:val="24"/>
          <w:szCs w:val="24"/>
          <w:lang w:val="uk-UA"/>
        </w:rPr>
      </w:pPr>
      <w:r>
        <w:rPr>
          <w:rFonts w:ascii="Arial" w:hAnsi="Arial" w:cs="Arial"/>
          <w:sz w:val="24"/>
          <w:szCs w:val="24"/>
          <w:lang w:val="uk-UA"/>
        </w:rPr>
        <w:t xml:space="preserve">Залежність податкової ставки від рентабельності </w:t>
      </w:r>
      <w:r w:rsidRPr="007F063B">
        <w:rPr>
          <w:rFonts w:ascii="Arial" w:hAnsi="Arial" w:cs="Arial"/>
          <w:sz w:val="24"/>
          <w:szCs w:val="24"/>
        </w:rPr>
        <w:t>:</w:t>
      </w:r>
    </w:p>
    <w:p w:rsidR="00224604" w:rsidRDefault="00224604" w:rsidP="00B14D0F">
      <w:pPr>
        <w:jc w:val="both"/>
        <w:rPr>
          <w:rFonts w:ascii="Arial" w:hAnsi="Arial" w:cs="Arial"/>
          <w:sz w:val="24"/>
          <w:szCs w:val="24"/>
          <w:lang w:val="en-US"/>
        </w:rPr>
      </w:pPr>
      <w:r w:rsidRPr="00224604">
        <w:rPr>
          <w:rFonts w:ascii="Arial" w:hAnsi="Arial" w:cs="Arial"/>
          <w:position w:val="-10"/>
          <w:sz w:val="24"/>
          <w:szCs w:val="24"/>
          <w:lang w:val="uk-UA"/>
        </w:rPr>
        <w:object w:dxaOrig="740" w:dyaOrig="320">
          <v:shape id="_x0000_i1038" type="#_x0000_t75" style="width:36.85pt;height:15.9pt" o:ole="">
            <v:imagedata r:id="rId29" o:title=""/>
          </v:shape>
          <o:OLEObject Type="Embed" ProgID="Equation.3" ShapeID="_x0000_i1038" DrawAspect="Content" ObjectID="_1544619627" r:id="rId30"/>
        </w:object>
      </w:r>
      <w:r>
        <w:rPr>
          <w:rFonts w:ascii="Arial" w:hAnsi="Arial" w:cs="Arial"/>
          <w:sz w:val="24"/>
          <w:szCs w:val="24"/>
          <w:lang w:val="en-US"/>
        </w:rPr>
        <w:t xml:space="preserve">, </w:t>
      </w:r>
      <w:r w:rsidRPr="0060427A">
        <w:rPr>
          <w:rFonts w:ascii="Arial" w:hAnsi="Arial" w:cs="Arial"/>
          <w:sz w:val="24"/>
          <w:szCs w:val="24"/>
          <w:lang w:val="uk-UA"/>
        </w:rPr>
        <w:t>де</w:t>
      </w:r>
      <w:r>
        <w:rPr>
          <w:rFonts w:ascii="Arial" w:hAnsi="Arial" w:cs="Arial"/>
          <w:sz w:val="24"/>
          <w:szCs w:val="24"/>
          <w:lang w:val="en-US"/>
        </w:rPr>
        <w:t xml:space="preserve"> </w:t>
      </w:r>
    </w:p>
    <w:p w:rsidR="00224604" w:rsidRDefault="00224604" w:rsidP="00B14D0F">
      <w:pPr>
        <w:jc w:val="both"/>
        <w:rPr>
          <w:rFonts w:ascii="Arial" w:hAnsi="Arial" w:cs="Arial"/>
          <w:sz w:val="24"/>
          <w:szCs w:val="24"/>
        </w:rPr>
      </w:pPr>
      <w:r w:rsidRPr="00224604">
        <w:rPr>
          <w:rFonts w:ascii="Arial" w:hAnsi="Arial" w:cs="Arial"/>
          <w:position w:val="-32"/>
          <w:sz w:val="24"/>
          <w:szCs w:val="24"/>
          <w:lang w:val="uk-UA"/>
        </w:rPr>
        <w:object w:dxaOrig="800" w:dyaOrig="720">
          <v:shape id="_x0000_i1039" type="#_x0000_t75" style="width:40.2pt;height:36pt" o:ole="">
            <v:imagedata r:id="rId31" o:title=""/>
          </v:shape>
          <o:OLEObject Type="Embed" ProgID="Equation.3" ShapeID="_x0000_i1039" DrawAspect="Content" ObjectID="_1544619628" r:id="rId32"/>
        </w:object>
      </w:r>
    </w:p>
    <w:p w:rsidR="00224604" w:rsidRDefault="00224604" w:rsidP="00B14D0F">
      <w:pPr>
        <w:jc w:val="both"/>
        <w:rPr>
          <w:rFonts w:ascii="Arial" w:hAnsi="Arial" w:cs="Arial"/>
          <w:sz w:val="24"/>
          <w:szCs w:val="24"/>
          <w:lang w:val="uk-UA"/>
        </w:rPr>
      </w:pPr>
      <w:r>
        <w:rPr>
          <w:rFonts w:ascii="Arial" w:hAnsi="Arial" w:cs="Arial"/>
          <w:sz w:val="24"/>
          <w:szCs w:val="24"/>
          <w:lang w:val="uk-UA"/>
        </w:rPr>
        <w:t xml:space="preserve">Рентабельність має дорівнювати </w:t>
      </w:r>
      <w:r w:rsidR="00972F07" w:rsidRPr="00224604">
        <w:rPr>
          <w:rFonts w:ascii="Arial" w:hAnsi="Arial" w:cs="Arial"/>
          <w:position w:val="-4"/>
          <w:sz w:val="24"/>
          <w:szCs w:val="24"/>
          <w:lang w:val="uk-UA"/>
        </w:rPr>
        <w:object w:dxaOrig="300" w:dyaOrig="300">
          <v:shape id="_x0000_i1040" type="#_x0000_t75" style="width:18.4pt;height:19.25pt" o:ole="">
            <v:imagedata r:id="rId33" o:title=""/>
          </v:shape>
          <o:OLEObject Type="Embed" ProgID="Equation.3" ShapeID="_x0000_i1040" DrawAspect="Content" ObjectID="_1544619629" r:id="rId34"/>
        </w:object>
      </w:r>
      <w:r>
        <w:rPr>
          <w:rFonts w:ascii="Arial" w:hAnsi="Arial" w:cs="Arial"/>
          <w:sz w:val="24"/>
          <w:szCs w:val="24"/>
          <w:lang w:val="uk-UA"/>
        </w:rPr>
        <w:t xml:space="preserve">, де </w:t>
      </w:r>
      <w:r w:rsidRPr="00224604">
        <w:rPr>
          <w:rFonts w:ascii="Arial" w:hAnsi="Arial" w:cs="Arial"/>
          <w:position w:val="-4"/>
          <w:sz w:val="24"/>
          <w:szCs w:val="24"/>
          <w:lang w:val="uk-UA"/>
        </w:rPr>
        <w:object w:dxaOrig="300" w:dyaOrig="300">
          <v:shape id="_x0000_i1041" type="#_x0000_t75" style="width:18.4pt;height:19.25pt" o:ole="">
            <v:imagedata r:id="rId35" o:title=""/>
          </v:shape>
          <o:OLEObject Type="Embed" ProgID="Equation.3" ShapeID="_x0000_i1041" DrawAspect="Content" ObjectID="_1544619630" r:id="rId36"/>
        </w:object>
      </w:r>
      <w:r>
        <w:rPr>
          <w:rFonts w:ascii="Arial" w:hAnsi="Arial" w:cs="Arial"/>
          <w:sz w:val="24"/>
          <w:szCs w:val="24"/>
          <w:lang w:val="uk-UA"/>
        </w:rPr>
        <w:t>- оптимальний рівень рентабельності.</w:t>
      </w:r>
    </w:p>
    <w:p w:rsidR="00224604" w:rsidRDefault="00972F07" w:rsidP="00B14D0F">
      <w:pPr>
        <w:jc w:val="both"/>
        <w:rPr>
          <w:rFonts w:ascii="Arial" w:hAnsi="Arial" w:cs="Arial"/>
          <w:sz w:val="24"/>
          <w:szCs w:val="24"/>
          <w:lang w:val="uk-UA"/>
        </w:rPr>
      </w:pPr>
      <w:r w:rsidRPr="00972F07">
        <w:rPr>
          <w:rFonts w:ascii="Arial" w:hAnsi="Arial" w:cs="Arial"/>
          <w:position w:val="-32"/>
          <w:sz w:val="24"/>
          <w:szCs w:val="24"/>
          <w:lang w:val="uk-UA"/>
        </w:rPr>
        <w:object w:dxaOrig="4560" w:dyaOrig="780">
          <v:shape id="_x0000_i1042" type="#_x0000_t75" style="width:284.65pt;height:49.4pt" o:ole="">
            <v:imagedata r:id="rId37" o:title=""/>
          </v:shape>
          <o:OLEObject Type="Embed" ProgID="Equation.3" ShapeID="_x0000_i1042" DrawAspect="Content" ObjectID="_1544619631" r:id="rId38"/>
        </w:object>
      </w:r>
    </w:p>
    <w:p w:rsidR="00972F07" w:rsidRDefault="00972F07" w:rsidP="00972F07">
      <w:pPr>
        <w:jc w:val="both"/>
        <w:rPr>
          <w:rFonts w:ascii="Arial" w:hAnsi="Arial" w:cs="Arial"/>
          <w:sz w:val="24"/>
          <w:szCs w:val="24"/>
          <w:lang w:val="uk-UA"/>
        </w:rPr>
      </w:pPr>
      <w:r>
        <w:rPr>
          <w:rFonts w:ascii="Arial" w:hAnsi="Arial" w:cs="Arial"/>
          <w:sz w:val="24"/>
          <w:szCs w:val="24"/>
          <w:lang w:val="uk-UA"/>
        </w:rPr>
        <w:t xml:space="preserve">Ціна буде рівною </w:t>
      </w:r>
      <w:r w:rsidRPr="007F063B">
        <w:rPr>
          <w:rFonts w:ascii="Arial" w:hAnsi="Arial" w:cs="Arial"/>
          <w:sz w:val="24"/>
          <w:szCs w:val="24"/>
        </w:rPr>
        <w:t xml:space="preserve">: </w:t>
      </w:r>
      <w:r w:rsidRPr="00B14D0F">
        <w:rPr>
          <w:rFonts w:ascii="Arial" w:hAnsi="Arial" w:cs="Arial"/>
          <w:position w:val="-10"/>
          <w:sz w:val="24"/>
          <w:szCs w:val="24"/>
          <w:lang w:val="uk-UA"/>
        </w:rPr>
        <w:object w:dxaOrig="1160" w:dyaOrig="320">
          <v:shape id="_x0000_i1043" type="#_x0000_t75" style="width:57.75pt;height:15.9pt" o:ole="">
            <v:imagedata r:id="rId39" o:title=""/>
          </v:shape>
          <o:OLEObject Type="Embed" ProgID="Equation.3" ShapeID="_x0000_i1043" DrawAspect="Content" ObjectID="_1544619632" r:id="rId40"/>
        </w:object>
      </w:r>
      <w:r>
        <w:rPr>
          <w:rFonts w:ascii="Arial" w:hAnsi="Arial" w:cs="Arial"/>
          <w:sz w:val="24"/>
          <w:szCs w:val="24"/>
          <w:lang w:val="uk-UA"/>
        </w:rPr>
        <w:t xml:space="preserve">, а собівартість </w:t>
      </w:r>
      <w:r w:rsidRPr="007F063B">
        <w:rPr>
          <w:rFonts w:ascii="Arial" w:hAnsi="Arial" w:cs="Arial"/>
          <w:sz w:val="24"/>
          <w:szCs w:val="24"/>
        </w:rPr>
        <w:t>:</w:t>
      </w:r>
      <w:r>
        <w:rPr>
          <w:rFonts w:ascii="Arial" w:hAnsi="Arial" w:cs="Arial"/>
          <w:sz w:val="24"/>
          <w:szCs w:val="24"/>
          <w:lang w:val="uk-UA"/>
        </w:rPr>
        <w:t xml:space="preserve"> </w:t>
      </w:r>
      <w:r w:rsidRPr="00972F07">
        <w:rPr>
          <w:rFonts w:ascii="Arial" w:hAnsi="Arial" w:cs="Arial"/>
          <w:position w:val="-24"/>
          <w:sz w:val="24"/>
          <w:szCs w:val="24"/>
          <w:lang w:val="uk-UA"/>
        </w:rPr>
        <w:object w:dxaOrig="2240" w:dyaOrig="620">
          <v:shape id="_x0000_i1044" type="#_x0000_t75" style="width:112.2pt;height:31pt" o:ole="">
            <v:imagedata r:id="rId41" o:title=""/>
          </v:shape>
          <o:OLEObject Type="Embed" ProgID="Equation.3" ShapeID="_x0000_i1044" DrawAspect="Content" ObjectID="_1544619633" r:id="rId42"/>
        </w:object>
      </w:r>
    </w:p>
    <w:p w:rsidR="00972F07" w:rsidRDefault="00972F07" w:rsidP="00972F07">
      <w:pPr>
        <w:jc w:val="both"/>
        <w:rPr>
          <w:rFonts w:ascii="Arial" w:hAnsi="Arial" w:cs="Arial"/>
          <w:sz w:val="24"/>
          <w:szCs w:val="24"/>
          <w:lang w:val="uk-UA"/>
        </w:rPr>
      </w:pPr>
      <w:r>
        <w:rPr>
          <w:rFonts w:ascii="Arial" w:hAnsi="Arial" w:cs="Arial"/>
          <w:sz w:val="24"/>
          <w:szCs w:val="24"/>
          <w:lang w:val="uk-UA"/>
        </w:rPr>
        <w:t>Б)</w:t>
      </w:r>
    </w:p>
    <w:p w:rsidR="00972F07" w:rsidRDefault="001A70A3" w:rsidP="00972F07">
      <w:pPr>
        <w:jc w:val="both"/>
        <w:rPr>
          <w:rFonts w:ascii="Arial" w:hAnsi="Arial" w:cs="Arial"/>
          <w:sz w:val="24"/>
          <w:szCs w:val="24"/>
          <w:lang w:val="uk-UA"/>
        </w:rPr>
      </w:pPr>
      <w:r w:rsidRPr="001A70A3">
        <w:rPr>
          <w:rFonts w:ascii="Arial" w:hAnsi="Arial" w:cs="Arial"/>
          <w:position w:val="-14"/>
          <w:sz w:val="24"/>
          <w:szCs w:val="24"/>
          <w:lang w:val="uk-UA"/>
        </w:rPr>
        <w:object w:dxaOrig="900" w:dyaOrig="380">
          <v:shape id="_x0000_i1045" type="#_x0000_t75" style="width:45.2pt;height:19.25pt" o:ole="">
            <v:imagedata r:id="rId43" o:title=""/>
          </v:shape>
          <o:OLEObject Type="Embed" ProgID="Equation.3" ShapeID="_x0000_i1045" DrawAspect="Content" ObjectID="_1544619634" r:id="rId44"/>
        </w:object>
      </w:r>
    </w:p>
    <w:p w:rsidR="001A70A3" w:rsidRDefault="00AD3934" w:rsidP="00972F07">
      <w:pPr>
        <w:jc w:val="both"/>
        <w:rPr>
          <w:rFonts w:ascii="Arial" w:hAnsi="Arial" w:cs="Arial"/>
          <w:sz w:val="24"/>
          <w:szCs w:val="24"/>
          <w:lang w:val="uk-UA"/>
        </w:rPr>
      </w:pPr>
      <w:r w:rsidRPr="001A70A3">
        <w:rPr>
          <w:rFonts w:ascii="Arial" w:hAnsi="Arial" w:cs="Arial"/>
          <w:position w:val="-30"/>
          <w:sz w:val="24"/>
          <w:szCs w:val="24"/>
          <w:lang w:val="uk-UA"/>
        </w:rPr>
        <w:object w:dxaOrig="3220" w:dyaOrig="700">
          <v:shape id="_x0000_i1046" type="#_x0000_t75" style="width:160.75pt;height:35.15pt" o:ole="">
            <v:imagedata r:id="rId45" o:title=""/>
          </v:shape>
          <o:OLEObject Type="Embed" ProgID="Equation.3" ShapeID="_x0000_i1046" DrawAspect="Content" ObjectID="_1544619635" r:id="rId46"/>
        </w:object>
      </w:r>
    </w:p>
    <w:p w:rsidR="001A70A3" w:rsidRDefault="001A70A3" w:rsidP="00972F07">
      <w:pPr>
        <w:jc w:val="both"/>
        <w:rPr>
          <w:rFonts w:ascii="Arial" w:hAnsi="Arial" w:cs="Arial"/>
          <w:sz w:val="24"/>
          <w:szCs w:val="24"/>
          <w:lang w:val="uk-UA"/>
        </w:rPr>
      </w:pPr>
      <w:r>
        <w:rPr>
          <w:rFonts w:ascii="Arial" w:hAnsi="Arial" w:cs="Arial"/>
          <w:sz w:val="24"/>
          <w:szCs w:val="24"/>
          <w:lang w:val="uk-UA"/>
        </w:rPr>
        <w:t>Отже, монополісту вигідний принцип «дешево-дорого»</w:t>
      </w:r>
      <w:r w:rsidR="00AD3934">
        <w:rPr>
          <w:rFonts w:ascii="Arial" w:hAnsi="Arial" w:cs="Arial"/>
          <w:sz w:val="24"/>
          <w:szCs w:val="24"/>
          <w:lang w:val="uk-UA"/>
        </w:rPr>
        <w:t>, тобто</w:t>
      </w:r>
    </w:p>
    <w:p w:rsidR="00AD3934" w:rsidRDefault="003743E6" w:rsidP="00AD3934">
      <w:pPr>
        <w:jc w:val="both"/>
        <w:rPr>
          <w:rFonts w:ascii="Arial" w:hAnsi="Arial" w:cs="Arial"/>
          <w:sz w:val="24"/>
          <w:szCs w:val="24"/>
          <w:lang w:val="uk-UA"/>
        </w:rPr>
      </w:pPr>
      <w:r w:rsidRPr="00B14D0F">
        <w:rPr>
          <w:rFonts w:ascii="Arial" w:hAnsi="Arial" w:cs="Arial"/>
          <w:position w:val="-10"/>
          <w:sz w:val="24"/>
          <w:szCs w:val="24"/>
          <w:lang w:val="uk-UA"/>
        </w:rPr>
        <w:object w:dxaOrig="1160" w:dyaOrig="320">
          <v:shape id="_x0000_i1047" type="#_x0000_t75" style="width:57.75pt;height:15.9pt" o:ole="">
            <v:imagedata r:id="rId47" o:title=""/>
          </v:shape>
          <o:OLEObject Type="Embed" ProgID="Equation.3" ShapeID="_x0000_i1047" DrawAspect="Content" ObjectID="_1544619636" r:id="rId48"/>
        </w:object>
      </w:r>
    </w:p>
    <w:p w:rsidR="00AD3934" w:rsidRDefault="00AD3934" w:rsidP="00AD3934">
      <w:pPr>
        <w:jc w:val="both"/>
        <w:rPr>
          <w:rFonts w:ascii="Arial" w:hAnsi="Arial" w:cs="Arial"/>
          <w:sz w:val="24"/>
          <w:szCs w:val="24"/>
          <w:lang w:val="uk-UA"/>
        </w:rPr>
      </w:pPr>
      <w:r w:rsidRPr="007F063B">
        <w:rPr>
          <w:rFonts w:ascii="Arial" w:hAnsi="Arial" w:cs="Arial"/>
          <w:position w:val="-12"/>
          <w:sz w:val="24"/>
          <w:szCs w:val="24"/>
          <w:lang w:val="uk-UA"/>
        </w:rPr>
        <w:object w:dxaOrig="1240" w:dyaOrig="360">
          <v:shape id="_x0000_i1048" type="#_x0000_t75" style="width:77pt;height:22.6pt" o:ole="">
            <v:imagedata r:id="rId14" o:title=""/>
          </v:shape>
          <o:OLEObject Type="Embed" ProgID="Equation.3" ShapeID="_x0000_i1048" DrawAspect="Content" ObjectID="_1544619637" r:id="rId49"/>
        </w:object>
      </w:r>
      <w:r>
        <w:rPr>
          <w:rFonts w:ascii="Arial" w:hAnsi="Arial" w:cs="Arial"/>
          <w:sz w:val="24"/>
          <w:szCs w:val="24"/>
          <w:lang w:val="uk-UA"/>
        </w:rPr>
        <w:t>.</w:t>
      </w:r>
    </w:p>
    <w:p w:rsidR="00AD3934" w:rsidRDefault="00AD3934" w:rsidP="00AD3934">
      <w:pPr>
        <w:jc w:val="both"/>
        <w:rPr>
          <w:rFonts w:ascii="Arial" w:hAnsi="Arial" w:cs="Arial"/>
          <w:sz w:val="24"/>
          <w:szCs w:val="24"/>
          <w:lang w:val="uk-UA"/>
        </w:rPr>
      </w:pPr>
    </w:p>
    <w:p w:rsidR="00AD3934" w:rsidRDefault="00AD3934" w:rsidP="00972F07">
      <w:pPr>
        <w:jc w:val="both"/>
        <w:rPr>
          <w:rFonts w:ascii="Arial" w:hAnsi="Arial" w:cs="Arial"/>
          <w:sz w:val="24"/>
          <w:szCs w:val="24"/>
          <w:lang w:val="uk-UA"/>
        </w:rPr>
      </w:pPr>
    </w:p>
    <w:p w:rsidR="00972F07" w:rsidRDefault="00972F07" w:rsidP="00B14D0F">
      <w:pPr>
        <w:jc w:val="both"/>
        <w:rPr>
          <w:rFonts w:ascii="Arial" w:hAnsi="Arial" w:cs="Arial"/>
          <w:sz w:val="24"/>
          <w:szCs w:val="24"/>
          <w:lang w:val="uk-UA"/>
        </w:rPr>
      </w:pPr>
    </w:p>
    <w:p w:rsidR="00224604" w:rsidRPr="00224604" w:rsidRDefault="00224604" w:rsidP="00B14D0F">
      <w:pPr>
        <w:jc w:val="both"/>
        <w:rPr>
          <w:rFonts w:ascii="Arial" w:hAnsi="Arial" w:cs="Arial"/>
          <w:sz w:val="24"/>
          <w:szCs w:val="24"/>
          <w:lang w:val="uk-UA"/>
        </w:rPr>
      </w:pPr>
    </w:p>
    <w:p w:rsidR="00224604" w:rsidRPr="00224604" w:rsidRDefault="00224604" w:rsidP="00B14D0F">
      <w:pPr>
        <w:jc w:val="both"/>
        <w:rPr>
          <w:rFonts w:ascii="Arial" w:hAnsi="Arial" w:cs="Arial"/>
          <w:sz w:val="24"/>
          <w:szCs w:val="24"/>
          <w:lang w:val="uk-UA"/>
        </w:rPr>
      </w:pPr>
    </w:p>
    <w:p w:rsidR="00C663A7" w:rsidRDefault="00C663A7"/>
    <w:sectPr w:rsidR="00C663A7" w:rsidSect="00C663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E4BD6"/>
    <w:rsid w:val="001A70A3"/>
    <w:rsid w:val="00224604"/>
    <w:rsid w:val="002E4BD6"/>
    <w:rsid w:val="003743E6"/>
    <w:rsid w:val="0060427A"/>
    <w:rsid w:val="00972F07"/>
    <w:rsid w:val="00AD3934"/>
    <w:rsid w:val="00B14D0F"/>
    <w:rsid w:val="00C663A7"/>
    <w:rsid w:val="00DC27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D0F"/>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9.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8" Type="http://schemas.openxmlformats.org/officeDocument/2006/relationships/image" Target="media/image3.wmf"/><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360</Words>
  <Characters>2055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2016-12-29T11:39:00Z</dcterms:created>
  <dcterms:modified xsi:type="dcterms:W3CDTF">2016-12-30T14:13:00Z</dcterms:modified>
</cp:coreProperties>
</file>