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E53" w:rsidRDefault="000A1DF7" w:rsidP="000A1DF7">
      <w:pPr>
        <w:jc w:val="center"/>
        <w:rPr>
          <w:rFonts w:ascii="Arial" w:hAnsi="Arial" w:cs="Arial"/>
          <w:sz w:val="36"/>
          <w:szCs w:val="36"/>
          <w:lang w:val="uk-UA"/>
        </w:rPr>
      </w:pPr>
      <w:r w:rsidRPr="000A1DF7">
        <w:rPr>
          <w:rFonts w:ascii="Arial" w:hAnsi="Arial" w:cs="Arial"/>
          <w:sz w:val="36"/>
          <w:szCs w:val="36"/>
          <w:lang w:val="uk-UA"/>
        </w:rPr>
        <w:t>Бізнес-гра «</w:t>
      </w:r>
      <w:r>
        <w:rPr>
          <w:rFonts w:ascii="Arial" w:hAnsi="Arial" w:cs="Arial"/>
          <w:sz w:val="36"/>
          <w:szCs w:val="36"/>
          <w:lang w:val="uk-UA"/>
        </w:rPr>
        <w:t xml:space="preserve"> Оподаткування прибутку</w:t>
      </w:r>
      <w:r w:rsidRPr="000A1DF7">
        <w:rPr>
          <w:rFonts w:ascii="Arial" w:hAnsi="Arial" w:cs="Arial"/>
          <w:sz w:val="36"/>
          <w:szCs w:val="36"/>
          <w:lang w:val="uk-UA"/>
        </w:rPr>
        <w:t xml:space="preserve"> монополіста звичайними методами»</w:t>
      </w:r>
    </w:p>
    <w:p w:rsidR="000A1DF7" w:rsidRDefault="000A1DF7" w:rsidP="000A1DF7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Вам пропонується визначити ціну і собівартість замовлення, яке буде виконуватися на Вашому підприємстві. Ви – монополіст і Ваша задача отримати максимальну кількість чистого прибутку при заданому ззовні способі оподаткування прибутку. Механізми, які використовуються при визначенні податку, змушують підвищувати ціну до лімітної, максимальної ціни, яку згоден заплатити споживач,</w:t>
      </w:r>
      <w:r w:rsidR="00C219EF">
        <w:rPr>
          <w:rFonts w:ascii="Arial" w:hAnsi="Arial" w:cs="Arial"/>
          <w:sz w:val="24"/>
          <w:szCs w:val="24"/>
          <w:lang w:val="uk-UA"/>
        </w:rPr>
        <w:t>але,</w:t>
      </w:r>
      <w:r>
        <w:rPr>
          <w:rFonts w:ascii="Arial" w:hAnsi="Arial" w:cs="Arial"/>
          <w:sz w:val="24"/>
          <w:szCs w:val="24"/>
          <w:lang w:val="uk-UA"/>
        </w:rPr>
        <w:t xml:space="preserve"> що, звісно, не вигідно споживачу. В першій частині задані механізми оподаткування з фіксованою ставкою податку. В другій частині задані механізми з прогресивною ставкою, тобто ставка податку пропорційна рентабельності замовлення. Ви можете назначати будь-яку ціну не більшу, ніж лімітна, і Ваша собівартість не може бути нижчою, ніж мінімальна.</w:t>
      </w:r>
    </w:p>
    <w:p w:rsidR="007F063B" w:rsidRPr="007F063B" w:rsidRDefault="007F063B" w:rsidP="000A1DF7">
      <w:pPr>
        <w:jc w:val="both"/>
        <w:rPr>
          <w:rFonts w:ascii="Arial" w:hAnsi="Arial" w:cs="Arial"/>
          <w:b/>
          <w:sz w:val="24"/>
          <w:szCs w:val="24"/>
          <w:lang w:val="uk-UA"/>
        </w:rPr>
      </w:pPr>
    </w:p>
    <w:p w:rsidR="000A1DF7" w:rsidRPr="007F063B" w:rsidRDefault="000A1DF7" w:rsidP="000A1DF7">
      <w:pPr>
        <w:jc w:val="both"/>
        <w:rPr>
          <w:rFonts w:ascii="Arial" w:hAnsi="Arial" w:cs="Arial"/>
          <w:b/>
          <w:sz w:val="24"/>
          <w:szCs w:val="24"/>
          <w:lang w:val="uk-UA"/>
        </w:rPr>
      </w:pPr>
      <w:r w:rsidRPr="007F063B">
        <w:rPr>
          <w:rFonts w:ascii="Arial" w:hAnsi="Arial" w:cs="Arial"/>
          <w:b/>
          <w:sz w:val="24"/>
          <w:szCs w:val="24"/>
          <w:lang w:val="uk-UA"/>
        </w:rPr>
        <w:t>3.1.</w:t>
      </w:r>
    </w:p>
    <w:p w:rsidR="007F063B" w:rsidRPr="00C219EF" w:rsidRDefault="007F063B" w:rsidP="000A1DF7">
      <w:pPr>
        <w:jc w:val="both"/>
        <w:rPr>
          <w:rFonts w:ascii="Arial" w:hAnsi="Arial" w:cs="Arial"/>
          <w:sz w:val="24"/>
          <w:szCs w:val="24"/>
        </w:rPr>
      </w:pPr>
      <w:r w:rsidRPr="007F063B">
        <w:rPr>
          <w:rFonts w:ascii="Arial" w:hAnsi="Arial" w:cs="Arial"/>
          <w:sz w:val="24"/>
          <w:szCs w:val="24"/>
          <w:lang w:val="uk-UA"/>
        </w:rPr>
        <w:t>Податкова ставка:</w:t>
      </w:r>
      <w:r w:rsidRPr="007F063B">
        <w:rPr>
          <w:rFonts w:ascii="Arial" w:hAnsi="Arial" w:cs="Arial"/>
          <w:position w:val="-12"/>
          <w:sz w:val="24"/>
          <w:szCs w:val="24"/>
          <w:lang w:val="uk-UA"/>
        </w:rPr>
        <w:object w:dxaOrig="8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35pt;height:18.4pt" o:ole="">
            <v:imagedata r:id="rId4" o:title=""/>
          </v:shape>
          <o:OLEObject Type="Embed" ProgID="Equation.3" ShapeID="_x0000_i1025" DrawAspect="Content" ObjectID="_1544619531" r:id="rId5"/>
        </w:object>
      </w:r>
    </w:p>
    <w:p w:rsidR="007F063B" w:rsidRPr="007F063B" w:rsidRDefault="007F063B" w:rsidP="000A1DF7">
      <w:pPr>
        <w:jc w:val="both"/>
        <w:rPr>
          <w:rFonts w:ascii="Arial" w:hAnsi="Arial" w:cs="Arial"/>
          <w:sz w:val="24"/>
          <w:szCs w:val="24"/>
        </w:rPr>
      </w:pPr>
      <w:r w:rsidRPr="007F063B">
        <w:rPr>
          <w:rFonts w:ascii="Arial" w:hAnsi="Arial" w:cs="Arial"/>
          <w:sz w:val="24"/>
          <w:szCs w:val="24"/>
          <w:lang w:val="uk-UA"/>
        </w:rPr>
        <w:t xml:space="preserve">Лімітна ціна </w:t>
      </w:r>
      <w:r w:rsidRPr="007F063B">
        <w:rPr>
          <w:rFonts w:ascii="Arial" w:hAnsi="Arial" w:cs="Arial"/>
          <w:sz w:val="24"/>
          <w:szCs w:val="24"/>
        </w:rPr>
        <w:t xml:space="preserve">: </w:t>
      </w:r>
      <w:r w:rsidRPr="007F063B">
        <w:rPr>
          <w:rFonts w:ascii="Arial" w:hAnsi="Arial" w:cs="Arial"/>
          <w:position w:val="-6"/>
          <w:sz w:val="24"/>
          <w:szCs w:val="24"/>
          <w:lang w:val="uk-UA"/>
        </w:rPr>
        <w:object w:dxaOrig="680" w:dyaOrig="279">
          <v:shape id="_x0000_i1026" type="#_x0000_t75" style="width:34.35pt;height:14.25pt" o:ole="">
            <v:imagedata r:id="rId6" o:title=""/>
          </v:shape>
          <o:OLEObject Type="Embed" ProgID="Equation.3" ShapeID="_x0000_i1026" DrawAspect="Content" ObjectID="_1544619532" r:id="rId7"/>
        </w:object>
      </w:r>
    </w:p>
    <w:p w:rsidR="007F063B" w:rsidRDefault="007F063B" w:rsidP="000A1DF7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Гранична рентабельність </w:t>
      </w:r>
      <w:r w:rsidRPr="007F063B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  <w:lang w:val="uk-UA"/>
        </w:rPr>
        <w:t xml:space="preserve"> </w:t>
      </w:r>
      <w:r w:rsidRPr="007F063B">
        <w:rPr>
          <w:rFonts w:ascii="Arial" w:hAnsi="Arial" w:cs="Arial"/>
          <w:position w:val="-14"/>
          <w:sz w:val="24"/>
          <w:szCs w:val="24"/>
          <w:lang w:val="uk-UA"/>
        </w:rPr>
        <w:object w:dxaOrig="940" w:dyaOrig="380">
          <v:shape id="_x0000_i1027" type="#_x0000_t75" style="width:58.6pt;height:24.3pt" o:ole="">
            <v:imagedata r:id="rId8" o:title=""/>
          </v:shape>
          <o:OLEObject Type="Embed" ProgID="Equation.3" ShapeID="_x0000_i1027" DrawAspect="Content" ObjectID="_1544619533" r:id="rId9"/>
        </w:object>
      </w:r>
    </w:p>
    <w:p w:rsidR="007F063B" w:rsidRDefault="007F063B" w:rsidP="000A1DF7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Мінімальна собівартість </w:t>
      </w:r>
      <w:r w:rsidRPr="007F063B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  <w:lang w:val="uk-UA"/>
        </w:rPr>
        <w:t xml:space="preserve"> </w:t>
      </w:r>
      <w:r w:rsidRPr="007F063B">
        <w:rPr>
          <w:rFonts w:ascii="Arial" w:hAnsi="Arial" w:cs="Arial"/>
          <w:position w:val="-12"/>
          <w:sz w:val="24"/>
          <w:szCs w:val="24"/>
          <w:lang w:val="uk-UA"/>
        </w:rPr>
        <w:object w:dxaOrig="820" w:dyaOrig="360">
          <v:shape id="_x0000_i1028" type="#_x0000_t75" style="width:51.05pt;height:22.6pt" o:ole="">
            <v:imagedata r:id="rId10" o:title=""/>
          </v:shape>
          <o:OLEObject Type="Embed" ProgID="Equation.3" ShapeID="_x0000_i1028" DrawAspect="Content" ObjectID="_1544619534" r:id="rId11"/>
        </w:object>
      </w:r>
    </w:p>
    <w:p w:rsidR="00CF631D" w:rsidRPr="00C219EF" w:rsidRDefault="00CF631D" w:rsidP="000A1DF7">
      <w:pPr>
        <w:jc w:val="both"/>
        <w:rPr>
          <w:rFonts w:ascii="Arial" w:hAnsi="Arial" w:cs="Arial"/>
          <w:sz w:val="24"/>
          <w:szCs w:val="24"/>
        </w:rPr>
      </w:pPr>
    </w:p>
    <w:p w:rsidR="00F8697D" w:rsidRDefault="00CF631D" w:rsidP="000A1DF7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Спосіб оподаткування </w:t>
      </w:r>
      <w:r w:rsidRPr="007F063B">
        <w:rPr>
          <w:rFonts w:ascii="Arial" w:hAnsi="Arial" w:cs="Arial"/>
          <w:sz w:val="24"/>
          <w:szCs w:val="24"/>
        </w:rPr>
        <w:t>:</w:t>
      </w:r>
    </w:p>
    <w:p w:rsidR="00CF631D" w:rsidRPr="00CF631D" w:rsidRDefault="00CF631D" w:rsidP="000A1DF7">
      <w:pPr>
        <w:jc w:val="both"/>
        <w:rPr>
          <w:rFonts w:ascii="Arial" w:hAnsi="Arial" w:cs="Arial"/>
          <w:sz w:val="24"/>
          <w:szCs w:val="24"/>
          <w:lang w:val="uk-UA"/>
        </w:rPr>
      </w:pPr>
    </w:p>
    <w:p w:rsidR="00CF631D" w:rsidRDefault="00CF631D" w:rsidP="000A1DF7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А)  з фіксованою ставкою</w:t>
      </w:r>
    </w:p>
    <w:p w:rsidR="00CF631D" w:rsidRPr="00F8697D" w:rsidRDefault="00CF631D" w:rsidP="000A1DF7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Б) із зніманням надприбутку</w:t>
      </w:r>
    </w:p>
    <w:p w:rsidR="007F063B" w:rsidRDefault="007F063B" w:rsidP="000A1DF7">
      <w:pPr>
        <w:jc w:val="both"/>
        <w:rPr>
          <w:rFonts w:ascii="Arial" w:hAnsi="Arial" w:cs="Arial"/>
          <w:sz w:val="24"/>
          <w:szCs w:val="24"/>
          <w:lang w:val="uk-UA"/>
        </w:rPr>
      </w:pPr>
    </w:p>
    <w:p w:rsidR="007F063B" w:rsidRPr="007F063B" w:rsidRDefault="007F063B" w:rsidP="007F063B">
      <w:pPr>
        <w:jc w:val="both"/>
        <w:rPr>
          <w:rFonts w:ascii="Arial" w:hAnsi="Arial" w:cs="Arial"/>
          <w:b/>
          <w:sz w:val="24"/>
          <w:szCs w:val="24"/>
          <w:lang w:val="uk-UA"/>
        </w:rPr>
      </w:pPr>
      <w:r>
        <w:rPr>
          <w:rFonts w:ascii="Arial" w:hAnsi="Arial" w:cs="Arial"/>
          <w:b/>
          <w:sz w:val="24"/>
          <w:szCs w:val="24"/>
          <w:lang w:val="uk-UA"/>
        </w:rPr>
        <w:t>3.2</w:t>
      </w:r>
      <w:r w:rsidRPr="007F063B">
        <w:rPr>
          <w:rFonts w:ascii="Arial" w:hAnsi="Arial" w:cs="Arial"/>
          <w:b/>
          <w:sz w:val="24"/>
          <w:szCs w:val="24"/>
          <w:lang w:val="uk-UA"/>
        </w:rPr>
        <w:t>.</w:t>
      </w:r>
    </w:p>
    <w:p w:rsidR="007F063B" w:rsidRPr="007F063B" w:rsidRDefault="007F063B" w:rsidP="007F063B">
      <w:pPr>
        <w:jc w:val="both"/>
        <w:rPr>
          <w:rFonts w:ascii="Arial" w:hAnsi="Arial" w:cs="Arial"/>
          <w:sz w:val="24"/>
          <w:szCs w:val="24"/>
        </w:rPr>
      </w:pPr>
      <w:r w:rsidRPr="007F063B">
        <w:rPr>
          <w:rFonts w:ascii="Arial" w:hAnsi="Arial" w:cs="Arial"/>
          <w:sz w:val="24"/>
          <w:szCs w:val="24"/>
          <w:lang w:val="uk-UA"/>
        </w:rPr>
        <w:t>Податкова ставка:</w:t>
      </w:r>
      <w:r w:rsidR="00F8697D" w:rsidRPr="007F063B">
        <w:rPr>
          <w:rFonts w:ascii="Arial" w:hAnsi="Arial" w:cs="Arial"/>
          <w:position w:val="-12"/>
          <w:sz w:val="24"/>
          <w:szCs w:val="24"/>
          <w:lang w:val="uk-UA"/>
        </w:rPr>
        <w:object w:dxaOrig="859" w:dyaOrig="360">
          <v:shape id="_x0000_i1029" type="#_x0000_t75" style="width:42.7pt;height:18.4pt" o:ole="">
            <v:imagedata r:id="rId12" o:title=""/>
          </v:shape>
          <o:OLEObject Type="Embed" ProgID="Equation.3" ShapeID="_x0000_i1029" DrawAspect="Content" ObjectID="_1544619535" r:id="rId13"/>
        </w:object>
      </w:r>
    </w:p>
    <w:p w:rsidR="007F063B" w:rsidRPr="007F063B" w:rsidRDefault="007F063B" w:rsidP="007F063B">
      <w:pPr>
        <w:jc w:val="both"/>
        <w:rPr>
          <w:rFonts w:ascii="Arial" w:hAnsi="Arial" w:cs="Arial"/>
          <w:sz w:val="24"/>
          <w:szCs w:val="24"/>
        </w:rPr>
      </w:pPr>
      <w:r w:rsidRPr="007F063B">
        <w:rPr>
          <w:rFonts w:ascii="Arial" w:hAnsi="Arial" w:cs="Arial"/>
          <w:sz w:val="24"/>
          <w:szCs w:val="24"/>
          <w:lang w:val="uk-UA"/>
        </w:rPr>
        <w:t xml:space="preserve">Лімітна ціна </w:t>
      </w:r>
      <w:r w:rsidRPr="007F063B">
        <w:rPr>
          <w:rFonts w:ascii="Arial" w:hAnsi="Arial" w:cs="Arial"/>
          <w:sz w:val="24"/>
          <w:szCs w:val="24"/>
        </w:rPr>
        <w:t xml:space="preserve">: </w:t>
      </w:r>
      <w:r w:rsidR="00F8697D" w:rsidRPr="007F063B">
        <w:rPr>
          <w:rFonts w:ascii="Arial" w:hAnsi="Arial" w:cs="Arial"/>
          <w:position w:val="-6"/>
          <w:sz w:val="24"/>
          <w:szCs w:val="24"/>
          <w:lang w:val="uk-UA"/>
        </w:rPr>
        <w:object w:dxaOrig="700" w:dyaOrig="279">
          <v:shape id="_x0000_i1030" type="#_x0000_t75" style="width:35.15pt;height:14.25pt" o:ole="">
            <v:imagedata r:id="rId14" o:title=""/>
          </v:shape>
          <o:OLEObject Type="Embed" ProgID="Equation.3" ShapeID="_x0000_i1030" DrawAspect="Content" ObjectID="_1544619536" r:id="rId15"/>
        </w:object>
      </w:r>
    </w:p>
    <w:p w:rsidR="007F063B" w:rsidRDefault="007F063B" w:rsidP="007F063B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Гранична рентабельність </w:t>
      </w:r>
      <w:r w:rsidRPr="007F063B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  <w:lang w:val="uk-UA"/>
        </w:rPr>
        <w:t xml:space="preserve"> </w:t>
      </w:r>
      <w:r w:rsidR="00F8697D" w:rsidRPr="007F063B">
        <w:rPr>
          <w:rFonts w:ascii="Arial" w:hAnsi="Arial" w:cs="Arial"/>
          <w:position w:val="-14"/>
          <w:sz w:val="24"/>
          <w:szCs w:val="24"/>
          <w:lang w:val="uk-UA"/>
        </w:rPr>
        <w:object w:dxaOrig="880" w:dyaOrig="380">
          <v:shape id="_x0000_i1031" type="#_x0000_t75" style="width:55.25pt;height:24.3pt" o:ole="">
            <v:imagedata r:id="rId16" o:title=""/>
          </v:shape>
          <o:OLEObject Type="Embed" ProgID="Equation.3" ShapeID="_x0000_i1031" DrawAspect="Content" ObjectID="_1544619537" r:id="rId17"/>
        </w:object>
      </w:r>
    </w:p>
    <w:p w:rsidR="007F063B" w:rsidRDefault="007F063B" w:rsidP="007F063B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Мінімальна собівартість </w:t>
      </w:r>
      <w:r w:rsidRPr="007F063B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  <w:lang w:val="uk-UA"/>
        </w:rPr>
        <w:t xml:space="preserve"> </w:t>
      </w:r>
      <w:r w:rsidRPr="007F063B">
        <w:rPr>
          <w:rFonts w:ascii="Arial" w:hAnsi="Arial" w:cs="Arial"/>
          <w:position w:val="-12"/>
          <w:sz w:val="24"/>
          <w:szCs w:val="24"/>
          <w:lang w:val="uk-UA"/>
        </w:rPr>
        <w:object w:dxaOrig="820" w:dyaOrig="360">
          <v:shape id="_x0000_i1032" type="#_x0000_t75" style="width:51.05pt;height:22.6pt" o:ole="">
            <v:imagedata r:id="rId18" o:title=""/>
          </v:shape>
          <o:OLEObject Type="Embed" ProgID="Equation.3" ShapeID="_x0000_i1032" DrawAspect="Content" ObjectID="_1544619538" r:id="rId19"/>
        </w:object>
      </w:r>
    </w:p>
    <w:p w:rsidR="00CF631D" w:rsidRDefault="00CF631D" w:rsidP="007F063B">
      <w:pPr>
        <w:jc w:val="both"/>
        <w:rPr>
          <w:rFonts w:ascii="Arial" w:hAnsi="Arial" w:cs="Arial"/>
          <w:sz w:val="24"/>
          <w:szCs w:val="24"/>
          <w:lang w:val="uk-UA"/>
        </w:rPr>
      </w:pPr>
    </w:p>
    <w:p w:rsidR="00CF631D" w:rsidRDefault="00CF631D" w:rsidP="00CF631D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Спосіб оподаткування </w:t>
      </w:r>
      <w:r w:rsidRPr="007F063B">
        <w:rPr>
          <w:rFonts w:ascii="Arial" w:hAnsi="Arial" w:cs="Arial"/>
          <w:sz w:val="24"/>
          <w:szCs w:val="24"/>
        </w:rPr>
        <w:t>:</w:t>
      </w:r>
    </w:p>
    <w:p w:rsidR="00CF631D" w:rsidRPr="00CF631D" w:rsidRDefault="00CF631D" w:rsidP="00CF631D">
      <w:pPr>
        <w:jc w:val="both"/>
        <w:rPr>
          <w:rFonts w:ascii="Arial" w:hAnsi="Arial" w:cs="Arial"/>
          <w:sz w:val="24"/>
          <w:szCs w:val="24"/>
          <w:lang w:val="uk-UA"/>
        </w:rPr>
      </w:pPr>
    </w:p>
    <w:p w:rsidR="00CF631D" w:rsidRDefault="00CF631D" w:rsidP="00CF631D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А)  з прогресивною ставкою</w:t>
      </w:r>
    </w:p>
    <w:p w:rsidR="00CF631D" w:rsidRPr="00F8697D" w:rsidRDefault="00CF631D" w:rsidP="00CF631D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Б) ставка прогресивна з насиченням</w:t>
      </w:r>
    </w:p>
    <w:p w:rsidR="00CF631D" w:rsidRPr="007F063B" w:rsidRDefault="00CF631D" w:rsidP="007F063B">
      <w:pPr>
        <w:jc w:val="both"/>
        <w:rPr>
          <w:rFonts w:ascii="Arial" w:hAnsi="Arial" w:cs="Arial"/>
          <w:sz w:val="24"/>
          <w:szCs w:val="24"/>
          <w:lang w:val="uk-UA"/>
        </w:rPr>
      </w:pPr>
    </w:p>
    <w:p w:rsidR="007F063B" w:rsidRPr="007F063B" w:rsidRDefault="007F063B" w:rsidP="000A1DF7">
      <w:pPr>
        <w:jc w:val="both"/>
        <w:rPr>
          <w:rFonts w:ascii="Arial" w:hAnsi="Arial" w:cs="Arial"/>
          <w:sz w:val="24"/>
          <w:szCs w:val="24"/>
          <w:lang w:val="uk-UA"/>
        </w:rPr>
      </w:pPr>
    </w:p>
    <w:p w:rsidR="007F063B" w:rsidRPr="007F063B" w:rsidRDefault="007F063B" w:rsidP="000A1DF7">
      <w:pPr>
        <w:jc w:val="both"/>
        <w:rPr>
          <w:rFonts w:ascii="Arial" w:hAnsi="Arial" w:cs="Arial"/>
          <w:sz w:val="24"/>
          <w:szCs w:val="24"/>
          <w:lang w:val="uk-UA"/>
        </w:rPr>
      </w:pPr>
    </w:p>
    <w:p w:rsidR="007F063B" w:rsidRPr="007F063B" w:rsidRDefault="007F063B" w:rsidP="000A1DF7">
      <w:pPr>
        <w:jc w:val="both"/>
        <w:rPr>
          <w:rFonts w:ascii="Arial" w:hAnsi="Arial" w:cs="Arial"/>
          <w:sz w:val="24"/>
          <w:szCs w:val="24"/>
        </w:rPr>
      </w:pPr>
    </w:p>
    <w:p w:rsidR="007F063B" w:rsidRPr="007F063B" w:rsidRDefault="007F063B" w:rsidP="000A1DF7">
      <w:pPr>
        <w:jc w:val="both"/>
        <w:rPr>
          <w:rFonts w:ascii="Arial" w:hAnsi="Arial" w:cs="Arial"/>
          <w:sz w:val="24"/>
          <w:szCs w:val="24"/>
        </w:rPr>
      </w:pPr>
    </w:p>
    <w:p w:rsidR="007F063B" w:rsidRPr="007F063B" w:rsidRDefault="007F063B" w:rsidP="000A1DF7">
      <w:pPr>
        <w:jc w:val="both"/>
        <w:rPr>
          <w:rFonts w:ascii="Arial" w:hAnsi="Arial" w:cs="Arial"/>
          <w:sz w:val="24"/>
          <w:szCs w:val="24"/>
        </w:rPr>
      </w:pPr>
    </w:p>
    <w:p w:rsidR="007F063B" w:rsidRDefault="007F063B" w:rsidP="000A1DF7">
      <w:pPr>
        <w:jc w:val="both"/>
        <w:rPr>
          <w:rFonts w:ascii="Arial" w:hAnsi="Arial" w:cs="Arial"/>
          <w:sz w:val="24"/>
          <w:szCs w:val="24"/>
          <w:lang w:val="uk-UA"/>
        </w:rPr>
      </w:pPr>
    </w:p>
    <w:p w:rsidR="007F063B" w:rsidRPr="000A1DF7" w:rsidRDefault="007F063B" w:rsidP="000A1DF7">
      <w:pPr>
        <w:jc w:val="both"/>
        <w:rPr>
          <w:rFonts w:ascii="Arial" w:hAnsi="Arial" w:cs="Arial"/>
          <w:sz w:val="24"/>
          <w:szCs w:val="24"/>
          <w:lang w:val="uk-UA"/>
        </w:rPr>
      </w:pPr>
    </w:p>
    <w:sectPr w:rsidR="007F063B" w:rsidRPr="000A1DF7" w:rsidSect="00B50E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0A1DF7"/>
    <w:rsid w:val="000A1DF7"/>
    <w:rsid w:val="001748C6"/>
    <w:rsid w:val="007F063B"/>
    <w:rsid w:val="00B50E53"/>
    <w:rsid w:val="00C219EF"/>
    <w:rsid w:val="00CF631D"/>
    <w:rsid w:val="00F86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E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2016-12-29T11:19:00Z</dcterms:created>
  <dcterms:modified xsi:type="dcterms:W3CDTF">2016-12-30T14:12:00Z</dcterms:modified>
</cp:coreProperties>
</file>