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BC" w:rsidRDefault="005A10BC" w:rsidP="005A10BC">
      <w:pPr>
        <w:jc w:val="center"/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>Етап 1 «Розподіл замовлення між підрозділами»</w:t>
      </w:r>
    </w:p>
    <w:p w:rsidR="005A10BC" w:rsidRDefault="005A10BC" w:rsidP="005A10B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Виберіть оптимальне значення внутрішньої ціни </w:t>
      </w:r>
      <w:r w:rsidRPr="00512CC5">
        <w:rPr>
          <w:rFonts w:ascii="Arial" w:hAnsi="Arial" w:cs="Arial"/>
          <w:position w:val="-6"/>
          <w:sz w:val="24"/>
          <w:szCs w:val="24"/>
          <w:lang w:val="uk-UA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4" o:title=""/>
          </v:shape>
          <o:OLEObject Type="Embed" ProgID="Equation.3" ShapeID="_x0000_i1025" DrawAspect="Content" ObjectID="_1544620434" r:id="rId5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назначте плани комплексам на випуск продукції </w:t>
      </w:r>
      <w:r w:rsidRPr="00512CC5">
        <w:rPr>
          <w:rFonts w:ascii="Arial" w:hAnsi="Arial" w:cs="Arial"/>
          <w:position w:val="-10"/>
          <w:sz w:val="24"/>
          <w:szCs w:val="24"/>
          <w:lang w:val="uk-UA"/>
        </w:rPr>
        <w:object w:dxaOrig="240" w:dyaOrig="340">
          <v:shape id="_x0000_i1026" type="#_x0000_t75" style="width:12pt;height:17.25pt" o:ole="">
            <v:imagedata r:id="rId6" o:title=""/>
          </v:shape>
          <o:OLEObject Type="Embed" ProgID="Equation.3" ShapeID="_x0000_i1026" DrawAspect="Content" ObjectID="_1544620435" r:id="rId7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Pr="00512CC5">
        <w:rPr>
          <w:rFonts w:ascii="Arial" w:hAnsi="Arial" w:cs="Arial"/>
          <w:position w:val="-10"/>
          <w:sz w:val="24"/>
          <w:szCs w:val="24"/>
          <w:lang w:val="uk-UA"/>
        </w:rPr>
        <w:object w:dxaOrig="280" w:dyaOrig="340">
          <v:shape id="_x0000_i1027" type="#_x0000_t75" style="width:14.25pt;height:17.25pt" o:ole="">
            <v:imagedata r:id="rId8" o:title=""/>
          </v:shape>
          <o:OLEObject Type="Embed" ProgID="Equation.3" ShapeID="_x0000_i1027" DrawAspect="Content" ObjectID="_1544620436" r:id="rId9"/>
        </w:object>
      </w:r>
      <w:r>
        <w:rPr>
          <w:rFonts w:ascii="Arial" w:hAnsi="Arial" w:cs="Arial"/>
          <w:sz w:val="24"/>
          <w:szCs w:val="24"/>
          <w:lang w:val="uk-UA"/>
        </w:rPr>
        <w:t xml:space="preserve"> відповідно.</w:t>
      </w:r>
    </w:p>
    <w:p w:rsidR="005A10BC" w:rsidRDefault="005A10BC" w:rsidP="005A10B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Таблиця залежності вигідних планів комплексів від внутрішньої ціни</w:t>
      </w:r>
    </w:p>
    <w:tbl>
      <w:tblPr>
        <w:tblStyle w:val="a3"/>
        <w:tblW w:w="11055" w:type="dxa"/>
        <w:tblInd w:w="-1026" w:type="dxa"/>
        <w:tblLayout w:type="fixed"/>
        <w:tblLook w:val="04A0"/>
      </w:tblPr>
      <w:tblGrid>
        <w:gridCol w:w="2408"/>
        <w:gridCol w:w="709"/>
        <w:gridCol w:w="709"/>
        <w:gridCol w:w="708"/>
        <w:gridCol w:w="709"/>
        <w:gridCol w:w="709"/>
        <w:gridCol w:w="850"/>
        <w:gridCol w:w="851"/>
        <w:gridCol w:w="850"/>
        <w:gridCol w:w="851"/>
        <w:gridCol w:w="850"/>
        <w:gridCol w:w="851"/>
      </w:tblGrid>
      <w:tr w:rsidR="005A10BC" w:rsidTr="005A10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11</w:t>
            </w:r>
          </w:p>
        </w:tc>
      </w:tr>
      <w:tr w:rsidR="005A10BC" w:rsidTr="005A10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Внутрішня ціна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800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1300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1500</w:t>
            </w:r>
          </w:p>
        </w:tc>
      </w:tr>
      <w:tr w:rsidR="005A10BC" w:rsidTr="005A10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Заявка комплексу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60</w:t>
            </w:r>
          </w:p>
        </w:tc>
      </w:tr>
      <w:tr w:rsidR="005A10BC" w:rsidTr="005A10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Заявка комплексу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30</w:t>
            </w:r>
          </w:p>
        </w:tc>
      </w:tr>
      <w:tr w:rsidR="005A10BC" w:rsidTr="005A10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Сумарна заявка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0BC" w:rsidRDefault="005A10BC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90</w:t>
            </w:r>
          </w:p>
        </w:tc>
      </w:tr>
    </w:tbl>
    <w:p w:rsidR="005A10BC" w:rsidRDefault="005A10BC" w:rsidP="005A10BC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5A10BC" w:rsidRDefault="005A10BC" w:rsidP="005A10B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 продукції: </w:t>
      </w:r>
      <w:r w:rsidRPr="00512CC5">
        <w:rPr>
          <w:rFonts w:ascii="Arial" w:hAnsi="Arial" w:cs="Arial"/>
          <w:position w:val="-10"/>
          <w:sz w:val="24"/>
          <w:szCs w:val="24"/>
          <w:lang w:val="uk-UA"/>
        </w:rPr>
        <w:object w:dxaOrig="1020" w:dyaOrig="320">
          <v:shape id="_x0000_i1028" type="#_x0000_t75" style="width:51pt;height:15.75pt" o:ole="">
            <v:imagedata r:id="rId10" o:title=""/>
          </v:shape>
          <o:OLEObject Type="Embed" ProgID="Equation.3" ShapeID="_x0000_i1028" DrawAspect="Content" ObjectID="_1544620437" r:id="rId11"/>
        </w:object>
      </w:r>
    </w:p>
    <w:p w:rsidR="005A10BC" w:rsidRDefault="005A10BC" w:rsidP="005A10B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Замовлення на випуск: </w:t>
      </w:r>
      <w:r w:rsidRPr="00512CC5">
        <w:rPr>
          <w:rFonts w:ascii="Arial" w:hAnsi="Arial" w:cs="Arial"/>
          <w:position w:val="-6"/>
          <w:sz w:val="24"/>
          <w:szCs w:val="24"/>
          <w:lang w:val="uk-UA"/>
        </w:rPr>
        <w:object w:dxaOrig="720" w:dyaOrig="280">
          <v:shape id="_x0000_i1029" type="#_x0000_t75" style="width:36pt;height:14.25pt" o:ole="">
            <v:imagedata r:id="rId12" o:title=""/>
          </v:shape>
          <o:OLEObject Type="Embed" ProgID="Equation.3" ShapeID="_x0000_i1029" DrawAspect="Content" ObjectID="_1544620438" r:id="rId13"/>
        </w:object>
      </w:r>
    </w:p>
    <w:p w:rsidR="005A10BC" w:rsidRDefault="005A10BC" w:rsidP="005A10BC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5A10BC" w:rsidRPr="009F622D" w:rsidRDefault="005A10BC" w:rsidP="005A10BC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9F622D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5A10BC" w:rsidRDefault="005A10BC" w:rsidP="005A10B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Визначте величину внутрішньої ціни, при якій сума планів комплексів дорівнює об’єму замовлення. Кожний комплекс отримує відповідний об’єм замовлення, який він повідомив при цій внутрішній ціні.</w:t>
      </w:r>
    </w:p>
    <w:p w:rsidR="005A10BC" w:rsidRDefault="005A10BC" w:rsidP="005A10BC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12CC5">
        <w:rPr>
          <w:rFonts w:ascii="Arial" w:hAnsi="Arial" w:cs="Arial"/>
          <w:position w:val="-6"/>
          <w:sz w:val="24"/>
          <w:szCs w:val="24"/>
          <w:lang w:val="uk-UA"/>
        </w:rPr>
        <w:object w:dxaOrig="720" w:dyaOrig="280">
          <v:shape id="_x0000_i1030" type="#_x0000_t75" style="width:36pt;height:14.25pt" o:ole="">
            <v:imagedata r:id="rId12" o:title=""/>
          </v:shape>
          <o:OLEObject Type="Embed" ProgID="Equation.3" ShapeID="_x0000_i1030" DrawAspect="Content" ObjectID="_1544620439" r:id="rId14"/>
        </w:objec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5A10BC">
        <w:rPr>
          <w:rFonts w:ascii="Arial" w:hAnsi="Arial" w:cs="Arial"/>
          <w:position w:val="-6"/>
          <w:sz w:val="24"/>
          <w:szCs w:val="24"/>
          <w:lang w:val="uk-UA"/>
        </w:rPr>
        <w:object w:dxaOrig="1200" w:dyaOrig="279">
          <v:shape id="_x0000_i1031" type="#_x0000_t75" style="width:60pt;height:14.25pt" o:ole="">
            <v:imagedata r:id="rId15" o:title=""/>
          </v:shape>
          <o:OLEObject Type="Embed" ProgID="Equation.3" ShapeID="_x0000_i1031" DrawAspect="Content" ObjectID="_1544620440" r:id="rId16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 w:rsidRPr="005A10BC">
        <w:rPr>
          <w:rFonts w:ascii="Arial" w:hAnsi="Arial" w:cs="Arial"/>
          <w:position w:val="-10"/>
          <w:sz w:val="24"/>
          <w:szCs w:val="24"/>
          <w:lang w:val="uk-UA"/>
        </w:rPr>
        <w:object w:dxaOrig="780" w:dyaOrig="340">
          <v:shape id="_x0000_i1032" type="#_x0000_t75" style="width:39pt;height:17.25pt" o:ole="">
            <v:imagedata r:id="rId17" o:title=""/>
          </v:shape>
          <o:OLEObject Type="Embed" ProgID="Equation.3" ShapeID="_x0000_i1032" DrawAspect="Content" ObjectID="_1544620441" r:id="rId18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 w:rsidRPr="005A10BC">
        <w:rPr>
          <w:rFonts w:ascii="Arial" w:hAnsi="Arial" w:cs="Arial"/>
          <w:position w:val="-10"/>
          <w:sz w:val="24"/>
          <w:szCs w:val="24"/>
          <w:lang w:val="uk-UA"/>
        </w:rPr>
        <w:object w:dxaOrig="800" w:dyaOrig="340">
          <v:shape id="_x0000_i1033" type="#_x0000_t75" style="width:39.75pt;height:17.25pt" o:ole="">
            <v:imagedata r:id="rId19" o:title=""/>
          </v:shape>
          <o:OLEObject Type="Embed" ProgID="Equation.3" ShapeID="_x0000_i1033" DrawAspect="Content" ObjectID="_1544620442" r:id="rId20"/>
        </w:object>
      </w:r>
    </w:p>
    <w:p w:rsidR="003F0C9C" w:rsidRPr="009F622D" w:rsidRDefault="005A10BC">
      <w:pPr>
        <w:rPr>
          <w:rFonts w:ascii="Arial" w:hAnsi="Arial" w:cs="Arial"/>
          <w:b/>
          <w:sz w:val="24"/>
          <w:szCs w:val="24"/>
          <w:lang w:val="uk-UA"/>
        </w:rPr>
      </w:pPr>
      <w:r w:rsidRPr="009F622D">
        <w:rPr>
          <w:rFonts w:ascii="Arial" w:hAnsi="Arial" w:cs="Arial"/>
          <w:b/>
          <w:sz w:val="24"/>
          <w:szCs w:val="24"/>
          <w:lang w:val="uk-UA"/>
        </w:rPr>
        <w:t>Відповідь: внутрішня ціна – 1000, план комплексу 1 – 40, план комплексу 2 – 20.</w:t>
      </w:r>
    </w:p>
    <w:sectPr w:rsidR="003F0C9C" w:rsidRPr="009F622D" w:rsidSect="00CF3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10BC"/>
    <w:rsid w:val="00161400"/>
    <w:rsid w:val="00512CC5"/>
    <w:rsid w:val="005A10BC"/>
    <w:rsid w:val="009F622D"/>
    <w:rsid w:val="00CF3075"/>
    <w:rsid w:val="00E3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Марiя</dc:creator>
  <cp:keywords/>
  <dc:description/>
  <cp:lastModifiedBy>Asus</cp:lastModifiedBy>
  <cp:revision>5</cp:revision>
  <dcterms:created xsi:type="dcterms:W3CDTF">2016-12-30T07:22:00Z</dcterms:created>
  <dcterms:modified xsi:type="dcterms:W3CDTF">2016-12-30T14:27:00Z</dcterms:modified>
</cp:coreProperties>
</file>