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5BF0" w:rsidRDefault="00F75BF0" w:rsidP="00F75BF0">
      <w:pPr>
        <w:pStyle w:val="HTML"/>
        <w:shd w:val="clear" w:color="auto" w:fill="FFFFFF"/>
        <w:rPr>
          <w:rFonts w:ascii="inherit" w:hAnsi="inherit"/>
          <w:color w:val="212121"/>
        </w:rPr>
      </w:pPr>
      <w:r w:rsidRPr="00F75BF0">
        <w:rPr>
          <w:rFonts w:ascii="Times New Roman" w:hAnsi="Times New Roman" w:cs="Times New Roman"/>
          <w:b/>
          <w:color w:val="000000" w:themeColor="text1"/>
          <w:sz w:val="32"/>
          <w:szCs w:val="28"/>
          <w:lang w:val="uk-UA"/>
        </w:rPr>
        <w:t xml:space="preserve">1.1 </w:t>
      </w:r>
      <w:r w:rsidRPr="00F75BF0">
        <w:rPr>
          <w:rFonts w:ascii="Times New Roman" w:hAnsi="Times New Roman" w:cs="Times New Roman"/>
          <w:b/>
          <w:color w:val="212121"/>
          <w:sz w:val="32"/>
          <w:szCs w:val="32"/>
          <w:lang w:val="uk-UA"/>
        </w:rPr>
        <w:t>Інформаційні послуги: поняття та характеристика</w:t>
      </w:r>
    </w:p>
    <w:p w:rsidR="00A95082" w:rsidRPr="00F75BF0" w:rsidRDefault="00A95082" w:rsidP="00F75BF0">
      <w:pPr>
        <w:spacing w:after="0" w:line="360" w:lineRule="auto"/>
        <w:rPr>
          <w:rFonts w:ascii="Times New Roman" w:hAnsi="Times New Roman" w:cs="Times New Roman"/>
          <w:color w:val="000000" w:themeColor="text1"/>
          <w:sz w:val="28"/>
          <w:szCs w:val="28"/>
          <w:lang w:val="uk-UA"/>
        </w:rPr>
      </w:pPr>
    </w:p>
    <w:p w:rsidR="00F54160" w:rsidRPr="00D14BB6" w:rsidRDefault="00F54160" w:rsidP="00D14BB6">
      <w:pPr>
        <w:spacing w:after="0" w:line="360" w:lineRule="auto"/>
        <w:jc w:val="both"/>
        <w:rPr>
          <w:rFonts w:ascii="Times New Roman" w:hAnsi="Times New Roman" w:cs="Times New Roman"/>
          <w:color w:val="000000" w:themeColor="text1"/>
          <w:sz w:val="28"/>
          <w:szCs w:val="28"/>
          <w:lang w:val="uk-UA"/>
        </w:rPr>
      </w:pPr>
      <w:r w:rsidRPr="00F75BF0">
        <w:rPr>
          <w:rFonts w:ascii="Times New Roman" w:hAnsi="Times New Roman" w:cs="Times New Roman"/>
          <w:color w:val="000000" w:themeColor="text1"/>
          <w:sz w:val="28"/>
          <w:szCs w:val="28"/>
          <w:lang w:val="uk-UA"/>
        </w:rPr>
        <w:tab/>
      </w:r>
      <w:r w:rsidRPr="00D14BB6">
        <w:rPr>
          <w:rFonts w:ascii="Times New Roman" w:hAnsi="Times New Roman" w:cs="Times New Roman"/>
          <w:color w:val="000000" w:themeColor="text1"/>
          <w:sz w:val="28"/>
          <w:szCs w:val="28"/>
          <w:lang w:val="uk-UA"/>
        </w:rPr>
        <w:t xml:space="preserve">Для розуміння, що таке </w:t>
      </w:r>
      <w:r w:rsidR="00F75BF0" w:rsidRPr="00D14BB6">
        <w:rPr>
          <w:rFonts w:ascii="Times New Roman" w:hAnsi="Times New Roman" w:cs="Times New Roman"/>
          <w:color w:val="000000" w:themeColor="text1"/>
          <w:sz w:val="28"/>
          <w:szCs w:val="28"/>
          <w:lang w:val="uk-UA"/>
        </w:rPr>
        <w:t>інформаційні</w:t>
      </w:r>
      <w:r w:rsidRPr="00D14BB6">
        <w:rPr>
          <w:rFonts w:ascii="Times New Roman" w:hAnsi="Times New Roman" w:cs="Times New Roman"/>
          <w:color w:val="000000" w:themeColor="text1"/>
          <w:sz w:val="28"/>
          <w:szCs w:val="28"/>
          <w:lang w:val="uk-UA"/>
        </w:rPr>
        <w:t xml:space="preserve"> послуги треба зрозуміти, що таке інформація. Згідно з законом України «Про інформацію»</w:t>
      </w:r>
      <w:r w:rsidR="00003EDE" w:rsidRPr="00D14BB6">
        <w:rPr>
          <w:rFonts w:ascii="Times New Roman" w:hAnsi="Times New Roman" w:cs="Times New Roman"/>
          <w:color w:val="000000" w:themeColor="text1"/>
          <w:sz w:val="28"/>
          <w:szCs w:val="28"/>
          <w:lang w:val="uk-UA"/>
        </w:rPr>
        <w:t>:</w:t>
      </w:r>
      <w:r w:rsidRPr="00D14BB6">
        <w:rPr>
          <w:rFonts w:ascii="Times New Roman" w:hAnsi="Times New Roman" w:cs="Times New Roman"/>
          <w:color w:val="000000" w:themeColor="text1"/>
          <w:sz w:val="28"/>
          <w:szCs w:val="28"/>
          <w:lang w:val="uk-UA"/>
        </w:rPr>
        <w:t xml:space="preserve"> І</w:t>
      </w:r>
      <w:r w:rsidR="00003EDE" w:rsidRPr="00D14BB6">
        <w:rPr>
          <w:rFonts w:ascii="Times New Roman" w:hAnsi="Times New Roman" w:cs="Times New Roman"/>
          <w:color w:val="000000" w:themeColor="text1"/>
          <w:sz w:val="28"/>
          <w:szCs w:val="28"/>
          <w:lang w:val="uk-UA"/>
        </w:rPr>
        <w:t xml:space="preserve">нформація - будь-які відомості та/або дані,  які можуть бути </w:t>
      </w:r>
      <w:r w:rsidRPr="00D14BB6">
        <w:rPr>
          <w:rFonts w:ascii="Times New Roman" w:hAnsi="Times New Roman" w:cs="Times New Roman"/>
          <w:color w:val="000000" w:themeColor="text1"/>
          <w:sz w:val="28"/>
          <w:szCs w:val="28"/>
          <w:lang w:val="uk-UA"/>
        </w:rPr>
        <w:t xml:space="preserve">збережені  на  матеріальних  носіях </w:t>
      </w:r>
      <w:r w:rsidR="00003EDE" w:rsidRPr="00D14BB6">
        <w:rPr>
          <w:rFonts w:ascii="Times New Roman" w:hAnsi="Times New Roman" w:cs="Times New Roman"/>
          <w:color w:val="000000" w:themeColor="text1"/>
          <w:sz w:val="28"/>
          <w:szCs w:val="28"/>
          <w:lang w:val="uk-UA"/>
        </w:rPr>
        <w:t xml:space="preserve">або відображені в електронному </w:t>
      </w:r>
      <w:r w:rsidRPr="00D14BB6">
        <w:rPr>
          <w:rFonts w:ascii="Times New Roman" w:hAnsi="Times New Roman" w:cs="Times New Roman"/>
          <w:color w:val="000000" w:themeColor="text1"/>
          <w:sz w:val="28"/>
          <w:szCs w:val="28"/>
          <w:lang w:val="uk-UA"/>
        </w:rPr>
        <w:t xml:space="preserve">вигляді; </w:t>
      </w:r>
      <w:r w:rsidR="00820239" w:rsidRPr="00D14BB6">
        <w:rPr>
          <w:rFonts w:ascii="Times New Roman" w:hAnsi="Times New Roman" w:cs="Times New Roman"/>
          <w:color w:val="000000" w:themeColor="text1"/>
          <w:sz w:val="28"/>
          <w:szCs w:val="28"/>
          <w:lang w:val="uk-UA"/>
        </w:rPr>
        <w:t>Закон також розмежує види інформації за змістом:</w:t>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 xml:space="preserve">інформація про фізичну особу;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0" w:name="o72"/>
      <w:bookmarkEnd w:id="0"/>
      <w:r w:rsidRPr="00D82F81">
        <w:rPr>
          <w:rFonts w:ascii="Times New Roman" w:hAnsi="Times New Roman" w:cs="Times New Roman"/>
          <w:color w:val="000000" w:themeColor="text1"/>
          <w:sz w:val="28"/>
          <w:szCs w:val="28"/>
          <w:lang w:val="uk-UA"/>
        </w:rPr>
        <w:t xml:space="preserve">інформація довідково-енциклопедичного характеру;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1" w:name="o73"/>
      <w:bookmarkEnd w:id="1"/>
      <w:r w:rsidRPr="00D82F81">
        <w:rPr>
          <w:rFonts w:ascii="Times New Roman" w:hAnsi="Times New Roman" w:cs="Times New Roman"/>
          <w:color w:val="000000" w:themeColor="text1"/>
          <w:sz w:val="28"/>
          <w:szCs w:val="28"/>
          <w:lang w:val="uk-UA"/>
        </w:rPr>
        <w:t xml:space="preserve">інформація про стан довкілля (екологічна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2" w:name="o74"/>
      <w:bookmarkEnd w:id="2"/>
      <w:r w:rsidRPr="00D82F81">
        <w:rPr>
          <w:rFonts w:ascii="Times New Roman" w:hAnsi="Times New Roman" w:cs="Times New Roman"/>
          <w:color w:val="000000" w:themeColor="text1"/>
          <w:sz w:val="28"/>
          <w:szCs w:val="28"/>
          <w:lang w:val="uk-UA"/>
        </w:rPr>
        <w:t xml:space="preserve">інформація про товар (роботу, послугу); </w:t>
      </w:r>
      <w:r w:rsidRPr="00D82F81">
        <w:rPr>
          <w:rFonts w:ascii="Times New Roman" w:hAnsi="Times New Roman" w:cs="Times New Roman"/>
          <w:color w:val="000000" w:themeColor="text1"/>
          <w:sz w:val="28"/>
          <w:szCs w:val="28"/>
          <w:lang w:val="uk-UA"/>
        </w:rPr>
        <w:br/>
      </w:r>
    </w:p>
    <w:p w:rsidR="00820239" w:rsidRPr="00D82F81" w:rsidRDefault="00D82F81"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3" w:name="o75"/>
      <w:bookmarkEnd w:id="3"/>
      <w:r>
        <w:rPr>
          <w:rFonts w:ascii="Times New Roman" w:hAnsi="Times New Roman" w:cs="Times New Roman"/>
          <w:color w:val="000000" w:themeColor="text1"/>
          <w:sz w:val="28"/>
          <w:szCs w:val="28"/>
          <w:lang w:val="uk-UA"/>
        </w:rPr>
        <w:t xml:space="preserve">науково-технічна </w:t>
      </w:r>
      <w:r w:rsidR="00820239" w:rsidRPr="00D82F81">
        <w:rPr>
          <w:rFonts w:ascii="Times New Roman" w:hAnsi="Times New Roman" w:cs="Times New Roman"/>
          <w:color w:val="000000" w:themeColor="text1"/>
          <w:sz w:val="28"/>
          <w:szCs w:val="28"/>
          <w:lang w:val="uk-UA"/>
        </w:rPr>
        <w:t xml:space="preserve">інформація; </w:t>
      </w:r>
      <w:r w:rsidR="00820239"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4" w:name="o76"/>
      <w:bookmarkEnd w:id="4"/>
      <w:r w:rsidRPr="00D82F81">
        <w:rPr>
          <w:rFonts w:ascii="Times New Roman" w:hAnsi="Times New Roman" w:cs="Times New Roman"/>
          <w:color w:val="000000" w:themeColor="text1"/>
          <w:sz w:val="28"/>
          <w:szCs w:val="28"/>
          <w:lang w:val="uk-UA"/>
        </w:rPr>
        <w:t xml:space="preserve">податкова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5" w:name="o77"/>
      <w:bookmarkEnd w:id="5"/>
      <w:r w:rsidRPr="00D82F81">
        <w:rPr>
          <w:rFonts w:ascii="Times New Roman" w:hAnsi="Times New Roman" w:cs="Times New Roman"/>
          <w:color w:val="000000" w:themeColor="text1"/>
          <w:sz w:val="28"/>
          <w:szCs w:val="28"/>
          <w:lang w:val="uk-UA"/>
        </w:rPr>
        <w:t xml:space="preserve">правова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6" w:name="o78"/>
      <w:bookmarkEnd w:id="6"/>
      <w:r w:rsidRPr="00D82F81">
        <w:rPr>
          <w:rFonts w:ascii="Times New Roman" w:hAnsi="Times New Roman" w:cs="Times New Roman"/>
          <w:color w:val="000000" w:themeColor="text1"/>
          <w:sz w:val="28"/>
          <w:szCs w:val="28"/>
          <w:lang w:val="uk-UA"/>
        </w:rPr>
        <w:t xml:space="preserve">статистична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7" w:name="o79"/>
      <w:bookmarkEnd w:id="7"/>
      <w:r w:rsidRPr="00D82F81">
        <w:rPr>
          <w:rFonts w:ascii="Times New Roman" w:hAnsi="Times New Roman" w:cs="Times New Roman"/>
          <w:color w:val="000000" w:themeColor="text1"/>
          <w:sz w:val="28"/>
          <w:szCs w:val="28"/>
          <w:lang w:val="uk-UA"/>
        </w:rPr>
        <w:t xml:space="preserve">соціологічна інформація; </w:t>
      </w:r>
      <w:r w:rsidRPr="00D82F81">
        <w:rPr>
          <w:rFonts w:ascii="Times New Roman" w:hAnsi="Times New Roman" w:cs="Times New Roman"/>
          <w:color w:val="000000" w:themeColor="text1"/>
          <w:sz w:val="28"/>
          <w:szCs w:val="28"/>
          <w:lang w:val="uk-UA"/>
        </w:rPr>
        <w:br/>
      </w:r>
    </w:p>
    <w:p w:rsidR="00820239" w:rsidRPr="00D82F81" w:rsidRDefault="00820239" w:rsidP="00D82F81">
      <w:pPr>
        <w:pStyle w:val="a3"/>
        <w:numPr>
          <w:ilvl w:val="0"/>
          <w:numId w:val="18"/>
        </w:numPr>
        <w:spacing w:after="0" w:line="360" w:lineRule="auto"/>
        <w:rPr>
          <w:rFonts w:ascii="Times New Roman" w:hAnsi="Times New Roman" w:cs="Times New Roman"/>
          <w:color w:val="000000" w:themeColor="text1"/>
          <w:sz w:val="28"/>
          <w:szCs w:val="28"/>
          <w:lang w:val="uk-UA"/>
        </w:rPr>
      </w:pPr>
      <w:bookmarkStart w:id="8" w:name="o80"/>
      <w:bookmarkEnd w:id="8"/>
      <w:r w:rsidRPr="00D82F81">
        <w:rPr>
          <w:rFonts w:ascii="Times New Roman" w:hAnsi="Times New Roman" w:cs="Times New Roman"/>
          <w:color w:val="000000" w:themeColor="text1"/>
          <w:sz w:val="28"/>
          <w:szCs w:val="28"/>
          <w:lang w:val="uk-UA"/>
        </w:rPr>
        <w:t xml:space="preserve">інші види інформації. </w:t>
      </w:r>
    </w:p>
    <w:p w:rsidR="00477747" w:rsidRPr="00D14BB6" w:rsidRDefault="00477747" w:rsidP="00D14BB6">
      <w:pPr>
        <w:spacing w:after="0" w:line="360" w:lineRule="auto"/>
        <w:jc w:val="both"/>
        <w:rPr>
          <w:rFonts w:ascii="Times New Roman" w:hAnsi="Times New Roman" w:cs="Times New Roman"/>
          <w:color w:val="000000" w:themeColor="text1"/>
          <w:sz w:val="28"/>
          <w:szCs w:val="28"/>
          <w:lang w:val="uk-UA"/>
        </w:rPr>
      </w:pPr>
    </w:p>
    <w:p w:rsidR="00477747" w:rsidRPr="00D14BB6" w:rsidRDefault="00477747" w:rsidP="00D82F81">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Вікіпедія пропонує розділяти інформацію ще за такими ознаками</w:t>
      </w:r>
      <w:r w:rsidR="00126552" w:rsidRPr="00D14BB6">
        <w:rPr>
          <w:rFonts w:ascii="Times New Roman" w:hAnsi="Times New Roman" w:cs="Times New Roman"/>
          <w:color w:val="000000" w:themeColor="text1"/>
          <w:sz w:val="28"/>
          <w:szCs w:val="28"/>
          <w:lang w:val="uk-UA"/>
        </w:rPr>
        <w:t>:</w:t>
      </w:r>
    </w:p>
    <w:p w:rsidR="00126552" w:rsidRPr="00D82F81" w:rsidRDefault="00126552" w:rsidP="00D82F81">
      <w:pPr>
        <w:spacing w:after="0" w:line="360" w:lineRule="auto"/>
        <w:ind w:firstLine="420"/>
        <w:jc w:val="both"/>
        <w:rPr>
          <w:rFonts w:ascii="Times New Roman" w:hAnsi="Times New Roman" w:cs="Times New Roman"/>
          <w:color w:val="000000" w:themeColor="text1"/>
          <w:sz w:val="32"/>
          <w:szCs w:val="28"/>
          <w:lang w:val="uk-UA"/>
        </w:rPr>
      </w:pPr>
      <w:r w:rsidRPr="00D82F81">
        <w:rPr>
          <w:rFonts w:ascii="Times New Roman" w:hAnsi="Times New Roman" w:cs="Times New Roman"/>
          <w:color w:val="000000" w:themeColor="text1"/>
          <w:sz w:val="32"/>
          <w:szCs w:val="28"/>
          <w:lang w:val="uk-UA"/>
        </w:rPr>
        <w:t>За способом сприйняття</w:t>
      </w:r>
      <w:r w:rsidR="00D82F81">
        <w:rPr>
          <w:rFonts w:ascii="Times New Roman" w:hAnsi="Times New Roman" w:cs="Times New Roman"/>
          <w:color w:val="000000" w:themeColor="text1"/>
          <w:sz w:val="32"/>
          <w:szCs w:val="28"/>
          <w:lang w:val="uk-UA"/>
        </w:rPr>
        <w:t>:</w:t>
      </w:r>
    </w:p>
    <w:p w:rsidR="00126552" w:rsidRPr="00D14BB6" w:rsidRDefault="00126552" w:rsidP="00AA57FB">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lastRenderedPageBreak/>
        <w:t>Для людини інформація поділяється на види залежно від типу рецепторів, що сприймають її.</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Візуальна — сприймається органами зору. Ми бачимо все довкола.</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Аудіальна — сприймається органами слуху. Ми чуємо звуки довкола нас.</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Тактильна — сприймається тактильними рецепторами.</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Нюхова — сприймається нюховими рецепторами. Ми відчуваємо аромати довкола.</w:t>
      </w:r>
    </w:p>
    <w:p w:rsidR="00126552" w:rsidRPr="00D82F81" w:rsidRDefault="00126552" w:rsidP="00D82F81">
      <w:pPr>
        <w:pStyle w:val="a3"/>
        <w:numPr>
          <w:ilvl w:val="0"/>
          <w:numId w:val="19"/>
        </w:numPr>
        <w:spacing w:after="0" w:line="360" w:lineRule="auto"/>
        <w:jc w:val="both"/>
        <w:rPr>
          <w:rFonts w:ascii="Times New Roman" w:hAnsi="Times New Roman" w:cs="Times New Roman"/>
          <w:color w:val="000000" w:themeColor="text1"/>
          <w:sz w:val="28"/>
          <w:szCs w:val="28"/>
          <w:lang w:val="uk-UA"/>
        </w:rPr>
      </w:pPr>
      <w:r w:rsidRPr="00D82F81">
        <w:rPr>
          <w:rFonts w:ascii="Times New Roman" w:hAnsi="Times New Roman" w:cs="Times New Roman"/>
          <w:color w:val="000000" w:themeColor="text1"/>
          <w:sz w:val="28"/>
          <w:szCs w:val="28"/>
          <w:lang w:val="uk-UA"/>
        </w:rPr>
        <w:t>Смакова — сприймається смаковими рецепторами. Ми відчуваємо смак.</w:t>
      </w:r>
    </w:p>
    <w:p w:rsidR="00126552" w:rsidRPr="00AA57FB" w:rsidRDefault="00126552" w:rsidP="00AA57FB">
      <w:pPr>
        <w:spacing w:after="0" w:line="360" w:lineRule="auto"/>
        <w:ind w:firstLine="420"/>
        <w:jc w:val="both"/>
        <w:rPr>
          <w:rFonts w:ascii="Times New Roman" w:hAnsi="Times New Roman" w:cs="Times New Roman"/>
          <w:color w:val="000000" w:themeColor="text1"/>
          <w:sz w:val="32"/>
          <w:szCs w:val="28"/>
          <w:lang w:val="uk-UA"/>
        </w:rPr>
      </w:pPr>
      <w:r w:rsidRPr="00AA57FB">
        <w:rPr>
          <w:rFonts w:ascii="Times New Roman" w:hAnsi="Times New Roman" w:cs="Times New Roman"/>
          <w:color w:val="000000" w:themeColor="text1"/>
          <w:sz w:val="32"/>
          <w:szCs w:val="28"/>
          <w:lang w:val="uk-UA"/>
        </w:rPr>
        <w:t>За формою подання</w:t>
      </w:r>
    </w:p>
    <w:p w:rsidR="00126552" w:rsidRPr="00D14BB6" w:rsidRDefault="00126552" w:rsidP="00A03B60">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За формою подання інформація поділяється на такі види:</w:t>
      </w:r>
    </w:p>
    <w:p w:rsidR="00126552" w:rsidRPr="00A03B60" w:rsidRDefault="00126552" w:rsidP="00A03B60">
      <w:pPr>
        <w:pStyle w:val="a3"/>
        <w:numPr>
          <w:ilvl w:val="0"/>
          <w:numId w:val="20"/>
        </w:numPr>
        <w:spacing w:after="0" w:line="360" w:lineRule="auto"/>
        <w:jc w:val="both"/>
        <w:rPr>
          <w:rFonts w:ascii="Times New Roman" w:hAnsi="Times New Roman" w:cs="Times New Roman"/>
          <w:color w:val="000000" w:themeColor="text1"/>
          <w:sz w:val="28"/>
          <w:szCs w:val="28"/>
          <w:lang w:val="uk-UA"/>
        </w:rPr>
      </w:pPr>
      <w:r w:rsidRPr="00A03B60">
        <w:rPr>
          <w:rFonts w:ascii="Times New Roman" w:hAnsi="Times New Roman" w:cs="Times New Roman"/>
          <w:color w:val="000000" w:themeColor="text1"/>
          <w:sz w:val="28"/>
          <w:szCs w:val="28"/>
          <w:lang w:val="uk-UA"/>
        </w:rPr>
        <w:t>Текстова — що передається у вигляді символів, призначених позначати лексеми мови;</w:t>
      </w:r>
    </w:p>
    <w:p w:rsidR="00126552" w:rsidRPr="00A03B60" w:rsidRDefault="00126552" w:rsidP="00A03B60">
      <w:pPr>
        <w:pStyle w:val="a3"/>
        <w:numPr>
          <w:ilvl w:val="0"/>
          <w:numId w:val="20"/>
        </w:numPr>
        <w:spacing w:after="0" w:line="360" w:lineRule="auto"/>
        <w:jc w:val="both"/>
        <w:rPr>
          <w:rFonts w:ascii="Times New Roman" w:hAnsi="Times New Roman" w:cs="Times New Roman"/>
          <w:color w:val="000000" w:themeColor="text1"/>
          <w:sz w:val="28"/>
          <w:szCs w:val="28"/>
          <w:lang w:val="uk-UA"/>
        </w:rPr>
      </w:pPr>
      <w:r w:rsidRPr="00A03B60">
        <w:rPr>
          <w:rFonts w:ascii="Times New Roman" w:hAnsi="Times New Roman" w:cs="Times New Roman"/>
          <w:color w:val="000000" w:themeColor="text1"/>
          <w:sz w:val="28"/>
          <w:szCs w:val="28"/>
          <w:lang w:val="uk-UA"/>
        </w:rPr>
        <w:t>Числова — у вигляді цифр і знаків, що позначають математичні дії;</w:t>
      </w:r>
    </w:p>
    <w:p w:rsidR="00126552" w:rsidRPr="00A03B60" w:rsidRDefault="00126552" w:rsidP="00A03B60">
      <w:pPr>
        <w:pStyle w:val="a3"/>
        <w:numPr>
          <w:ilvl w:val="0"/>
          <w:numId w:val="20"/>
        </w:numPr>
        <w:spacing w:after="0" w:line="360" w:lineRule="auto"/>
        <w:jc w:val="both"/>
        <w:rPr>
          <w:rFonts w:ascii="Times New Roman" w:hAnsi="Times New Roman" w:cs="Times New Roman"/>
          <w:color w:val="000000" w:themeColor="text1"/>
          <w:sz w:val="28"/>
          <w:szCs w:val="28"/>
          <w:lang w:val="uk-UA"/>
        </w:rPr>
      </w:pPr>
      <w:r w:rsidRPr="00A03B60">
        <w:rPr>
          <w:rFonts w:ascii="Times New Roman" w:hAnsi="Times New Roman" w:cs="Times New Roman"/>
          <w:color w:val="000000" w:themeColor="text1"/>
          <w:sz w:val="28"/>
          <w:szCs w:val="28"/>
          <w:lang w:val="uk-UA"/>
        </w:rPr>
        <w:t>Графічна — у вигляді зображень, подій, предметів, графіків;</w:t>
      </w:r>
    </w:p>
    <w:p w:rsidR="00126552" w:rsidRPr="00A03B60" w:rsidRDefault="00126552" w:rsidP="00A03B60">
      <w:pPr>
        <w:pStyle w:val="a3"/>
        <w:numPr>
          <w:ilvl w:val="0"/>
          <w:numId w:val="20"/>
        </w:numPr>
        <w:spacing w:after="0" w:line="360" w:lineRule="auto"/>
        <w:jc w:val="both"/>
        <w:rPr>
          <w:rFonts w:ascii="Times New Roman" w:hAnsi="Times New Roman" w:cs="Times New Roman"/>
          <w:color w:val="000000" w:themeColor="text1"/>
          <w:sz w:val="28"/>
          <w:szCs w:val="28"/>
          <w:lang w:val="uk-UA"/>
        </w:rPr>
      </w:pPr>
      <w:r w:rsidRPr="00A03B60">
        <w:rPr>
          <w:rFonts w:ascii="Times New Roman" w:hAnsi="Times New Roman" w:cs="Times New Roman"/>
          <w:color w:val="000000" w:themeColor="text1"/>
          <w:sz w:val="28"/>
          <w:szCs w:val="28"/>
          <w:lang w:val="uk-UA"/>
        </w:rPr>
        <w:t>Звукова — усна або у вигляді запису передачі лексем мови аудіальним шляхом.</w:t>
      </w:r>
    </w:p>
    <w:p w:rsidR="00C15980" w:rsidRDefault="00126552" w:rsidP="00C15980">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За призначенням</w:t>
      </w:r>
      <w:r w:rsidR="00C15980">
        <w:rPr>
          <w:rFonts w:ascii="Times New Roman" w:hAnsi="Times New Roman" w:cs="Times New Roman"/>
          <w:color w:val="000000" w:themeColor="text1"/>
          <w:sz w:val="28"/>
          <w:szCs w:val="28"/>
          <w:lang w:val="uk-UA"/>
        </w:rPr>
        <w:t>:</w:t>
      </w:r>
    </w:p>
    <w:p w:rsidR="00126552" w:rsidRPr="00C15980" w:rsidRDefault="00126552" w:rsidP="00C15980">
      <w:pPr>
        <w:pStyle w:val="a3"/>
        <w:numPr>
          <w:ilvl w:val="0"/>
          <w:numId w:val="21"/>
        </w:numPr>
        <w:spacing w:after="0" w:line="360" w:lineRule="auto"/>
        <w:jc w:val="both"/>
        <w:rPr>
          <w:rFonts w:ascii="Times New Roman" w:hAnsi="Times New Roman" w:cs="Times New Roman"/>
          <w:color w:val="000000" w:themeColor="text1"/>
          <w:sz w:val="28"/>
          <w:szCs w:val="28"/>
          <w:lang w:val="uk-UA"/>
        </w:rPr>
      </w:pPr>
      <w:r w:rsidRPr="00C15980">
        <w:rPr>
          <w:rFonts w:ascii="Times New Roman" w:hAnsi="Times New Roman" w:cs="Times New Roman"/>
          <w:color w:val="000000" w:themeColor="text1"/>
          <w:sz w:val="28"/>
          <w:szCs w:val="28"/>
          <w:lang w:val="uk-UA"/>
        </w:rPr>
        <w:t>Масова — містить тривіальні відомості і оперує набором понять, зрозумілим більшій частині соціуму</w:t>
      </w:r>
    </w:p>
    <w:p w:rsidR="00126552" w:rsidRPr="00C15980" w:rsidRDefault="00126552" w:rsidP="00C15980">
      <w:pPr>
        <w:pStyle w:val="a3"/>
        <w:numPr>
          <w:ilvl w:val="0"/>
          <w:numId w:val="21"/>
        </w:numPr>
        <w:spacing w:after="0" w:line="360" w:lineRule="auto"/>
        <w:jc w:val="both"/>
        <w:rPr>
          <w:rFonts w:ascii="Times New Roman" w:hAnsi="Times New Roman" w:cs="Times New Roman"/>
          <w:color w:val="000000" w:themeColor="text1"/>
          <w:sz w:val="28"/>
          <w:szCs w:val="28"/>
          <w:lang w:val="uk-UA"/>
        </w:rPr>
      </w:pPr>
      <w:r w:rsidRPr="00C15980">
        <w:rPr>
          <w:rFonts w:ascii="Times New Roman" w:hAnsi="Times New Roman" w:cs="Times New Roman"/>
          <w:color w:val="000000" w:themeColor="text1"/>
          <w:sz w:val="28"/>
          <w:szCs w:val="28"/>
          <w:lang w:val="uk-UA"/>
        </w:rPr>
        <w:t>Спеціальна — містить специфічний набір понять, при використанні відбувається передача відомостей, які можуть бути не зрозумілі основній масі соціуму, але необхідні і зрозумілі в рамках вузької соціальної групи, де використовується дана інформація</w:t>
      </w:r>
    </w:p>
    <w:p w:rsidR="00126552" w:rsidRPr="00C15980" w:rsidRDefault="00126552" w:rsidP="00C15980">
      <w:pPr>
        <w:pStyle w:val="a3"/>
        <w:numPr>
          <w:ilvl w:val="0"/>
          <w:numId w:val="21"/>
        </w:numPr>
        <w:spacing w:after="0" w:line="360" w:lineRule="auto"/>
        <w:jc w:val="both"/>
        <w:rPr>
          <w:rFonts w:ascii="Times New Roman" w:hAnsi="Times New Roman" w:cs="Times New Roman"/>
          <w:color w:val="000000" w:themeColor="text1"/>
          <w:sz w:val="28"/>
          <w:szCs w:val="28"/>
          <w:lang w:val="uk-UA"/>
        </w:rPr>
      </w:pPr>
      <w:r w:rsidRPr="00C15980">
        <w:rPr>
          <w:rFonts w:ascii="Times New Roman" w:hAnsi="Times New Roman" w:cs="Times New Roman"/>
          <w:color w:val="000000" w:themeColor="text1"/>
          <w:sz w:val="28"/>
          <w:szCs w:val="28"/>
          <w:lang w:val="uk-UA"/>
        </w:rPr>
        <w:t>Особиста — набір відомостей про яку-небудь особистість, що визначає соціальний стан і типи соціальних взаємодій всередині популяції.</w:t>
      </w:r>
    </w:p>
    <w:p w:rsidR="004E206E" w:rsidRDefault="004E206E" w:rsidP="00D14BB6">
      <w:pPr>
        <w:spacing w:after="0" w:line="360" w:lineRule="auto"/>
        <w:jc w:val="both"/>
        <w:rPr>
          <w:rFonts w:ascii="Times New Roman" w:hAnsi="Times New Roman" w:cs="Times New Roman"/>
          <w:color w:val="000000" w:themeColor="text1"/>
          <w:sz w:val="28"/>
          <w:szCs w:val="28"/>
          <w:lang w:val="uk-UA"/>
        </w:rPr>
      </w:pPr>
    </w:p>
    <w:p w:rsidR="004E206E" w:rsidRDefault="004E206E" w:rsidP="00D14BB6">
      <w:pPr>
        <w:spacing w:after="0" w:line="360" w:lineRule="auto"/>
        <w:jc w:val="both"/>
        <w:rPr>
          <w:rFonts w:ascii="Times New Roman" w:hAnsi="Times New Roman" w:cs="Times New Roman"/>
          <w:color w:val="000000" w:themeColor="text1"/>
          <w:sz w:val="28"/>
          <w:szCs w:val="28"/>
          <w:lang w:val="uk-UA"/>
        </w:rPr>
      </w:pPr>
    </w:p>
    <w:p w:rsidR="004E206E" w:rsidRDefault="004E206E" w:rsidP="00D14BB6">
      <w:pPr>
        <w:spacing w:after="0" w:line="360" w:lineRule="auto"/>
        <w:jc w:val="both"/>
        <w:rPr>
          <w:rFonts w:ascii="Times New Roman" w:hAnsi="Times New Roman" w:cs="Times New Roman"/>
          <w:color w:val="000000" w:themeColor="text1"/>
          <w:sz w:val="28"/>
          <w:szCs w:val="28"/>
          <w:lang w:val="uk-UA"/>
        </w:rPr>
      </w:pPr>
    </w:p>
    <w:p w:rsidR="004E206E" w:rsidRPr="00D14BB6" w:rsidRDefault="004E206E" w:rsidP="00D14BB6">
      <w:pPr>
        <w:spacing w:after="0" w:line="360" w:lineRule="auto"/>
        <w:jc w:val="both"/>
        <w:rPr>
          <w:rFonts w:ascii="Times New Roman" w:hAnsi="Times New Roman" w:cs="Times New Roman"/>
          <w:color w:val="000000" w:themeColor="text1"/>
          <w:sz w:val="28"/>
          <w:szCs w:val="28"/>
          <w:lang w:val="uk-UA"/>
        </w:rPr>
      </w:pPr>
    </w:p>
    <w:p w:rsidR="004562B8" w:rsidRPr="00D14BB6" w:rsidRDefault="004562B8" w:rsidP="004E206E">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lastRenderedPageBreak/>
        <w:t xml:space="preserve">Вікіпедія додає до </w:t>
      </w:r>
      <w:r w:rsidR="00477747" w:rsidRPr="00D14BB6">
        <w:rPr>
          <w:rFonts w:ascii="Times New Roman" w:hAnsi="Times New Roman" w:cs="Times New Roman"/>
          <w:color w:val="000000" w:themeColor="text1"/>
          <w:sz w:val="28"/>
          <w:szCs w:val="28"/>
          <w:lang w:val="uk-UA"/>
        </w:rPr>
        <w:t>цього ще й властивості, що має інформація:</w:t>
      </w:r>
    </w:p>
    <w:p w:rsidR="00477747" w:rsidRPr="004E206E" w:rsidRDefault="00477747" w:rsidP="004E206E">
      <w:pPr>
        <w:pStyle w:val="a3"/>
        <w:numPr>
          <w:ilvl w:val="0"/>
          <w:numId w:val="22"/>
        </w:numPr>
        <w:spacing w:after="0" w:line="360" w:lineRule="auto"/>
        <w:jc w:val="both"/>
        <w:rPr>
          <w:rFonts w:ascii="Times New Roman" w:hAnsi="Times New Roman" w:cs="Times New Roman"/>
          <w:color w:val="000000" w:themeColor="text1"/>
          <w:sz w:val="28"/>
          <w:szCs w:val="28"/>
          <w:lang w:val="uk-UA"/>
        </w:rPr>
      </w:pPr>
      <w:r w:rsidRPr="004E206E">
        <w:rPr>
          <w:rFonts w:ascii="Times New Roman" w:hAnsi="Times New Roman" w:cs="Times New Roman"/>
          <w:color w:val="000000" w:themeColor="text1"/>
          <w:sz w:val="28"/>
          <w:szCs w:val="28"/>
          <w:lang w:val="uk-UA"/>
        </w:rPr>
        <w:t>Цінність інформації — визначається корисністю та здатністю її забезпечити суб'єкта необхідними умовами для досягнення ним поставленої мети.</w:t>
      </w:r>
    </w:p>
    <w:p w:rsidR="00477747" w:rsidRPr="004E206E" w:rsidRDefault="00477747" w:rsidP="004E206E">
      <w:pPr>
        <w:pStyle w:val="a3"/>
        <w:numPr>
          <w:ilvl w:val="0"/>
          <w:numId w:val="22"/>
        </w:numPr>
        <w:spacing w:after="0" w:line="360" w:lineRule="auto"/>
        <w:jc w:val="both"/>
        <w:rPr>
          <w:rFonts w:ascii="Times New Roman" w:hAnsi="Times New Roman" w:cs="Times New Roman"/>
          <w:color w:val="000000" w:themeColor="text1"/>
          <w:sz w:val="28"/>
          <w:szCs w:val="28"/>
          <w:lang w:val="uk-UA"/>
        </w:rPr>
      </w:pPr>
      <w:r w:rsidRPr="004E206E">
        <w:rPr>
          <w:rFonts w:ascii="Times New Roman" w:hAnsi="Times New Roman" w:cs="Times New Roman"/>
          <w:color w:val="000000" w:themeColor="text1"/>
          <w:sz w:val="28"/>
          <w:szCs w:val="28"/>
          <w:lang w:val="uk-UA"/>
        </w:rPr>
        <w:t>Достовірність — здатність інформації об'єктивно відображати процеси та явища, що відбуваються в навколишньому світі. Як правило достовірною вважається насамперед інформація, яка несе у собі безпомилкові та істинні дані. Під безпомилковістю слід розуміти дані які не мають, прихованих або випадкових помилок. Випадкові помилки в даних обумовлені, як правило, неумисними спотвореннями змісту людиною чи збоями технічних засобів при переробці даних в інформаційній системі. Тоді як під істинними слід розуміти дані зміст яких неможливо оскаржити або заперечити.</w:t>
      </w:r>
    </w:p>
    <w:p w:rsidR="00477747" w:rsidRPr="004E206E" w:rsidRDefault="00477747" w:rsidP="004E206E">
      <w:pPr>
        <w:pStyle w:val="a3"/>
        <w:numPr>
          <w:ilvl w:val="0"/>
          <w:numId w:val="22"/>
        </w:numPr>
        <w:spacing w:after="0" w:line="360" w:lineRule="auto"/>
        <w:jc w:val="both"/>
        <w:rPr>
          <w:rFonts w:ascii="Times New Roman" w:hAnsi="Times New Roman" w:cs="Times New Roman"/>
          <w:color w:val="000000" w:themeColor="text1"/>
          <w:sz w:val="28"/>
          <w:szCs w:val="28"/>
          <w:lang w:val="uk-UA"/>
        </w:rPr>
      </w:pPr>
      <w:r w:rsidRPr="004E206E">
        <w:rPr>
          <w:rFonts w:ascii="Times New Roman" w:hAnsi="Times New Roman" w:cs="Times New Roman"/>
          <w:color w:val="000000" w:themeColor="text1"/>
          <w:sz w:val="28"/>
          <w:szCs w:val="28"/>
          <w:lang w:val="uk-UA"/>
        </w:rPr>
        <w:t>Актуальність — здатність інформації відповідати вимогам сьогодення (поточного часу або певного часового періоду).</w:t>
      </w:r>
    </w:p>
    <w:p w:rsidR="00477747" w:rsidRPr="00D14BB6" w:rsidRDefault="00477747" w:rsidP="0065069B">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Часові властивості</w:t>
      </w:r>
    </w:p>
    <w:p w:rsidR="00477747" w:rsidRPr="00D14BB6" w:rsidRDefault="00477747" w:rsidP="0065069B">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Часові властивості визначають здатність даних передавати динаміку зміни ситуації (динамічність). При цьому можна розглядати або час запізнення появи в даних відповідних ознак об'єктів, або розходження реальних ознак об'єкта і тих же ознак, що передаються даними. Відповідно можна виділити:</w:t>
      </w:r>
    </w:p>
    <w:p w:rsidR="00477747" w:rsidRPr="00FE119F" w:rsidRDefault="00477747" w:rsidP="00FE119F">
      <w:pPr>
        <w:pStyle w:val="a3"/>
        <w:numPr>
          <w:ilvl w:val="0"/>
          <w:numId w:val="23"/>
        </w:numPr>
        <w:spacing w:after="0" w:line="360" w:lineRule="auto"/>
        <w:jc w:val="both"/>
        <w:rPr>
          <w:rFonts w:ascii="Times New Roman" w:hAnsi="Times New Roman" w:cs="Times New Roman"/>
          <w:color w:val="000000" w:themeColor="text1"/>
          <w:sz w:val="28"/>
          <w:szCs w:val="28"/>
          <w:lang w:val="uk-UA"/>
        </w:rPr>
      </w:pPr>
      <w:r w:rsidRPr="00FE119F">
        <w:rPr>
          <w:rFonts w:ascii="Times New Roman" w:hAnsi="Times New Roman" w:cs="Times New Roman"/>
          <w:color w:val="000000" w:themeColor="text1"/>
          <w:sz w:val="28"/>
          <w:szCs w:val="28"/>
          <w:lang w:val="uk-UA"/>
        </w:rPr>
        <w:t>Актуальність — властивість даних, що характеризує поточну ситуацію;</w:t>
      </w:r>
    </w:p>
    <w:p w:rsidR="00477747" w:rsidRPr="00FE119F" w:rsidRDefault="00477747" w:rsidP="00FE119F">
      <w:pPr>
        <w:pStyle w:val="a3"/>
        <w:numPr>
          <w:ilvl w:val="0"/>
          <w:numId w:val="23"/>
        </w:numPr>
        <w:spacing w:after="0" w:line="360" w:lineRule="auto"/>
        <w:jc w:val="both"/>
        <w:rPr>
          <w:rFonts w:ascii="Times New Roman" w:hAnsi="Times New Roman" w:cs="Times New Roman"/>
          <w:color w:val="000000" w:themeColor="text1"/>
          <w:sz w:val="28"/>
          <w:szCs w:val="28"/>
          <w:lang w:val="uk-UA"/>
        </w:rPr>
      </w:pPr>
      <w:r w:rsidRPr="00FE119F">
        <w:rPr>
          <w:rFonts w:ascii="Times New Roman" w:hAnsi="Times New Roman" w:cs="Times New Roman"/>
          <w:color w:val="000000" w:themeColor="text1"/>
          <w:sz w:val="28"/>
          <w:szCs w:val="28"/>
          <w:lang w:val="uk-UA"/>
        </w:rPr>
        <w:t>Оперативність — властивість даних, яка полягає в тому, що час їхнього збору та переробки відповідає динаміці зміни ситуації;</w:t>
      </w:r>
    </w:p>
    <w:p w:rsidR="00477747" w:rsidRPr="00FE119F" w:rsidRDefault="00477747" w:rsidP="00FE119F">
      <w:pPr>
        <w:pStyle w:val="a3"/>
        <w:numPr>
          <w:ilvl w:val="0"/>
          <w:numId w:val="23"/>
        </w:numPr>
        <w:spacing w:after="0" w:line="360" w:lineRule="auto"/>
        <w:jc w:val="both"/>
        <w:rPr>
          <w:rFonts w:ascii="Times New Roman" w:hAnsi="Times New Roman" w:cs="Times New Roman"/>
          <w:color w:val="000000" w:themeColor="text1"/>
          <w:sz w:val="28"/>
          <w:szCs w:val="28"/>
          <w:lang w:val="uk-UA"/>
        </w:rPr>
      </w:pPr>
      <w:r w:rsidRPr="00FE119F">
        <w:rPr>
          <w:rFonts w:ascii="Times New Roman" w:hAnsi="Times New Roman" w:cs="Times New Roman"/>
          <w:color w:val="000000" w:themeColor="text1"/>
          <w:sz w:val="28"/>
          <w:szCs w:val="28"/>
          <w:lang w:val="uk-UA"/>
        </w:rPr>
        <w:t>Ідентичність — властивість даних відповідати стану об'єкта.</w:t>
      </w:r>
    </w:p>
    <w:p w:rsidR="00477747" w:rsidRPr="00D14BB6" w:rsidRDefault="00477747" w:rsidP="00125F88">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Властивість недоступності</w:t>
      </w:r>
    </w:p>
    <w:p w:rsidR="00477747" w:rsidRPr="00D14BB6" w:rsidRDefault="00477747" w:rsidP="00125F88">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При розгляді захищеності даних можна виділити технічні аспекти захисту даних від несанкціонованого доступу та соціально-психологічні аспекти класифікації даних за мірою їхньої конфіденційності та секретності (властивість конфіденційності)</w:t>
      </w:r>
      <w:hyperlink r:id="rId5" w:anchor="cite_note-2" w:history="1">
        <w:r w:rsidRPr="00D14BB6">
          <w:rPr>
            <w:rStyle w:val="a5"/>
            <w:rFonts w:ascii="Times New Roman" w:hAnsi="Times New Roman" w:cs="Times New Roman"/>
            <w:color w:val="000000" w:themeColor="text1"/>
            <w:sz w:val="28"/>
            <w:szCs w:val="28"/>
            <w:u w:val="none"/>
            <w:lang w:val="uk-UA"/>
          </w:rPr>
          <w:t>[2]</w:t>
        </w:r>
      </w:hyperlink>
      <w:r w:rsidRPr="00D14BB6">
        <w:rPr>
          <w:rFonts w:ascii="Times New Roman" w:hAnsi="Times New Roman" w:cs="Times New Roman"/>
          <w:color w:val="000000" w:themeColor="text1"/>
          <w:sz w:val="28"/>
          <w:szCs w:val="28"/>
          <w:lang w:val="uk-UA"/>
        </w:rPr>
        <w:t>.</w:t>
      </w:r>
    </w:p>
    <w:p w:rsidR="00477747" w:rsidRPr="00D14BB6" w:rsidRDefault="00477747" w:rsidP="00125F88">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Інші властивості інформації</w:t>
      </w:r>
      <w:r w:rsidR="00F7776F">
        <w:rPr>
          <w:rFonts w:ascii="Times New Roman" w:hAnsi="Times New Roman" w:cs="Times New Roman"/>
          <w:color w:val="000000" w:themeColor="text1"/>
          <w:sz w:val="28"/>
          <w:szCs w:val="28"/>
          <w:lang w:val="uk-UA"/>
        </w:rPr>
        <w:t>:</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lastRenderedPageBreak/>
        <w:t>Суспільна природа — джерелом інформації є пізнавальна діяльність людей, суспільства.</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Мовна природа — інформація виражається за допомогою мови — знакової системи будь-якої природи, яка служить засобом спілкування, мислення, висловлювання думки. Мова може бути природною, що використовується у повсякденному житті та служить формою висловлення думок і засобом спілкування між людьми, а також штучною, створеною людьми з певною метою (наприклад, мова математичної символіки, інформаційно-пошукова, алгоритмічна та ін. мови).</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Невідривність від мови носія</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Дискретність — одиницями інформації як засобами висловлювання є слова, речення, уривки тексту, а у плані змісту — поняття, висловлювання, описання фактів, гіпотези, теорії, закони тощо.</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Незалежність від творців</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Старіння — головною причиною старіння інформації є не сам час, а поява нової інформації, з надходженням якої попередня інформація виявляється невірною, перестає адекватно передавати явища та закономірності матеріального світу, людського спілкування та мислення.</w:t>
      </w:r>
    </w:p>
    <w:p w:rsidR="00477747" w:rsidRPr="00F7776F" w:rsidRDefault="00477747" w:rsidP="00F7776F">
      <w:pPr>
        <w:pStyle w:val="a3"/>
        <w:numPr>
          <w:ilvl w:val="0"/>
          <w:numId w:val="25"/>
        </w:numPr>
        <w:spacing w:after="0" w:line="360" w:lineRule="auto"/>
        <w:jc w:val="both"/>
        <w:rPr>
          <w:rFonts w:ascii="Times New Roman" w:hAnsi="Times New Roman" w:cs="Times New Roman"/>
          <w:color w:val="000000" w:themeColor="text1"/>
          <w:sz w:val="28"/>
          <w:szCs w:val="28"/>
          <w:lang w:val="uk-UA"/>
        </w:rPr>
      </w:pPr>
      <w:r w:rsidRPr="00F7776F">
        <w:rPr>
          <w:rFonts w:ascii="Times New Roman" w:hAnsi="Times New Roman" w:cs="Times New Roman"/>
          <w:color w:val="000000" w:themeColor="text1"/>
          <w:sz w:val="28"/>
          <w:szCs w:val="28"/>
          <w:lang w:val="uk-UA"/>
        </w:rPr>
        <w:t>Розсіювання — існування у багатьох джерелах.</w:t>
      </w:r>
    </w:p>
    <w:p w:rsidR="00B35C5D" w:rsidRPr="00D14BB6" w:rsidRDefault="00126552" w:rsidP="00D82F81">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Якщо розглядати інформаційні послуги, закон України «про інформацію» надає </w:t>
      </w:r>
      <w:r w:rsidR="000A18F2" w:rsidRPr="00D14BB6">
        <w:rPr>
          <w:rFonts w:ascii="Times New Roman" w:hAnsi="Times New Roman" w:cs="Times New Roman"/>
          <w:color w:val="000000" w:themeColor="text1"/>
          <w:sz w:val="28"/>
          <w:szCs w:val="28"/>
          <w:lang w:val="uk-UA"/>
        </w:rPr>
        <w:t xml:space="preserve">таке </w:t>
      </w:r>
      <w:r w:rsidR="00C924AF" w:rsidRPr="00D14BB6">
        <w:rPr>
          <w:rFonts w:ascii="Times New Roman" w:hAnsi="Times New Roman" w:cs="Times New Roman"/>
          <w:color w:val="000000" w:themeColor="text1"/>
          <w:sz w:val="28"/>
          <w:szCs w:val="28"/>
          <w:lang w:val="uk-UA"/>
        </w:rPr>
        <w:t xml:space="preserve">визначення </w:t>
      </w:r>
      <w:r w:rsidR="000A18F2" w:rsidRPr="00D14BB6">
        <w:rPr>
          <w:rFonts w:ascii="Times New Roman" w:hAnsi="Times New Roman" w:cs="Times New Roman"/>
          <w:color w:val="000000" w:themeColor="text1"/>
          <w:sz w:val="28"/>
          <w:szCs w:val="28"/>
          <w:lang w:val="uk-UA"/>
        </w:rPr>
        <w:t>Інформаційна послуга - це  здій</w:t>
      </w:r>
      <w:r w:rsidR="00D82F81">
        <w:rPr>
          <w:rFonts w:ascii="Times New Roman" w:hAnsi="Times New Roman" w:cs="Times New Roman"/>
          <w:color w:val="000000" w:themeColor="text1"/>
          <w:sz w:val="28"/>
          <w:szCs w:val="28"/>
          <w:lang w:val="uk-UA"/>
        </w:rPr>
        <w:t xml:space="preserve">снення  у  визначеній  законом </w:t>
      </w:r>
      <w:r w:rsidR="000A18F2" w:rsidRPr="00D14BB6">
        <w:rPr>
          <w:rFonts w:ascii="Times New Roman" w:hAnsi="Times New Roman" w:cs="Times New Roman"/>
          <w:color w:val="000000" w:themeColor="text1"/>
          <w:sz w:val="28"/>
          <w:szCs w:val="28"/>
          <w:lang w:val="uk-UA"/>
        </w:rPr>
        <w:t>формі  інформаційної  діяльності  по</w:t>
      </w:r>
      <w:r w:rsidR="00D82F81">
        <w:rPr>
          <w:rFonts w:ascii="Times New Roman" w:hAnsi="Times New Roman" w:cs="Times New Roman"/>
          <w:color w:val="000000" w:themeColor="text1"/>
          <w:sz w:val="28"/>
          <w:szCs w:val="28"/>
          <w:lang w:val="uk-UA"/>
        </w:rPr>
        <w:t xml:space="preserve">    доведенню    інформаційної </w:t>
      </w:r>
      <w:r w:rsidR="000A18F2" w:rsidRPr="00D14BB6">
        <w:rPr>
          <w:rFonts w:ascii="Times New Roman" w:hAnsi="Times New Roman" w:cs="Times New Roman"/>
          <w:color w:val="000000" w:themeColor="text1"/>
          <w:sz w:val="28"/>
          <w:szCs w:val="28"/>
          <w:lang w:val="uk-UA"/>
        </w:rPr>
        <w:t>продукції до  споживачів  з  метою  задоволе</w:t>
      </w:r>
      <w:r w:rsidR="00D82F81">
        <w:rPr>
          <w:rFonts w:ascii="Times New Roman" w:hAnsi="Times New Roman" w:cs="Times New Roman"/>
          <w:color w:val="000000" w:themeColor="text1"/>
          <w:sz w:val="28"/>
          <w:szCs w:val="28"/>
          <w:lang w:val="uk-UA"/>
        </w:rPr>
        <w:t xml:space="preserve">ння  їх  інформаційних </w:t>
      </w:r>
      <w:r w:rsidR="000A18F2" w:rsidRPr="00D14BB6">
        <w:rPr>
          <w:rFonts w:ascii="Times New Roman" w:hAnsi="Times New Roman" w:cs="Times New Roman"/>
          <w:color w:val="000000" w:themeColor="text1"/>
          <w:sz w:val="28"/>
          <w:szCs w:val="28"/>
          <w:lang w:val="uk-UA"/>
        </w:rPr>
        <w:t>потреб.(Розділ 3  стаття 41 «</w:t>
      </w:r>
      <w:r w:rsidR="00FC32F9" w:rsidRPr="00D14BB6">
        <w:rPr>
          <w:rFonts w:ascii="Times New Roman" w:hAnsi="Times New Roman" w:cs="Times New Roman"/>
          <w:color w:val="000000" w:themeColor="text1"/>
          <w:sz w:val="28"/>
          <w:szCs w:val="28"/>
          <w:lang w:val="uk-UA"/>
        </w:rPr>
        <w:t>Інформаційна послуга</w:t>
      </w:r>
      <w:r w:rsidR="000A18F2" w:rsidRPr="00D14BB6">
        <w:rPr>
          <w:rFonts w:ascii="Times New Roman" w:hAnsi="Times New Roman" w:cs="Times New Roman"/>
          <w:color w:val="000000" w:themeColor="text1"/>
          <w:sz w:val="28"/>
          <w:szCs w:val="28"/>
          <w:lang w:val="uk-UA"/>
        </w:rPr>
        <w:t>»)</w:t>
      </w:r>
      <w:r w:rsidR="002F2D50" w:rsidRPr="00D14BB6">
        <w:rPr>
          <w:rFonts w:ascii="Times New Roman" w:hAnsi="Times New Roman" w:cs="Times New Roman"/>
          <w:color w:val="000000" w:themeColor="text1"/>
          <w:sz w:val="28"/>
          <w:szCs w:val="28"/>
          <w:lang w:val="uk-UA"/>
        </w:rPr>
        <w:t xml:space="preserve">, та вважає його </w:t>
      </w:r>
      <w:r w:rsidR="006E31FC" w:rsidRPr="00D14BB6">
        <w:rPr>
          <w:rFonts w:ascii="Times New Roman" w:hAnsi="Times New Roman" w:cs="Times New Roman"/>
          <w:color w:val="000000" w:themeColor="text1"/>
          <w:sz w:val="28"/>
          <w:szCs w:val="28"/>
          <w:lang w:val="uk-UA"/>
        </w:rPr>
        <w:t>частиною самого поняття інформація</w:t>
      </w:r>
      <w:r w:rsidR="002F2D50" w:rsidRPr="00D14BB6">
        <w:rPr>
          <w:rFonts w:ascii="Times New Roman" w:hAnsi="Times New Roman" w:cs="Times New Roman"/>
          <w:color w:val="000000" w:themeColor="text1"/>
          <w:sz w:val="28"/>
          <w:szCs w:val="28"/>
          <w:lang w:val="uk-UA"/>
        </w:rPr>
        <w:t>.</w:t>
      </w:r>
      <w:r w:rsidR="006E31FC" w:rsidRPr="00D14BB6">
        <w:rPr>
          <w:rFonts w:ascii="Times New Roman" w:hAnsi="Times New Roman" w:cs="Times New Roman"/>
          <w:color w:val="000000" w:themeColor="text1"/>
          <w:sz w:val="28"/>
          <w:szCs w:val="28"/>
          <w:lang w:val="uk-UA"/>
        </w:rPr>
        <w:t xml:space="preserve"> Але в законі </w:t>
      </w:r>
      <w:r w:rsidR="002F2D50" w:rsidRPr="00D14BB6">
        <w:rPr>
          <w:rFonts w:ascii="Times New Roman" w:hAnsi="Times New Roman" w:cs="Times New Roman"/>
          <w:color w:val="000000" w:themeColor="text1"/>
          <w:sz w:val="28"/>
          <w:szCs w:val="28"/>
          <w:lang w:val="uk-UA"/>
        </w:rPr>
        <w:t>визначені учасники інформаційних відносин: Учасниками інформаційних віднос</w:t>
      </w:r>
      <w:r w:rsidR="00D82F81">
        <w:rPr>
          <w:rFonts w:ascii="Times New Roman" w:hAnsi="Times New Roman" w:cs="Times New Roman"/>
          <w:color w:val="000000" w:themeColor="text1"/>
          <w:sz w:val="28"/>
          <w:szCs w:val="28"/>
          <w:lang w:val="uk-UA"/>
        </w:rPr>
        <w:t xml:space="preserve">ин є громадяни, юридичні особи </w:t>
      </w:r>
      <w:r w:rsidR="002F2D50" w:rsidRPr="00D14BB6">
        <w:rPr>
          <w:rFonts w:ascii="Times New Roman" w:hAnsi="Times New Roman" w:cs="Times New Roman"/>
          <w:color w:val="000000" w:themeColor="text1"/>
          <w:sz w:val="28"/>
          <w:szCs w:val="28"/>
          <w:lang w:val="uk-UA"/>
        </w:rPr>
        <w:t>або держава, які набувають передбаче</w:t>
      </w:r>
      <w:r w:rsidR="00D82F81">
        <w:rPr>
          <w:rFonts w:ascii="Times New Roman" w:hAnsi="Times New Roman" w:cs="Times New Roman"/>
          <w:color w:val="000000" w:themeColor="text1"/>
          <w:sz w:val="28"/>
          <w:szCs w:val="28"/>
          <w:lang w:val="uk-UA"/>
        </w:rPr>
        <w:t xml:space="preserve">них законом прав і  обов'язків </w:t>
      </w:r>
      <w:r w:rsidR="002F2D50" w:rsidRPr="00D14BB6">
        <w:rPr>
          <w:rFonts w:ascii="Times New Roman" w:hAnsi="Times New Roman" w:cs="Times New Roman"/>
          <w:color w:val="000000" w:themeColor="text1"/>
          <w:sz w:val="28"/>
          <w:szCs w:val="28"/>
          <w:lang w:val="uk-UA"/>
        </w:rPr>
        <w:t>у процесі інформаційної діяльності.(розділ 4 стаття 42</w:t>
      </w:r>
      <w:r w:rsidR="00B35C5D" w:rsidRPr="00D14BB6">
        <w:rPr>
          <w:rFonts w:ascii="Times New Roman" w:hAnsi="Times New Roman" w:cs="Times New Roman"/>
          <w:color w:val="000000" w:themeColor="text1"/>
          <w:sz w:val="28"/>
          <w:szCs w:val="28"/>
          <w:lang w:val="uk-UA"/>
        </w:rPr>
        <w:t xml:space="preserve"> Учасники  інформаційних відносин </w:t>
      </w:r>
      <w:r w:rsidR="002F2D50" w:rsidRPr="00D14BB6">
        <w:rPr>
          <w:rFonts w:ascii="Times New Roman" w:hAnsi="Times New Roman" w:cs="Times New Roman"/>
          <w:color w:val="000000" w:themeColor="text1"/>
          <w:sz w:val="28"/>
          <w:szCs w:val="28"/>
          <w:lang w:val="uk-UA"/>
        </w:rPr>
        <w:t xml:space="preserve">), а також – їх права та обов’язки (розділ 4 статті 43 </w:t>
      </w:r>
      <w:r w:rsidR="00B35C5D" w:rsidRPr="00D14BB6">
        <w:rPr>
          <w:rFonts w:ascii="Times New Roman" w:hAnsi="Times New Roman" w:cs="Times New Roman"/>
          <w:color w:val="000000" w:themeColor="text1"/>
          <w:sz w:val="28"/>
          <w:szCs w:val="28"/>
          <w:lang w:val="uk-UA"/>
        </w:rPr>
        <w:t xml:space="preserve">Права учасників інформаційних відносин </w:t>
      </w:r>
      <w:r w:rsidR="002F2D50" w:rsidRPr="00D14BB6">
        <w:rPr>
          <w:rFonts w:ascii="Times New Roman" w:hAnsi="Times New Roman" w:cs="Times New Roman"/>
          <w:color w:val="000000" w:themeColor="text1"/>
          <w:sz w:val="28"/>
          <w:szCs w:val="28"/>
          <w:lang w:val="uk-UA"/>
        </w:rPr>
        <w:t>та 44</w:t>
      </w:r>
      <w:r w:rsidR="00B35C5D" w:rsidRPr="00D14BB6">
        <w:rPr>
          <w:rFonts w:ascii="Times New Roman" w:hAnsi="Times New Roman" w:cs="Times New Roman"/>
          <w:color w:val="000000" w:themeColor="text1"/>
          <w:sz w:val="28"/>
          <w:szCs w:val="28"/>
          <w:lang w:val="uk-UA"/>
        </w:rPr>
        <w:t xml:space="preserve"> Обов'язки учасників </w:t>
      </w:r>
      <w:r w:rsidR="00B35C5D" w:rsidRPr="00D14BB6">
        <w:rPr>
          <w:rFonts w:ascii="Times New Roman" w:hAnsi="Times New Roman" w:cs="Times New Roman"/>
          <w:color w:val="000000" w:themeColor="text1"/>
          <w:sz w:val="28"/>
          <w:szCs w:val="28"/>
          <w:lang w:val="uk-UA"/>
        </w:rPr>
        <w:lastRenderedPageBreak/>
        <w:t xml:space="preserve">інформаційних відносин </w:t>
      </w:r>
      <w:r w:rsidR="002F2D50" w:rsidRPr="00D14BB6">
        <w:rPr>
          <w:rFonts w:ascii="Times New Roman" w:hAnsi="Times New Roman" w:cs="Times New Roman"/>
          <w:color w:val="000000" w:themeColor="text1"/>
          <w:sz w:val="28"/>
          <w:szCs w:val="28"/>
          <w:lang w:val="uk-UA"/>
        </w:rPr>
        <w:t>)</w:t>
      </w:r>
      <w:r w:rsidR="00B35C5D" w:rsidRPr="00D14BB6">
        <w:rPr>
          <w:rFonts w:ascii="Times New Roman" w:hAnsi="Times New Roman" w:cs="Times New Roman"/>
          <w:color w:val="000000" w:themeColor="text1"/>
          <w:sz w:val="28"/>
          <w:szCs w:val="28"/>
          <w:lang w:val="uk-UA"/>
        </w:rPr>
        <w:t>. Закон також визначає розділ стосовно охорони інформації (Розділ 5) : Право на інформацію охороняється законом.  «Держава  гарантує всім учасникам інформаційних відносин  рівні  права  і  можливості доступу до інформації.</w:t>
      </w:r>
      <w:bookmarkStart w:id="9" w:name="o301"/>
      <w:bookmarkEnd w:id="9"/>
    </w:p>
    <w:p w:rsidR="00B35C5D" w:rsidRPr="00D14BB6" w:rsidRDefault="00B35C5D" w:rsidP="00D82F81">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Ніхто не може обмежувати права особи у виборі форм  і  джерел одержання інформації, за винятком випадків, передбачених законом.</w:t>
      </w:r>
    </w:p>
    <w:p w:rsidR="00B35C5D" w:rsidRPr="00D14BB6" w:rsidRDefault="00B35C5D" w:rsidP="00D14BB6">
      <w:pPr>
        <w:spacing w:after="0" w:line="360" w:lineRule="auto"/>
        <w:jc w:val="both"/>
        <w:rPr>
          <w:rFonts w:ascii="Times New Roman" w:hAnsi="Times New Roman" w:cs="Times New Roman"/>
          <w:color w:val="000000" w:themeColor="text1"/>
          <w:sz w:val="28"/>
          <w:szCs w:val="28"/>
          <w:lang w:val="uk-UA"/>
        </w:rPr>
      </w:pPr>
      <w:bookmarkStart w:id="10" w:name="o302"/>
      <w:bookmarkEnd w:id="10"/>
      <w:r w:rsidRPr="00D14BB6">
        <w:rPr>
          <w:rFonts w:ascii="Times New Roman" w:hAnsi="Times New Roman" w:cs="Times New Roman"/>
          <w:color w:val="000000" w:themeColor="text1"/>
          <w:sz w:val="28"/>
          <w:szCs w:val="28"/>
          <w:lang w:val="uk-UA"/>
        </w:rPr>
        <w:t xml:space="preserve">     Суб'єкт права на інформацію може вимагати усунення  будь-яких порушень його права.» (розділ 5 стаття 45 </w:t>
      </w:r>
      <w:r w:rsidR="00E11417">
        <w:rPr>
          <w:rFonts w:ascii="Times New Roman" w:hAnsi="Times New Roman" w:cs="Times New Roman"/>
          <w:color w:val="000000" w:themeColor="text1"/>
          <w:sz w:val="28"/>
          <w:szCs w:val="28"/>
          <w:lang w:val="uk-UA"/>
        </w:rPr>
        <w:t>Охорона права на інформацію</w:t>
      </w:r>
      <w:r w:rsidRPr="00D14BB6">
        <w:rPr>
          <w:rFonts w:ascii="Times New Roman" w:hAnsi="Times New Roman" w:cs="Times New Roman"/>
          <w:color w:val="000000" w:themeColor="text1"/>
          <w:sz w:val="28"/>
          <w:szCs w:val="28"/>
          <w:lang w:val="uk-UA"/>
        </w:rPr>
        <w:t>)</w:t>
      </w:r>
      <w:r w:rsidR="00E11417">
        <w:rPr>
          <w:rFonts w:ascii="Times New Roman" w:hAnsi="Times New Roman" w:cs="Times New Roman"/>
          <w:color w:val="000000" w:themeColor="text1"/>
          <w:sz w:val="28"/>
          <w:szCs w:val="28"/>
          <w:lang w:val="uk-UA"/>
        </w:rPr>
        <w:t>.</w:t>
      </w:r>
    </w:p>
    <w:p w:rsidR="002F2D50" w:rsidRPr="00D14BB6" w:rsidRDefault="00DA1808" w:rsidP="00E11417">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Змістом права на інформацію є можливість кожного вільно збирати, зберігати, використовувати і поширювати інформацію усно, письмово або в інший спосіб. Основу правового регулювання права на інформацію в Україні складає Конституція України. Конституційні гарантії права на інформацію закріплені у ст. 32, 34, 40 та 50.</w:t>
      </w:r>
      <w:r w:rsidR="00F379D5" w:rsidRPr="00D14BB6">
        <w:rPr>
          <w:rFonts w:ascii="Times New Roman" w:hAnsi="Times New Roman" w:cs="Times New Roman"/>
          <w:color w:val="000000" w:themeColor="text1"/>
          <w:sz w:val="28"/>
          <w:szCs w:val="28"/>
          <w:lang w:val="uk-UA"/>
        </w:rPr>
        <w:t xml:space="preserve"> </w:t>
      </w:r>
      <w:r w:rsidRPr="00D14BB6">
        <w:rPr>
          <w:rFonts w:ascii="Times New Roman" w:hAnsi="Times New Roman" w:cs="Times New Roman"/>
          <w:color w:val="000000" w:themeColor="text1"/>
          <w:sz w:val="28"/>
          <w:szCs w:val="28"/>
          <w:lang w:val="uk-UA"/>
        </w:rPr>
        <w:t>Це право, як і більшість прав людини, не є абсолютним, тобто у деяких випадках його реалізація може бути обмежена. Перелік цих випадків наводиться у ст. 34 Конституції України.</w:t>
      </w:r>
    </w:p>
    <w:p w:rsidR="006E31FC" w:rsidRPr="00D14BB6" w:rsidRDefault="00B35C5D" w:rsidP="00E11417">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Також </w:t>
      </w:r>
      <w:r w:rsidR="006E31FC" w:rsidRPr="00D14BB6">
        <w:rPr>
          <w:rFonts w:ascii="Times New Roman" w:hAnsi="Times New Roman" w:cs="Times New Roman"/>
          <w:color w:val="000000" w:themeColor="text1"/>
          <w:sz w:val="28"/>
          <w:szCs w:val="28"/>
          <w:lang w:val="uk-UA"/>
        </w:rPr>
        <w:t>визначено відповідальність за порушення таких пунктів, як</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r w:rsidRPr="00241FF8">
        <w:rPr>
          <w:rFonts w:ascii="Times New Roman" w:hAnsi="Times New Roman" w:cs="Times New Roman"/>
          <w:color w:val="000000" w:themeColor="text1"/>
          <w:sz w:val="28"/>
          <w:szCs w:val="28"/>
          <w:lang w:val="uk-UA"/>
        </w:rPr>
        <w:t>необгрунтована відмова від надання відповідної інформації;</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bookmarkStart w:id="11" w:name="o319"/>
      <w:bookmarkEnd w:id="11"/>
      <w:r w:rsidRPr="00241FF8">
        <w:rPr>
          <w:rFonts w:ascii="Times New Roman" w:hAnsi="Times New Roman" w:cs="Times New Roman"/>
          <w:color w:val="000000" w:themeColor="text1"/>
          <w:sz w:val="28"/>
          <w:szCs w:val="28"/>
          <w:lang w:val="uk-UA"/>
        </w:rPr>
        <w:t>надання інформації, що не відповідає дійсності;</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bookmarkStart w:id="12" w:name="o320"/>
      <w:bookmarkEnd w:id="12"/>
      <w:r w:rsidRPr="00241FF8">
        <w:rPr>
          <w:rFonts w:ascii="Times New Roman" w:hAnsi="Times New Roman" w:cs="Times New Roman"/>
          <w:color w:val="000000" w:themeColor="text1"/>
          <w:sz w:val="28"/>
          <w:szCs w:val="28"/>
          <w:lang w:val="uk-UA"/>
        </w:rPr>
        <w:t>несвоєчасне надання інформації;</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bookmarkStart w:id="13" w:name="o321"/>
      <w:bookmarkEnd w:id="13"/>
      <w:r w:rsidRPr="00241FF8">
        <w:rPr>
          <w:rFonts w:ascii="Times New Roman" w:hAnsi="Times New Roman" w:cs="Times New Roman"/>
          <w:color w:val="000000" w:themeColor="text1"/>
          <w:sz w:val="28"/>
          <w:szCs w:val="28"/>
          <w:lang w:val="uk-UA"/>
        </w:rPr>
        <w:t>навмисне приховування інформації;</w:t>
      </w:r>
    </w:p>
    <w:p w:rsidR="006E31FC" w:rsidRPr="00241FF8" w:rsidRDefault="006E31FC" w:rsidP="00241FF8">
      <w:pPr>
        <w:pStyle w:val="a3"/>
        <w:numPr>
          <w:ilvl w:val="0"/>
          <w:numId w:val="17"/>
        </w:numPr>
        <w:spacing w:after="0" w:line="360" w:lineRule="auto"/>
        <w:jc w:val="both"/>
        <w:rPr>
          <w:rFonts w:ascii="Times New Roman" w:hAnsi="Times New Roman" w:cs="Times New Roman"/>
          <w:color w:val="000000" w:themeColor="text1"/>
          <w:sz w:val="28"/>
          <w:szCs w:val="28"/>
          <w:lang w:val="uk-UA"/>
        </w:rPr>
      </w:pPr>
      <w:bookmarkStart w:id="14" w:name="o322"/>
      <w:bookmarkEnd w:id="14"/>
      <w:r w:rsidRPr="00241FF8">
        <w:rPr>
          <w:rFonts w:ascii="Times New Roman" w:hAnsi="Times New Roman" w:cs="Times New Roman"/>
          <w:color w:val="000000" w:themeColor="text1"/>
          <w:sz w:val="28"/>
          <w:szCs w:val="28"/>
          <w:lang w:val="uk-UA"/>
        </w:rPr>
        <w:t>примушення  до  поширення  або перешкоджання поширенню певної</w:t>
      </w:r>
      <w:r w:rsidR="00241FF8">
        <w:rPr>
          <w:rFonts w:ascii="Times New Roman" w:hAnsi="Times New Roman" w:cs="Times New Roman"/>
          <w:color w:val="000000" w:themeColor="text1"/>
          <w:sz w:val="28"/>
          <w:szCs w:val="28"/>
          <w:lang w:val="uk-UA"/>
        </w:rPr>
        <w:t xml:space="preserve"> </w:t>
      </w:r>
      <w:r w:rsidR="00241FF8">
        <w:rPr>
          <w:rFonts w:ascii="Times New Roman" w:hAnsi="Times New Roman" w:cs="Times New Roman"/>
          <w:color w:val="000000" w:themeColor="text1"/>
          <w:sz w:val="28"/>
          <w:szCs w:val="28"/>
          <w:lang w:val="uk-UA"/>
        </w:rPr>
        <w:br/>
        <w:t>інформації,  а  також цензура.</w:t>
      </w:r>
    </w:p>
    <w:p w:rsidR="000862FB" w:rsidRPr="00D14BB6" w:rsidRDefault="000862FB"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w:t>
      </w:r>
      <w:r w:rsidR="00B35C5D" w:rsidRPr="00D14BB6">
        <w:rPr>
          <w:rFonts w:ascii="Times New Roman" w:hAnsi="Times New Roman" w:cs="Times New Roman"/>
          <w:color w:val="000000" w:themeColor="text1"/>
          <w:sz w:val="28"/>
          <w:szCs w:val="28"/>
          <w:lang w:val="uk-UA"/>
        </w:rPr>
        <w:t xml:space="preserve">розділ </w:t>
      </w:r>
      <w:r w:rsidR="002134B1">
        <w:rPr>
          <w:rFonts w:ascii="Times New Roman" w:hAnsi="Times New Roman" w:cs="Times New Roman"/>
          <w:color w:val="000000" w:themeColor="text1"/>
          <w:sz w:val="28"/>
          <w:szCs w:val="28"/>
          <w:lang w:val="uk-UA"/>
        </w:rPr>
        <w:t>5</w:t>
      </w:r>
      <w:r w:rsidR="00B35C5D" w:rsidRPr="00D14BB6">
        <w:rPr>
          <w:rFonts w:ascii="Times New Roman" w:hAnsi="Times New Roman" w:cs="Times New Roman"/>
          <w:color w:val="000000" w:themeColor="text1"/>
          <w:sz w:val="28"/>
          <w:szCs w:val="28"/>
          <w:lang w:val="uk-UA"/>
        </w:rPr>
        <w:t xml:space="preserve"> </w:t>
      </w:r>
      <w:r w:rsidRPr="00D14BB6">
        <w:rPr>
          <w:rFonts w:ascii="Times New Roman" w:hAnsi="Times New Roman" w:cs="Times New Roman"/>
          <w:color w:val="000000" w:themeColor="text1"/>
          <w:sz w:val="28"/>
          <w:szCs w:val="28"/>
          <w:lang w:val="uk-UA"/>
        </w:rPr>
        <w:t>Стаття 47. Відповідальніс</w:t>
      </w:r>
      <w:r w:rsidR="002134B1">
        <w:rPr>
          <w:rFonts w:ascii="Times New Roman" w:hAnsi="Times New Roman" w:cs="Times New Roman"/>
          <w:color w:val="000000" w:themeColor="text1"/>
          <w:sz w:val="28"/>
          <w:szCs w:val="28"/>
          <w:lang w:val="uk-UA"/>
        </w:rPr>
        <w:t xml:space="preserve">ть за  порушення законодавства </w:t>
      </w:r>
      <w:r w:rsidRPr="00D14BB6">
        <w:rPr>
          <w:rFonts w:ascii="Times New Roman" w:hAnsi="Times New Roman" w:cs="Times New Roman"/>
          <w:color w:val="000000" w:themeColor="text1"/>
          <w:sz w:val="28"/>
          <w:szCs w:val="28"/>
          <w:lang w:val="uk-UA"/>
        </w:rPr>
        <w:t>про  інформацію)</w:t>
      </w:r>
    </w:p>
    <w:p w:rsidR="00D007F6" w:rsidRPr="00D14BB6" w:rsidRDefault="008A0AC3"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Окремо у 6 розділі «МІЖНАРОДНА ІНФОРМАЦІЙНА ДІЯЛЬНІСТЬ. СПІВРОБІТНИЦТВО З ІНШИМИ ДЕРЖАВАМИ, ЗАРУБІЖНИМИ І ОРГАНІЗАЦІЯМИ В ГАЛУЗІ ІНФОРМАЦІЇ»</w:t>
      </w:r>
      <w:r w:rsidR="00D007F6" w:rsidRPr="00D14BB6">
        <w:rPr>
          <w:rFonts w:ascii="Times New Roman" w:hAnsi="Times New Roman" w:cs="Times New Roman"/>
          <w:color w:val="000000" w:themeColor="text1"/>
          <w:sz w:val="28"/>
          <w:szCs w:val="28"/>
          <w:lang w:val="uk-UA"/>
        </w:rPr>
        <w:t xml:space="preserve"> описана міжнародна інформаційна діяльність громадян України в тому числі </w:t>
      </w:r>
      <w:r w:rsidR="007C6C2F">
        <w:rPr>
          <w:rFonts w:ascii="Times New Roman" w:hAnsi="Times New Roman" w:cs="Times New Roman"/>
          <w:color w:val="000000" w:themeColor="text1"/>
          <w:sz w:val="28"/>
          <w:szCs w:val="28"/>
          <w:lang w:val="uk-UA"/>
        </w:rPr>
        <w:t>«</w:t>
      </w:r>
      <w:r w:rsidR="00D007F6" w:rsidRPr="00D14BB6">
        <w:rPr>
          <w:rFonts w:ascii="Times New Roman" w:hAnsi="Times New Roman" w:cs="Times New Roman"/>
          <w:color w:val="000000" w:themeColor="text1"/>
          <w:sz w:val="28"/>
          <w:szCs w:val="28"/>
          <w:lang w:val="uk-UA"/>
        </w:rPr>
        <w:t>Експорт та імпорт інформаційної продукції(послуг)</w:t>
      </w:r>
      <w:r w:rsidR="007C6C2F">
        <w:rPr>
          <w:rFonts w:ascii="Times New Roman" w:hAnsi="Times New Roman" w:cs="Times New Roman"/>
          <w:color w:val="000000" w:themeColor="text1"/>
          <w:sz w:val="28"/>
          <w:szCs w:val="28"/>
          <w:lang w:val="uk-UA"/>
        </w:rPr>
        <w:t>»</w:t>
      </w:r>
      <w:r w:rsidR="00D007F6" w:rsidRPr="00D14BB6">
        <w:rPr>
          <w:rFonts w:ascii="Times New Roman" w:hAnsi="Times New Roman" w:cs="Times New Roman"/>
          <w:color w:val="000000" w:themeColor="text1"/>
          <w:sz w:val="28"/>
          <w:szCs w:val="28"/>
          <w:lang w:val="uk-UA"/>
        </w:rPr>
        <w:t xml:space="preserve"> (розділ 6 стаття 52)</w:t>
      </w:r>
      <w:r w:rsidR="00A72A7A">
        <w:rPr>
          <w:rFonts w:ascii="Times New Roman" w:hAnsi="Times New Roman" w:cs="Times New Roman"/>
          <w:color w:val="000000" w:themeColor="text1"/>
          <w:sz w:val="28"/>
          <w:szCs w:val="28"/>
          <w:lang w:val="uk-UA"/>
        </w:rPr>
        <w:t>.</w:t>
      </w:r>
    </w:p>
    <w:p w:rsidR="008A0AC3" w:rsidRPr="00D14BB6" w:rsidRDefault="008A0AC3" w:rsidP="00D14BB6">
      <w:pPr>
        <w:spacing w:after="0" w:line="360" w:lineRule="auto"/>
        <w:jc w:val="both"/>
        <w:rPr>
          <w:rFonts w:ascii="Times New Roman" w:hAnsi="Times New Roman" w:cs="Times New Roman"/>
          <w:color w:val="000000" w:themeColor="text1"/>
          <w:sz w:val="28"/>
          <w:szCs w:val="28"/>
          <w:lang w:val="uk-UA"/>
        </w:rPr>
      </w:pPr>
    </w:p>
    <w:p w:rsidR="00F54160" w:rsidRPr="00D14BB6" w:rsidRDefault="0040019B" w:rsidP="00135F84">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lastRenderedPageBreak/>
        <w:t xml:space="preserve">Вікіпедія дає таке пояснення: </w:t>
      </w:r>
      <w:r w:rsidR="00A72A7A" w:rsidRPr="00D14BB6">
        <w:rPr>
          <w:rFonts w:ascii="Times New Roman" w:hAnsi="Times New Roman" w:cs="Times New Roman"/>
          <w:color w:val="000000" w:themeColor="text1"/>
          <w:sz w:val="28"/>
          <w:szCs w:val="28"/>
          <w:lang w:val="uk-UA"/>
        </w:rPr>
        <w:t>Інформаційні</w:t>
      </w:r>
      <w:r w:rsidR="00126552" w:rsidRPr="00D14BB6">
        <w:rPr>
          <w:rFonts w:ascii="Times New Roman" w:hAnsi="Times New Roman" w:cs="Times New Roman"/>
          <w:color w:val="000000" w:themeColor="text1"/>
          <w:sz w:val="28"/>
          <w:szCs w:val="28"/>
          <w:lang w:val="uk-UA"/>
        </w:rPr>
        <w:t xml:space="preserve"> </w:t>
      </w:r>
      <w:r w:rsidR="00A72A7A" w:rsidRPr="00D14BB6">
        <w:rPr>
          <w:rFonts w:ascii="Times New Roman" w:hAnsi="Times New Roman" w:cs="Times New Roman"/>
          <w:color w:val="000000" w:themeColor="text1"/>
          <w:sz w:val="28"/>
          <w:szCs w:val="28"/>
          <w:lang w:val="uk-UA"/>
        </w:rPr>
        <w:t>послуги</w:t>
      </w:r>
      <w:r w:rsidR="00126552" w:rsidRPr="00D14BB6">
        <w:rPr>
          <w:rFonts w:ascii="Times New Roman" w:hAnsi="Times New Roman" w:cs="Times New Roman"/>
          <w:color w:val="000000" w:themeColor="text1"/>
          <w:sz w:val="28"/>
          <w:szCs w:val="28"/>
          <w:lang w:val="uk-UA"/>
        </w:rPr>
        <w:t> (</w:t>
      </w:r>
      <w:hyperlink r:id="rId6" w:tooltip="Англійська мова" w:history="1">
        <w:r w:rsidR="00126552" w:rsidRPr="00D14BB6">
          <w:rPr>
            <w:rStyle w:val="a5"/>
            <w:rFonts w:ascii="Times New Roman" w:hAnsi="Times New Roman" w:cs="Times New Roman"/>
            <w:color w:val="000000" w:themeColor="text1"/>
            <w:sz w:val="28"/>
            <w:szCs w:val="28"/>
            <w:u w:val="none"/>
            <w:lang w:val="uk-UA"/>
          </w:rPr>
          <w:t>англ.</w:t>
        </w:r>
      </w:hyperlink>
      <w:r w:rsidR="00126552" w:rsidRPr="00D14BB6">
        <w:rPr>
          <w:rFonts w:ascii="Times New Roman" w:hAnsi="Times New Roman" w:cs="Times New Roman"/>
          <w:color w:val="000000" w:themeColor="text1"/>
          <w:sz w:val="28"/>
          <w:szCs w:val="28"/>
          <w:lang w:val="uk-UA"/>
        </w:rPr>
        <w:t> Information services)  — послуги, орієнтовані на задоволення </w:t>
      </w:r>
      <w:hyperlink r:id="rId7" w:tooltip="Інформаційні потреби" w:history="1">
        <w:r w:rsidR="00126552" w:rsidRPr="00D14BB6">
          <w:rPr>
            <w:rStyle w:val="a5"/>
            <w:rFonts w:ascii="Times New Roman" w:hAnsi="Times New Roman" w:cs="Times New Roman"/>
            <w:color w:val="000000" w:themeColor="text1"/>
            <w:sz w:val="28"/>
            <w:szCs w:val="28"/>
            <w:u w:val="none"/>
            <w:lang w:val="uk-UA"/>
          </w:rPr>
          <w:t>інформаційних потреб</w:t>
        </w:r>
      </w:hyperlink>
      <w:r w:rsidR="00126552" w:rsidRPr="00D14BB6">
        <w:rPr>
          <w:rFonts w:ascii="Times New Roman" w:hAnsi="Times New Roman" w:cs="Times New Roman"/>
          <w:color w:val="000000" w:themeColor="text1"/>
          <w:sz w:val="28"/>
          <w:szCs w:val="28"/>
          <w:lang w:val="uk-UA"/>
        </w:rPr>
        <w:t> користувачів шляхом надання певної </w:t>
      </w:r>
      <w:hyperlink r:id="rId8" w:tooltip="Інформація" w:history="1">
        <w:r w:rsidR="00126552" w:rsidRPr="00D14BB6">
          <w:rPr>
            <w:rStyle w:val="a5"/>
            <w:rFonts w:ascii="Times New Roman" w:hAnsi="Times New Roman" w:cs="Times New Roman"/>
            <w:color w:val="000000" w:themeColor="text1"/>
            <w:sz w:val="28"/>
            <w:szCs w:val="28"/>
            <w:u w:val="none"/>
            <w:lang w:val="uk-UA"/>
          </w:rPr>
          <w:t>інформації</w:t>
        </w:r>
      </w:hyperlink>
      <w:r w:rsidR="00126552" w:rsidRPr="00D14BB6">
        <w:rPr>
          <w:rFonts w:ascii="Times New Roman" w:hAnsi="Times New Roman" w:cs="Times New Roman"/>
          <w:color w:val="000000" w:themeColor="text1"/>
          <w:sz w:val="28"/>
          <w:szCs w:val="28"/>
          <w:lang w:val="uk-UA"/>
        </w:rPr>
        <w:t>. Дії суб'єктів (власників) щодо забезпечення користувачів програмними продуктами. Це здійснення у визначеній законом формі інформаційної діяльності по доведенню інформаційної продукції до споживачів з метою задоволення їх інформаційних потреб.</w:t>
      </w:r>
      <w:r w:rsidR="00D007F6" w:rsidRPr="00D14BB6">
        <w:rPr>
          <w:rFonts w:ascii="Times New Roman" w:hAnsi="Times New Roman" w:cs="Times New Roman"/>
          <w:color w:val="000000" w:themeColor="text1"/>
          <w:sz w:val="28"/>
          <w:szCs w:val="28"/>
          <w:lang w:val="uk-UA"/>
        </w:rPr>
        <w:t xml:space="preserve"> </w:t>
      </w:r>
    </w:p>
    <w:p w:rsidR="00235642" w:rsidRPr="00D14BB6" w:rsidRDefault="00BF6C50"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ab/>
      </w:r>
      <w:r w:rsidR="00235642" w:rsidRPr="00D14BB6">
        <w:rPr>
          <w:rFonts w:ascii="Times New Roman" w:hAnsi="Times New Roman" w:cs="Times New Roman"/>
          <w:color w:val="000000" w:themeColor="text1"/>
          <w:sz w:val="28"/>
          <w:szCs w:val="28"/>
          <w:lang w:val="uk-UA"/>
        </w:rPr>
        <w:t>Інформаційні потреби - од</w:t>
      </w:r>
      <w:r w:rsidR="00C7142F" w:rsidRPr="00D14BB6">
        <w:rPr>
          <w:rFonts w:ascii="Times New Roman" w:hAnsi="Times New Roman" w:cs="Times New Roman"/>
          <w:color w:val="000000" w:themeColor="text1"/>
          <w:sz w:val="28"/>
          <w:szCs w:val="28"/>
          <w:lang w:val="uk-UA"/>
        </w:rPr>
        <w:t>ин</w:t>
      </w:r>
      <w:r w:rsidR="00235642" w:rsidRPr="00D14BB6">
        <w:rPr>
          <w:rFonts w:ascii="Times New Roman" w:hAnsi="Times New Roman" w:cs="Times New Roman"/>
          <w:color w:val="000000" w:themeColor="text1"/>
          <w:sz w:val="28"/>
          <w:szCs w:val="28"/>
          <w:lang w:val="uk-UA"/>
        </w:rPr>
        <w:t xml:space="preserve"> з різновидів нематеріальних </w:t>
      </w:r>
      <w:hyperlink r:id="rId9" w:tooltip="Потреба" w:history="1">
        <w:r w:rsidR="00235642" w:rsidRPr="00D14BB6">
          <w:rPr>
            <w:rStyle w:val="a5"/>
            <w:rFonts w:ascii="Times New Roman" w:hAnsi="Times New Roman" w:cs="Times New Roman"/>
            <w:color w:val="000000" w:themeColor="text1"/>
            <w:sz w:val="28"/>
            <w:szCs w:val="28"/>
            <w:u w:val="none"/>
            <w:lang w:val="uk-UA"/>
          </w:rPr>
          <w:t>потреб</w:t>
        </w:r>
      </w:hyperlink>
      <w:r w:rsidR="00235642" w:rsidRPr="00D14BB6">
        <w:rPr>
          <w:rFonts w:ascii="Times New Roman" w:hAnsi="Times New Roman" w:cs="Times New Roman"/>
          <w:color w:val="000000" w:themeColor="text1"/>
          <w:sz w:val="28"/>
          <w:szCs w:val="28"/>
          <w:lang w:val="uk-UA"/>
        </w:rPr>
        <w:t xml:space="preserve"> людини. Виникає через брак інформації для здійснення людської діяльності і є характерною особливістю, </w:t>
      </w:r>
      <w:r w:rsidR="00A72A7A" w:rsidRPr="00D14BB6">
        <w:rPr>
          <w:rFonts w:ascii="Times New Roman" w:hAnsi="Times New Roman" w:cs="Times New Roman"/>
          <w:color w:val="000000" w:themeColor="text1"/>
          <w:sz w:val="28"/>
          <w:szCs w:val="28"/>
          <w:lang w:val="uk-UA"/>
        </w:rPr>
        <w:t>притаманній</w:t>
      </w:r>
      <w:r w:rsidR="00235642" w:rsidRPr="00D14BB6">
        <w:rPr>
          <w:rFonts w:ascii="Times New Roman" w:hAnsi="Times New Roman" w:cs="Times New Roman"/>
          <w:color w:val="000000" w:themeColor="text1"/>
          <w:sz w:val="28"/>
          <w:szCs w:val="28"/>
          <w:lang w:val="uk-UA"/>
        </w:rPr>
        <w:t xml:space="preserve"> людині, що відрізняє її від решти живих організмів, які хоч і відчувають потребу в інформації, але виключно для задоволення відносно простих вітальних потреб. Інформаційні потреби людини значно складніші. Процес задоволення інформаційних потреб має ту принципову відмінність порівняно з іншими, що при цьому об'єкт споживання — інформація, не тільки не знищується, а, навпаки, на її основі формуються нові інформаційні масиви, призначені для споживання.[6]</w:t>
      </w:r>
    </w:p>
    <w:p w:rsidR="00A95082" w:rsidRPr="00D14BB6" w:rsidRDefault="00A95082" w:rsidP="00135F84">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Інформаційна діяльність, подібно до будь-якої іншої, характеризується використанням ресурсів, виробничим процесом, випуском продукції та наданням послуг.</w:t>
      </w:r>
    </w:p>
    <w:p w:rsidR="00A95082" w:rsidRPr="00D14BB6" w:rsidRDefault="00A95082" w:rsidP="00135F84">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Розглянемо сутність цих елементів. Як вже зазначалося, інфор</w:t>
      </w:r>
      <w:r w:rsidRPr="00D14BB6">
        <w:rPr>
          <w:rFonts w:ascii="Times New Roman" w:hAnsi="Times New Roman" w:cs="Times New Roman"/>
          <w:color w:val="000000" w:themeColor="text1"/>
          <w:sz w:val="28"/>
          <w:szCs w:val="28"/>
          <w:lang w:val="uk-UA"/>
        </w:rPr>
        <w:softHyphen/>
        <w:t xml:space="preserve">маційний ресурс — це нова економічна категорія, що стає вирішальним чинником здійснення будь-якої діяльності. Під інформаційними ресурсами розуміють весь обсяг знань, відчужених від їхніх творців, зафіксованих на матеріальних носіях і призначених для суспільного використання. </w:t>
      </w:r>
    </w:p>
    <w:p w:rsidR="00A95082" w:rsidRPr="00D14BB6" w:rsidRDefault="00A95082" w:rsidP="00135F84">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Інформаційним ресурсам притаманні специфічні властивості, які суттєво відрізняють їх від інших чинників виробництва. Основними з них є:</w:t>
      </w:r>
    </w:p>
    <w:p w:rsidR="00A95082" w:rsidRPr="00011D49" w:rsidRDefault="00A95082" w:rsidP="00011D49">
      <w:pPr>
        <w:pStyle w:val="a3"/>
        <w:numPr>
          <w:ilvl w:val="0"/>
          <w:numId w:val="16"/>
        </w:numPr>
        <w:spacing w:after="0" w:line="360" w:lineRule="auto"/>
        <w:jc w:val="both"/>
        <w:rPr>
          <w:rFonts w:ascii="Times New Roman" w:hAnsi="Times New Roman" w:cs="Times New Roman"/>
          <w:color w:val="000000" w:themeColor="text1"/>
          <w:sz w:val="28"/>
          <w:szCs w:val="28"/>
          <w:lang w:val="uk-UA"/>
        </w:rPr>
      </w:pPr>
      <w:r w:rsidRPr="00011D49">
        <w:rPr>
          <w:rFonts w:ascii="Times New Roman" w:hAnsi="Times New Roman" w:cs="Times New Roman"/>
          <w:color w:val="000000" w:themeColor="text1"/>
          <w:sz w:val="28"/>
          <w:szCs w:val="28"/>
          <w:lang w:val="uk-UA"/>
        </w:rPr>
        <w:t>споживання інформаційних ресурсів не веде до зменшення їх;</w:t>
      </w:r>
    </w:p>
    <w:p w:rsidR="00A95082" w:rsidRPr="00011D49" w:rsidRDefault="00A95082" w:rsidP="00011D49">
      <w:pPr>
        <w:pStyle w:val="a3"/>
        <w:numPr>
          <w:ilvl w:val="0"/>
          <w:numId w:val="16"/>
        </w:numPr>
        <w:spacing w:after="0" w:line="360" w:lineRule="auto"/>
        <w:jc w:val="both"/>
        <w:rPr>
          <w:rFonts w:ascii="Times New Roman" w:hAnsi="Times New Roman" w:cs="Times New Roman"/>
          <w:color w:val="000000" w:themeColor="text1"/>
          <w:sz w:val="28"/>
          <w:szCs w:val="28"/>
          <w:lang w:val="uk-UA"/>
        </w:rPr>
      </w:pPr>
      <w:r w:rsidRPr="00011D49">
        <w:rPr>
          <w:rFonts w:ascii="Times New Roman" w:hAnsi="Times New Roman" w:cs="Times New Roman"/>
          <w:color w:val="000000" w:themeColor="text1"/>
          <w:sz w:val="28"/>
          <w:szCs w:val="28"/>
          <w:lang w:val="uk-UA"/>
        </w:rPr>
        <w:t>взаємний обмін інформацією збільшує інформаційний потенціал усіх учасників обміну;</w:t>
      </w:r>
    </w:p>
    <w:p w:rsidR="00A95082" w:rsidRPr="00011D49" w:rsidRDefault="00A95082" w:rsidP="00011D49">
      <w:pPr>
        <w:pStyle w:val="a3"/>
        <w:numPr>
          <w:ilvl w:val="0"/>
          <w:numId w:val="16"/>
        </w:numPr>
        <w:spacing w:after="0" w:line="360" w:lineRule="auto"/>
        <w:jc w:val="both"/>
        <w:rPr>
          <w:rFonts w:ascii="Times New Roman" w:hAnsi="Times New Roman" w:cs="Times New Roman"/>
          <w:color w:val="000000" w:themeColor="text1"/>
          <w:sz w:val="28"/>
          <w:szCs w:val="28"/>
          <w:lang w:val="uk-UA"/>
        </w:rPr>
      </w:pPr>
      <w:r w:rsidRPr="00011D49">
        <w:rPr>
          <w:rFonts w:ascii="Times New Roman" w:hAnsi="Times New Roman" w:cs="Times New Roman"/>
          <w:color w:val="000000" w:themeColor="text1"/>
          <w:sz w:val="28"/>
          <w:szCs w:val="28"/>
          <w:lang w:val="uk-UA"/>
        </w:rPr>
        <w:lastRenderedPageBreak/>
        <w:t>тиражування й поширення інформації стають відносно прос</w:t>
      </w:r>
      <w:r w:rsidRPr="00011D49">
        <w:rPr>
          <w:rFonts w:ascii="Times New Roman" w:hAnsi="Times New Roman" w:cs="Times New Roman"/>
          <w:color w:val="000000" w:themeColor="text1"/>
          <w:sz w:val="28"/>
          <w:szCs w:val="28"/>
          <w:lang w:val="uk-UA"/>
        </w:rPr>
        <w:softHyphen/>
        <w:t>тішими та дешевшими;</w:t>
      </w:r>
    </w:p>
    <w:p w:rsidR="00A95082" w:rsidRPr="00011D49" w:rsidRDefault="00A95082" w:rsidP="00011D49">
      <w:pPr>
        <w:pStyle w:val="a3"/>
        <w:numPr>
          <w:ilvl w:val="0"/>
          <w:numId w:val="16"/>
        </w:numPr>
        <w:spacing w:after="0" w:line="360" w:lineRule="auto"/>
        <w:jc w:val="both"/>
        <w:rPr>
          <w:rFonts w:ascii="Times New Roman" w:hAnsi="Times New Roman" w:cs="Times New Roman"/>
          <w:color w:val="000000" w:themeColor="text1"/>
          <w:sz w:val="28"/>
          <w:szCs w:val="28"/>
          <w:lang w:val="uk-UA"/>
        </w:rPr>
      </w:pPr>
      <w:r w:rsidRPr="00011D49">
        <w:rPr>
          <w:rFonts w:ascii="Times New Roman" w:hAnsi="Times New Roman" w:cs="Times New Roman"/>
          <w:color w:val="000000" w:themeColor="text1"/>
          <w:sz w:val="28"/>
          <w:szCs w:val="28"/>
          <w:lang w:val="uk-UA"/>
        </w:rPr>
        <w:t>споживання інформаційних ресурсів не призводить до зрос</w:t>
      </w:r>
      <w:r w:rsidRPr="00011D49">
        <w:rPr>
          <w:rFonts w:ascii="Times New Roman" w:hAnsi="Times New Roman" w:cs="Times New Roman"/>
          <w:color w:val="000000" w:themeColor="text1"/>
          <w:sz w:val="28"/>
          <w:szCs w:val="28"/>
          <w:lang w:val="uk-UA"/>
        </w:rPr>
        <w:softHyphen/>
        <w:t>тання невизначеності господарської ситуації та сприяє її впоряд</w:t>
      </w:r>
      <w:r w:rsidRPr="00011D49">
        <w:rPr>
          <w:rFonts w:ascii="Times New Roman" w:hAnsi="Times New Roman" w:cs="Times New Roman"/>
          <w:color w:val="000000" w:themeColor="text1"/>
          <w:sz w:val="28"/>
          <w:szCs w:val="28"/>
          <w:lang w:val="uk-UA"/>
        </w:rPr>
        <w:softHyphen/>
        <w:t>кованості та прогнозованості.</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Разом із тим, інформаційні ресурси, подібно до матеріальних, мають відповідну цінність і можуть бути оцінені.</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Наслідком поєднання інформаційних ресурсів та інформаційних технологій є створення певної нової інформації або інформації у новій формі. Це продукція інформаційної діяльності, яка називається інформаційними продуктами і послугами. </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У практичній діяльності потрібно розрізняти власне інформацію та носів інформації.</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Носій інформації — матеріальний об’єкт, призначений для записування, передавання і збереження інформації. Носіями інфор</w:t>
      </w:r>
      <w:r w:rsidRPr="00D14BB6">
        <w:rPr>
          <w:rFonts w:ascii="Times New Roman" w:hAnsi="Times New Roman" w:cs="Times New Roman"/>
          <w:color w:val="000000" w:themeColor="text1"/>
          <w:sz w:val="28"/>
          <w:szCs w:val="28"/>
          <w:lang w:val="uk-UA"/>
        </w:rPr>
        <w:softHyphen/>
        <w:t>мації можуть бути документи та інші носії, що являють собою матеріальні об’єкти, які зберігають інформацію. За фізичною ознакою вони поділяються на носії із записом, що стирається, або не стирається. До носіїв із записом, що не стирається, належать паперові носії (документи), які перебігають ручне опрацювання. Носіями із записом, що стирається, є магнітні стрічки, карти, барабани, диски, дискети тощо.</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Більшість інформаційних послуг, пропонованих споживачам, ґрунтуються на різних базах даних у комп’ютерному або некомп’ю</w:t>
      </w:r>
      <w:r w:rsidRPr="00D14BB6">
        <w:rPr>
          <w:rFonts w:ascii="Times New Roman" w:hAnsi="Times New Roman" w:cs="Times New Roman"/>
          <w:color w:val="000000" w:themeColor="text1"/>
          <w:sz w:val="28"/>
          <w:szCs w:val="28"/>
          <w:lang w:val="uk-UA"/>
        </w:rPr>
        <w:softHyphen/>
        <w:t>терному варіанті (каталог, картотека тощо).</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Бази даних (БД) — сукупність пов’язаних даних, правила організації яких засновані на загальних принципах опису, зберігання та маніпулювання даними. В них містяться різні відомості про об’єкти, події, явища, публікації тощо. Бази даних є джерелом і первинною інформаційною сировиною для підготовки інформаційних послуг відповідними структурами.</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lastRenderedPageBreak/>
        <w:t>Розрізняють бази даних внутрішньої інформації та бази даних зовнішньої маркетингової інформації.</w:t>
      </w:r>
    </w:p>
    <w:p w:rsidR="00A95082" w:rsidRPr="00D14BB6" w:rsidRDefault="00A95082" w:rsidP="00011D49">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База даних внутрішньої інформації містить інформацію </w:t>
      </w:r>
      <w:r w:rsidRPr="00D14BB6">
        <w:rPr>
          <w:rFonts w:ascii="Times New Roman" w:hAnsi="Times New Roman" w:cs="Times New Roman"/>
          <w:color w:val="000000" w:themeColor="text1"/>
          <w:sz w:val="28"/>
          <w:szCs w:val="28"/>
          <w:lang w:val="uk-UA"/>
        </w:rPr>
        <w:br/>
        <w:t>про всю діяльність фірми, яка надходить з різних внутрішніх джерел:</w:t>
      </w:r>
    </w:p>
    <w:p w:rsidR="00A95082" w:rsidRPr="007C200D" w:rsidRDefault="00A95082" w:rsidP="007C200D">
      <w:pPr>
        <w:pStyle w:val="a3"/>
        <w:numPr>
          <w:ilvl w:val="0"/>
          <w:numId w:val="15"/>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бухгалтерія готує фінансові звіти й надає докладну інформацію про обсяги продажу, ціни та рух готівки;</w:t>
      </w:r>
    </w:p>
    <w:p w:rsidR="00A95082" w:rsidRPr="007C200D" w:rsidRDefault="00A95082" w:rsidP="007C200D">
      <w:pPr>
        <w:pStyle w:val="a3"/>
        <w:numPr>
          <w:ilvl w:val="0"/>
          <w:numId w:val="15"/>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відділ матеріально-технічного забезпечення (закупівель) складає плани постачання, готує звіти про обсяги надходжень матеріальних ресурсів і стан матеріальних запасів;</w:t>
      </w:r>
    </w:p>
    <w:p w:rsidR="00A95082" w:rsidRPr="007C200D" w:rsidRDefault="00A95082" w:rsidP="007C200D">
      <w:pPr>
        <w:pStyle w:val="a3"/>
        <w:numPr>
          <w:ilvl w:val="0"/>
          <w:numId w:val="15"/>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виробничі відділи складають виробничі плани, а також звіти про матеріально-технічні запаси (незавершене виробництво, запаси в цехах тощо).</w:t>
      </w:r>
    </w:p>
    <w:p w:rsidR="00A95082" w:rsidRPr="00D14BB6" w:rsidRDefault="00A95082" w:rsidP="007C200D">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Бази даних внутрішньої інформації використовують для розроблення ефективних маркетингових рішень.</w:t>
      </w:r>
    </w:p>
    <w:p w:rsidR="00A95082" w:rsidRPr="00D14BB6" w:rsidRDefault="00A95082" w:rsidP="007C200D">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До баз даних зовнішньої маркетингової інформації передусім належить, база даних про покупців. База даних про покупців — це організований масив детальних відомостей про окремих наявних і потенційних покупців, зокрема й географічних, демографіч</w:t>
      </w:r>
      <w:r w:rsidRPr="00D14BB6">
        <w:rPr>
          <w:rFonts w:ascii="Times New Roman" w:hAnsi="Times New Roman" w:cs="Times New Roman"/>
          <w:color w:val="000000" w:themeColor="text1"/>
          <w:sz w:val="28"/>
          <w:szCs w:val="28"/>
          <w:lang w:val="uk-UA"/>
        </w:rPr>
        <w:softHyphen/>
        <w:t>них, психографічних, а також даних про особливості купівельної поведінки. Так, у базі даних про покупців товарів виробничого призначення інформація про конкретного покупця може містити дані стосовно того, які саме товари та послуги той придбав; щодо обсягів продажу й ціни в минулому; стосовно основних характеристик клієнтів (вік, дні народження, хобі, улюблені страви); стосовно постачальників-конкурентів; щодо стану виконання поточних контрактів; стосовно очікуваних витрат покупця на найб</w:t>
      </w:r>
      <w:r w:rsidRPr="00D14BB6">
        <w:rPr>
          <w:rFonts w:ascii="Times New Roman" w:hAnsi="Times New Roman" w:cs="Times New Roman"/>
          <w:color w:val="000000" w:themeColor="text1"/>
          <w:sz w:val="28"/>
          <w:szCs w:val="28"/>
          <w:lang w:val="uk-UA"/>
        </w:rPr>
        <w:softHyphen/>
        <w:t>лижчі роки; оцінку сильних та слабких сторін конкурентів щодо продажу й обслуговування поточних рахунків покупців та іншу важливу інформацію. Формуються бази даних про товари, постачальників, посередників, конкурентів тощо, інформація яких використовується для надання певних інформаційних послуг споживачам.</w:t>
      </w:r>
    </w:p>
    <w:p w:rsidR="00A95082" w:rsidRPr="00D14BB6" w:rsidRDefault="00A95082" w:rsidP="007C200D">
      <w:pPr>
        <w:spacing w:after="0" w:line="360" w:lineRule="auto"/>
        <w:ind w:firstLine="420"/>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lastRenderedPageBreak/>
        <w:t>Залежно від характеру інформації у базах даних і поставлених маркетингових завдань розрізняють такі види інформаційних </w:t>
      </w:r>
      <w:r w:rsidRPr="00D14BB6">
        <w:rPr>
          <w:rFonts w:ascii="Times New Roman" w:hAnsi="Times New Roman" w:cs="Times New Roman"/>
          <w:color w:val="000000" w:themeColor="text1"/>
          <w:sz w:val="28"/>
          <w:szCs w:val="28"/>
          <w:lang w:val="uk-UA"/>
        </w:rPr>
        <w:br/>
        <w:t>послуг:</w:t>
      </w:r>
    </w:p>
    <w:p w:rsidR="00A95082" w:rsidRPr="007C200D" w:rsidRDefault="00A95082" w:rsidP="007C200D">
      <w:pPr>
        <w:pStyle w:val="a3"/>
        <w:numPr>
          <w:ilvl w:val="0"/>
          <w:numId w:val="14"/>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видання інформаційних матеріалів;</w:t>
      </w:r>
    </w:p>
    <w:p w:rsidR="00A95082" w:rsidRPr="007C200D" w:rsidRDefault="00A95082" w:rsidP="007C200D">
      <w:pPr>
        <w:pStyle w:val="a3"/>
        <w:numPr>
          <w:ilvl w:val="0"/>
          <w:numId w:val="14"/>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ретроспективний пошук інформації;</w:t>
      </w:r>
    </w:p>
    <w:p w:rsidR="00A95082" w:rsidRPr="007C200D" w:rsidRDefault="00A95082" w:rsidP="007C200D">
      <w:pPr>
        <w:pStyle w:val="a3"/>
        <w:numPr>
          <w:ilvl w:val="0"/>
          <w:numId w:val="14"/>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проведення маркетингових досліджень;</w:t>
      </w:r>
    </w:p>
    <w:p w:rsidR="00A95082" w:rsidRPr="007C200D" w:rsidRDefault="00A95082" w:rsidP="007C200D">
      <w:pPr>
        <w:pStyle w:val="a3"/>
        <w:numPr>
          <w:ilvl w:val="0"/>
          <w:numId w:val="14"/>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дистанційний доступ до віддалених баз даних і пошук у них інформації;</w:t>
      </w:r>
    </w:p>
    <w:p w:rsidR="00A95082" w:rsidRPr="007C200D" w:rsidRDefault="00A95082" w:rsidP="007C200D">
      <w:pPr>
        <w:pStyle w:val="a3"/>
        <w:numPr>
          <w:ilvl w:val="0"/>
          <w:numId w:val="14"/>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послуги зв’язку;</w:t>
      </w:r>
    </w:p>
    <w:p w:rsidR="00A95082" w:rsidRPr="007C200D" w:rsidRDefault="00A95082" w:rsidP="007C200D">
      <w:pPr>
        <w:pStyle w:val="a3"/>
        <w:numPr>
          <w:ilvl w:val="0"/>
          <w:numId w:val="14"/>
        </w:numPr>
        <w:spacing w:after="0" w:line="360" w:lineRule="auto"/>
        <w:jc w:val="both"/>
        <w:rPr>
          <w:rFonts w:ascii="Times New Roman" w:hAnsi="Times New Roman" w:cs="Times New Roman"/>
          <w:color w:val="000000" w:themeColor="text1"/>
          <w:sz w:val="28"/>
          <w:szCs w:val="28"/>
          <w:lang w:val="uk-UA"/>
        </w:rPr>
      </w:pPr>
      <w:r w:rsidRPr="007C200D">
        <w:rPr>
          <w:rFonts w:ascii="Times New Roman" w:hAnsi="Times New Roman" w:cs="Times New Roman"/>
          <w:color w:val="000000" w:themeColor="text1"/>
          <w:sz w:val="28"/>
          <w:szCs w:val="28"/>
          <w:lang w:val="uk-UA"/>
        </w:rPr>
        <w:t>підготовка і надання інформаційних послуг.</w:t>
      </w:r>
    </w:p>
    <w:p w:rsidR="00A95082" w:rsidRPr="00D14BB6" w:rsidRDefault="00A95082" w:rsidP="007C200D">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Видання інформаційних матеріалів означає підготовку і видання друкованої продукції: прейскурантів цін, каталогів продук</w:t>
      </w:r>
      <w:r w:rsidRPr="00D14BB6">
        <w:rPr>
          <w:rFonts w:ascii="Times New Roman" w:hAnsi="Times New Roman" w:cs="Times New Roman"/>
          <w:color w:val="000000" w:themeColor="text1"/>
          <w:sz w:val="28"/>
          <w:szCs w:val="28"/>
          <w:lang w:val="uk-UA"/>
        </w:rPr>
        <w:softHyphen/>
        <w:t>ції, прайсів, довідкових видань тощо.</w:t>
      </w:r>
    </w:p>
    <w:p w:rsidR="00A95082" w:rsidRPr="00D14BB6" w:rsidRDefault="00A95082" w:rsidP="007C200D">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Ретроспективний пошук інформації — це цілеспрямований за замовленням користувача пошук інформації у базі даних про товар, виробників тощо і пересилання результатів у виг</w:t>
      </w:r>
      <w:r w:rsidRPr="00D14BB6">
        <w:rPr>
          <w:rFonts w:ascii="Times New Roman" w:hAnsi="Times New Roman" w:cs="Times New Roman"/>
          <w:color w:val="000000" w:themeColor="text1"/>
          <w:sz w:val="28"/>
          <w:szCs w:val="28"/>
          <w:lang w:val="uk-UA"/>
        </w:rPr>
        <w:softHyphen/>
        <w:t>ляді роздруківок поштою або у вигляді файла електронною </w:t>
      </w:r>
      <w:r w:rsidRPr="00D14BB6">
        <w:rPr>
          <w:rFonts w:ascii="Times New Roman" w:hAnsi="Times New Roman" w:cs="Times New Roman"/>
          <w:color w:val="000000" w:themeColor="text1"/>
          <w:sz w:val="28"/>
          <w:szCs w:val="28"/>
          <w:lang w:val="uk-UA"/>
        </w:rPr>
        <w:br/>
        <w:t>поштою.</w:t>
      </w:r>
    </w:p>
    <w:p w:rsidR="00A95082" w:rsidRPr="00D14BB6" w:rsidRDefault="00A95082" w:rsidP="007C200D">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Проведення маркетингового дослідження передбачає комплек</w:t>
      </w:r>
      <w:r w:rsidRPr="00D14BB6">
        <w:rPr>
          <w:rFonts w:ascii="Times New Roman" w:hAnsi="Times New Roman" w:cs="Times New Roman"/>
          <w:color w:val="000000" w:themeColor="text1"/>
          <w:sz w:val="28"/>
          <w:szCs w:val="28"/>
          <w:lang w:val="uk-UA"/>
        </w:rPr>
        <w:softHyphen/>
        <w:t>сне планування, збирання, аналіз та опис даних, необхідних для специфічної маркетингової ситуації. Воно здійснюється з метою вивчення потенціалу ринку та частки ринку, що належить фірмі; оцінювання рівня задоволення споживачів і споживчої поведінки; дослідження методів ціноутворення, товару, розподілу та просування. Інформація користувачам надається у вигляді кон’юнктур</w:t>
      </w:r>
      <w:r w:rsidRPr="00D14BB6">
        <w:rPr>
          <w:rFonts w:ascii="Times New Roman" w:hAnsi="Times New Roman" w:cs="Times New Roman"/>
          <w:color w:val="000000" w:themeColor="text1"/>
          <w:sz w:val="28"/>
          <w:szCs w:val="28"/>
          <w:lang w:val="uk-UA"/>
        </w:rPr>
        <w:softHyphen/>
        <w:t>ного огляду. Кон’юнктурний огляд ринку певного товару предс</w:t>
      </w:r>
      <w:r w:rsidRPr="00D14BB6">
        <w:rPr>
          <w:rFonts w:ascii="Times New Roman" w:hAnsi="Times New Roman" w:cs="Times New Roman"/>
          <w:color w:val="000000" w:themeColor="text1"/>
          <w:sz w:val="28"/>
          <w:szCs w:val="28"/>
          <w:lang w:val="uk-UA"/>
        </w:rPr>
        <w:softHyphen/>
        <w:t xml:space="preserve">тавлено на рис. </w:t>
      </w:r>
      <w:r w:rsidR="00E038D4" w:rsidRPr="00D14BB6">
        <w:rPr>
          <w:rFonts w:ascii="Times New Roman" w:hAnsi="Times New Roman" w:cs="Times New Roman"/>
          <w:color w:val="000000" w:themeColor="text1"/>
          <w:sz w:val="28"/>
          <w:szCs w:val="28"/>
          <w:lang w:val="uk-UA"/>
        </w:rPr>
        <w:t>1.</w:t>
      </w:r>
      <w:r w:rsidRPr="00D14BB6">
        <w:rPr>
          <w:rFonts w:ascii="Times New Roman" w:hAnsi="Times New Roman" w:cs="Times New Roman"/>
          <w:color w:val="000000" w:themeColor="text1"/>
          <w:sz w:val="28"/>
          <w:szCs w:val="28"/>
          <w:lang w:val="uk-UA"/>
        </w:rPr>
        <w:t>1.</w:t>
      </w:r>
    </w:p>
    <w:p w:rsidR="00A95082" w:rsidRPr="00D14BB6" w:rsidRDefault="00A95082"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Залежно від характеру замовленого маркетингового дослід</w:t>
      </w:r>
      <w:r w:rsidRPr="00D14BB6">
        <w:rPr>
          <w:rFonts w:ascii="Times New Roman" w:hAnsi="Times New Roman" w:cs="Times New Roman"/>
          <w:color w:val="000000" w:themeColor="text1"/>
          <w:sz w:val="28"/>
          <w:szCs w:val="28"/>
          <w:lang w:val="uk-UA"/>
        </w:rPr>
        <w:softHyphen/>
        <w:t>ження обирають конкретну форму надання інформації.</w:t>
      </w:r>
    </w:p>
    <w:p w:rsidR="00A95082" w:rsidRPr="00D14BB6" w:rsidRDefault="00A95082" w:rsidP="007C200D">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Дистанційний доступ до віддалених баз даних організовують у комп’ютерній мережі в діалоговому режимі. Перевагами цього виду інформаційних послуг є висока оперативність їх надання й можливість </w:t>
      </w:r>
      <w:r w:rsidRPr="00D14BB6">
        <w:rPr>
          <w:rFonts w:ascii="Times New Roman" w:hAnsi="Times New Roman" w:cs="Times New Roman"/>
          <w:color w:val="000000" w:themeColor="text1"/>
          <w:sz w:val="28"/>
          <w:szCs w:val="28"/>
          <w:lang w:val="uk-UA"/>
        </w:rPr>
        <w:lastRenderedPageBreak/>
        <w:t>відмовитися від власних інформаційних систем, ство</w:t>
      </w:r>
      <w:r w:rsidRPr="00D14BB6">
        <w:rPr>
          <w:rFonts w:ascii="Times New Roman" w:hAnsi="Times New Roman" w:cs="Times New Roman"/>
          <w:color w:val="000000" w:themeColor="text1"/>
          <w:sz w:val="28"/>
          <w:szCs w:val="28"/>
          <w:lang w:val="uk-UA"/>
        </w:rPr>
        <w:softHyphen/>
        <w:t>рення і супровід яких дорого коштують.</w:t>
      </w:r>
    </w:p>
    <w:p w:rsidR="00A95082" w:rsidRPr="00D14BB6" w:rsidRDefault="00A95082"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drawing>
          <wp:inline distT="0" distB="0" distL="0" distR="0">
            <wp:extent cx="3867150" cy="3819525"/>
            <wp:effectExtent l="0" t="0" r="0" b="9525"/>
            <wp:docPr id="3" name="Рисунок 3" descr="http://buklib.net/msohtml1/760/clip_image00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uklib.net/msohtml1/760/clip_image00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7150" cy="3819525"/>
                    </a:xfrm>
                    <a:prstGeom prst="rect">
                      <a:avLst/>
                    </a:prstGeom>
                    <a:noFill/>
                    <a:ln>
                      <a:noFill/>
                    </a:ln>
                  </pic:spPr>
                </pic:pic>
              </a:graphicData>
            </a:graphic>
          </wp:inline>
        </w:drawing>
      </w:r>
    </w:p>
    <w:p w:rsidR="00A95082" w:rsidRPr="00D14BB6" w:rsidRDefault="00A95082"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Рис. </w:t>
      </w:r>
      <w:r w:rsidR="0057425D" w:rsidRPr="00D14BB6">
        <w:rPr>
          <w:rFonts w:ascii="Times New Roman" w:hAnsi="Times New Roman" w:cs="Times New Roman"/>
          <w:color w:val="000000" w:themeColor="text1"/>
          <w:sz w:val="28"/>
          <w:szCs w:val="28"/>
          <w:lang w:val="uk-UA"/>
        </w:rPr>
        <w:t>1</w:t>
      </w:r>
      <w:r w:rsidRPr="00D14BB6">
        <w:rPr>
          <w:rFonts w:ascii="Times New Roman" w:hAnsi="Times New Roman" w:cs="Times New Roman"/>
          <w:color w:val="000000" w:themeColor="text1"/>
          <w:sz w:val="28"/>
          <w:szCs w:val="28"/>
          <w:lang w:val="uk-UA"/>
        </w:rPr>
        <w:t>.1. Кон’юнктурний огляд ринку товару</w:t>
      </w:r>
    </w:p>
    <w:p w:rsidR="00A95082" w:rsidRPr="00D14BB6" w:rsidRDefault="00A95082" w:rsidP="007C200D">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Послуги зв’язку (телефонний, телекомунікаційний) передбачають надання інформації у формі передавання даних.</w:t>
      </w:r>
    </w:p>
    <w:p w:rsidR="00A95082" w:rsidRPr="00D14BB6" w:rsidRDefault="00A95082" w:rsidP="007C200D">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Підготовка й надання інформаційних послуг включає: оброблення даних, програмне забезпечення; розроблення інформаційних технологій; розроблення інформаційних систем.</w:t>
      </w:r>
    </w:p>
    <w:p w:rsidR="00A95082" w:rsidRPr="00D14BB6" w:rsidRDefault="00A95082" w:rsidP="007C200D">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Основними постачальниками інформаційних послуг на товарному ринку виступають різноманітні організаційні структури, які діють на комерційних та некомерційних засадах (рис. </w:t>
      </w:r>
      <w:r w:rsidR="0057425D" w:rsidRPr="00D14BB6">
        <w:rPr>
          <w:rFonts w:ascii="Times New Roman" w:hAnsi="Times New Roman" w:cs="Times New Roman"/>
          <w:color w:val="000000" w:themeColor="text1"/>
          <w:sz w:val="28"/>
          <w:szCs w:val="28"/>
          <w:lang w:val="uk-UA"/>
        </w:rPr>
        <w:t>1</w:t>
      </w:r>
      <w:r w:rsidRPr="00D14BB6">
        <w:rPr>
          <w:rFonts w:ascii="Times New Roman" w:hAnsi="Times New Roman" w:cs="Times New Roman"/>
          <w:color w:val="000000" w:themeColor="text1"/>
          <w:sz w:val="28"/>
          <w:szCs w:val="28"/>
          <w:lang w:val="uk-UA"/>
        </w:rPr>
        <w:t>.2).</w:t>
      </w:r>
    </w:p>
    <w:p w:rsidR="00A95082" w:rsidRPr="00D14BB6" w:rsidRDefault="00A95082" w:rsidP="00D14BB6">
      <w:pPr>
        <w:spacing w:after="0" w:line="360" w:lineRule="auto"/>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lastRenderedPageBreak/>
        <w:drawing>
          <wp:inline distT="0" distB="0" distL="0" distR="0">
            <wp:extent cx="3943350" cy="3276600"/>
            <wp:effectExtent l="0" t="0" r="0" b="0"/>
            <wp:docPr id="2" name="Рисунок 2" descr="http://buklib.net/msohtml1/760/clip_image00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uklib.net/msohtml1/760/clip_image004.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3350" cy="3276600"/>
                    </a:xfrm>
                    <a:prstGeom prst="rect">
                      <a:avLst/>
                    </a:prstGeom>
                    <a:noFill/>
                    <a:ln>
                      <a:noFill/>
                    </a:ln>
                  </pic:spPr>
                </pic:pic>
              </a:graphicData>
            </a:graphic>
          </wp:inline>
        </w:drawing>
      </w:r>
    </w:p>
    <w:p w:rsidR="00A95082" w:rsidRDefault="00A95082" w:rsidP="00646533">
      <w:pPr>
        <w:spacing w:after="0" w:line="360" w:lineRule="auto"/>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 xml:space="preserve">Рис. </w:t>
      </w:r>
      <w:r w:rsidR="00A2325A" w:rsidRPr="00D14BB6">
        <w:rPr>
          <w:rFonts w:ascii="Times New Roman" w:hAnsi="Times New Roman" w:cs="Times New Roman"/>
          <w:color w:val="000000" w:themeColor="text1"/>
          <w:sz w:val="28"/>
          <w:szCs w:val="28"/>
          <w:lang w:val="uk-UA"/>
        </w:rPr>
        <w:t>1</w:t>
      </w:r>
      <w:r w:rsidRPr="00D14BB6">
        <w:rPr>
          <w:rFonts w:ascii="Times New Roman" w:hAnsi="Times New Roman" w:cs="Times New Roman"/>
          <w:color w:val="000000" w:themeColor="text1"/>
          <w:sz w:val="28"/>
          <w:szCs w:val="28"/>
          <w:lang w:val="uk-UA"/>
        </w:rPr>
        <w:t>.2. Головні постачальники інформаційних послуг на товарному ринку</w:t>
      </w:r>
    </w:p>
    <w:p w:rsidR="00646533" w:rsidRPr="00D14BB6" w:rsidRDefault="00646533" w:rsidP="00646533">
      <w:pPr>
        <w:spacing w:after="0" w:line="360" w:lineRule="auto"/>
        <w:rPr>
          <w:rFonts w:ascii="Times New Roman" w:hAnsi="Times New Roman" w:cs="Times New Roman"/>
          <w:color w:val="000000" w:themeColor="text1"/>
          <w:sz w:val="28"/>
          <w:szCs w:val="28"/>
          <w:lang w:val="uk-UA"/>
        </w:rPr>
      </w:pPr>
    </w:p>
    <w:p w:rsidR="00A95082" w:rsidRPr="00D14BB6" w:rsidRDefault="00A95082" w:rsidP="00646533">
      <w:pPr>
        <w:spacing w:after="0" w:line="360" w:lineRule="auto"/>
        <w:ind w:firstLine="708"/>
        <w:jc w:val="both"/>
        <w:rPr>
          <w:rFonts w:ascii="Times New Roman" w:hAnsi="Times New Roman" w:cs="Times New Roman"/>
          <w:color w:val="000000" w:themeColor="text1"/>
          <w:sz w:val="28"/>
          <w:szCs w:val="28"/>
          <w:lang w:val="uk-UA"/>
        </w:rPr>
      </w:pPr>
      <w:r w:rsidRPr="00D14BB6">
        <w:rPr>
          <w:rFonts w:ascii="Times New Roman" w:hAnsi="Times New Roman" w:cs="Times New Roman"/>
          <w:color w:val="000000" w:themeColor="text1"/>
          <w:sz w:val="28"/>
          <w:szCs w:val="28"/>
          <w:lang w:val="uk-UA"/>
        </w:rPr>
        <w:t>Умови надання інформаційних послуг, порядок оплати та розрахунків узгоджується сторонами при укладанні угоди. Угода може укладатися в формі передплати на довідково-інформаційні видання, передоплати на підставі абонементної плати або оформлятися окремим договором.</w:t>
      </w:r>
    </w:p>
    <w:p w:rsidR="00A95082" w:rsidRPr="00D14BB6" w:rsidRDefault="00A95082" w:rsidP="00D14BB6">
      <w:pPr>
        <w:spacing w:after="0" w:line="360" w:lineRule="auto"/>
        <w:jc w:val="both"/>
        <w:rPr>
          <w:rFonts w:ascii="Times New Roman" w:hAnsi="Times New Roman" w:cs="Times New Roman"/>
          <w:color w:val="000000" w:themeColor="text1"/>
          <w:sz w:val="28"/>
          <w:szCs w:val="28"/>
          <w:lang w:val="uk-UA"/>
        </w:rPr>
      </w:pPr>
    </w:p>
    <w:p w:rsidR="00A95082" w:rsidRPr="00D14BB6" w:rsidRDefault="00A95082" w:rsidP="00D14BB6">
      <w:pPr>
        <w:spacing w:after="0" w:line="360" w:lineRule="auto"/>
        <w:jc w:val="both"/>
        <w:rPr>
          <w:rFonts w:ascii="Times New Roman" w:hAnsi="Times New Roman" w:cs="Times New Roman"/>
          <w:color w:val="000000" w:themeColor="text1"/>
          <w:sz w:val="28"/>
          <w:szCs w:val="28"/>
          <w:lang w:val="uk-UA"/>
        </w:rPr>
      </w:pPr>
    </w:p>
    <w:p w:rsidR="00A95082" w:rsidRPr="00D14BB6" w:rsidRDefault="00D14BB6" w:rsidP="00D14BB6">
      <w:pPr>
        <w:spacing w:after="0" w:line="360" w:lineRule="auto"/>
        <w:jc w:val="both"/>
        <w:rPr>
          <w:rFonts w:ascii="Times New Roman" w:hAnsi="Times New Roman" w:cs="Times New Roman"/>
          <w:color w:val="000000" w:themeColor="text1"/>
          <w:sz w:val="28"/>
          <w:szCs w:val="28"/>
          <w:lang w:val="uk-UA"/>
        </w:rPr>
      </w:pPr>
      <w:r>
        <w:rPr>
          <w:rFonts w:ascii="Times New Roman" w:hAnsi="Times New Roman" w:cs="Times New Roman"/>
          <w:color w:val="000000" w:themeColor="text1"/>
          <w:sz w:val="28"/>
          <w:szCs w:val="28"/>
          <w:lang w:val="uk-UA"/>
        </w:rPr>
        <w:t>Використані джерела</w:t>
      </w:r>
      <w:r w:rsidR="00A95082" w:rsidRPr="00D14BB6">
        <w:rPr>
          <w:rFonts w:ascii="Times New Roman" w:hAnsi="Times New Roman" w:cs="Times New Roman"/>
          <w:color w:val="000000" w:themeColor="text1"/>
          <w:sz w:val="28"/>
          <w:szCs w:val="28"/>
          <w:lang w:val="uk-UA"/>
        </w:rPr>
        <w:t>:</w:t>
      </w:r>
    </w:p>
    <w:p w:rsidR="00A95082" w:rsidRPr="00F178CC" w:rsidRDefault="00A95082"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Інфраструктура товарного ринку</w:t>
      </w:r>
      <w:r w:rsidR="00D52ABF" w:rsidRPr="00F178CC">
        <w:rPr>
          <w:rFonts w:ascii="Times New Roman" w:hAnsi="Times New Roman" w:cs="Times New Roman"/>
          <w:color w:val="000000" w:themeColor="text1"/>
          <w:sz w:val="28"/>
          <w:szCs w:val="28"/>
          <w:lang w:val="uk-UA"/>
        </w:rPr>
        <w:t xml:space="preserve"> </w:t>
      </w:r>
      <w:r w:rsidRPr="00F178CC">
        <w:rPr>
          <w:rFonts w:ascii="Times New Roman" w:hAnsi="Times New Roman" w:cs="Times New Roman"/>
          <w:color w:val="000000" w:themeColor="text1"/>
          <w:sz w:val="28"/>
          <w:szCs w:val="28"/>
          <w:lang w:val="uk-UA"/>
        </w:rPr>
        <w:t>Савощенко А.С. Навч. посібник – К.: КНЕУ, 2004 – с.</w:t>
      </w:r>
    </w:p>
    <w:p w:rsidR="003D7B29" w:rsidRPr="00F178CC" w:rsidRDefault="006E15C6"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 </w:t>
      </w:r>
      <w:hyperlink r:id="rId12" w:history="1">
        <w:r w:rsidRPr="00F178CC">
          <w:rPr>
            <w:rStyle w:val="a5"/>
            <w:rFonts w:ascii="Times New Roman" w:hAnsi="Times New Roman" w:cs="Times New Roman"/>
            <w:color w:val="000000" w:themeColor="text1"/>
            <w:sz w:val="28"/>
            <w:szCs w:val="28"/>
            <w:u w:val="none"/>
            <w:lang w:val="uk-UA"/>
          </w:rPr>
          <w:t>zakon.rada.gov.ua Закон України «Про інформацію»</w:t>
        </w:r>
      </w:hyperlink>
      <w:r w:rsidRPr="00F178CC">
        <w:rPr>
          <w:rFonts w:ascii="Times New Roman" w:hAnsi="Times New Roman" w:cs="Times New Roman"/>
          <w:color w:val="000000" w:themeColor="text1"/>
          <w:sz w:val="28"/>
          <w:szCs w:val="28"/>
          <w:lang w:val="uk-UA"/>
        </w:rPr>
        <w:t xml:space="preserve"> </w:t>
      </w:r>
    </w:p>
    <w:p w:rsidR="003D7B29" w:rsidRPr="00F178CC" w:rsidRDefault="003D7B29"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Конституція України</w:t>
      </w:r>
    </w:p>
    <w:p w:rsidR="00820239" w:rsidRPr="00F178CC" w:rsidRDefault="001C6711"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hyperlink r:id="rId13" w:history="1">
        <w:r w:rsidRPr="00F178CC">
          <w:rPr>
            <w:rStyle w:val="a5"/>
            <w:rFonts w:ascii="Times New Roman" w:hAnsi="Times New Roman" w:cs="Times New Roman"/>
            <w:color w:val="000000" w:themeColor="text1"/>
            <w:sz w:val="28"/>
            <w:szCs w:val="28"/>
            <w:u w:val="none"/>
            <w:lang w:val="uk-UA"/>
          </w:rPr>
          <w:t>https://uk.wikipedia.org/wiki/Інформація</w:t>
        </w:r>
      </w:hyperlink>
    </w:p>
    <w:p w:rsidR="00FB6758" w:rsidRPr="00F178CC" w:rsidRDefault="006E15C6"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hyperlink r:id="rId14" w:history="1">
        <w:r w:rsidRPr="00F178CC">
          <w:rPr>
            <w:rStyle w:val="a5"/>
            <w:rFonts w:ascii="Times New Roman" w:hAnsi="Times New Roman" w:cs="Times New Roman"/>
            <w:color w:val="000000" w:themeColor="text1"/>
            <w:sz w:val="28"/>
            <w:szCs w:val="28"/>
            <w:u w:val="none"/>
            <w:lang w:val="uk-UA"/>
          </w:rPr>
          <w:t>https://uk.wikipedia.org/wiki/Інформаційна_послуга</w:t>
        </w:r>
      </w:hyperlink>
    </w:p>
    <w:p w:rsidR="006E15C6" w:rsidRPr="00F178CC" w:rsidRDefault="006E15C6"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 </w:t>
      </w:r>
      <w:hyperlink r:id="rId15" w:history="1">
        <w:r w:rsidRPr="00F178CC">
          <w:rPr>
            <w:rStyle w:val="a5"/>
            <w:rFonts w:ascii="Times New Roman" w:hAnsi="Times New Roman" w:cs="Times New Roman"/>
            <w:color w:val="000000" w:themeColor="text1"/>
            <w:sz w:val="28"/>
            <w:szCs w:val="28"/>
            <w:u w:val="none"/>
            <w:lang w:val="uk-UA"/>
          </w:rPr>
          <w:t>Коновал Людмила Володимирівна. Інформаційна потреба: сутність та дефініції // Доповідь на міжнародній науковій конференції «Місце і роль бібліотек у формуванні національного інформаційного простору»</w:t>
        </w:r>
      </w:hyperlink>
      <w:r w:rsidRPr="00F178CC">
        <w:rPr>
          <w:rFonts w:ascii="Times New Roman" w:hAnsi="Times New Roman" w:cs="Times New Roman"/>
          <w:color w:val="000000" w:themeColor="text1"/>
          <w:sz w:val="28"/>
          <w:szCs w:val="28"/>
          <w:lang w:val="uk-UA"/>
        </w:rPr>
        <w:t>(6)</w:t>
      </w:r>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hyperlink r:id="rId16" w:history="1">
        <w:r w:rsidRPr="00F178CC">
          <w:rPr>
            <w:rStyle w:val="a5"/>
            <w:rFonts w:ascii="Times New Roman" w:hAnsi="Times New Roman" w:cs="Times New Roman"/>
            <w:color w:val="000000" w:themeColor="text1"/>
            <w:sz w:val="28"/>
            <w:szCs w:val="28"/>
            <w:u w:val="none"/>
            <w:lang w:val="uk-UA"/>
          </w:rPr>
          <w:t>Великий тлумачний словник сучасної української мови</w:t>
        </w:r>
      </w:hyperlink>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lastRenderedPageBreak/>
        <w:t>Камша В. П., Камша Л. С., Камша Ю. В. Про кібернетику другого етапу НТР // Складні системи і процеси. 2010. № 1 (17). С. 25-41.</w:t>
      </w:r>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 xml:space="preserve">Лидовский В. В. Теория информации: </w:t>
      </w:r>
      <w:bookmarkStart w:id="15" w:name="_GoBack"/>
      <w:bookmarkEnd w:id="15"/>
      <w:r w:rsidRPr="00F178CC">
        <w:rPr>
          <w:rFonts w:ascii="Times New Roman" w:hAnsi="Times New Roman" w:cs="Times New Roman"/>
          <w:color w:val="000000" w:themeColor="text1"/>
          <w:sz w:val="28"/>
          <w:szCs w:val="28"/>
          <w:lang w:val="uk-UA"/>
        </w:rPr>
        <w:t>Учебное пособие. — М.: Компания Спутник+, 2004 </w:t>
      </w:r>
      <w:hyperlink r:id="rId17" w:history="1">
        <w:r w:rsidRPr="00F178CC">
          <w:rPr>
            <w:rStyle w:val="a5"/>
            <w:rFonts w:ascii="Times New Roman" w:hAnsi="Times New Roman" w:cs="Times New Roman"/>
            <w:color w:val="000000" w:themeColor="text1"/>
            <w:sz w:val="28"/>
            <w:szCs w:val="28"/>
            <w:u w:val="none"/>
            <w:lang w:val="uk-UA"/>
          </w:rPr>
          <w:t>ISBN 5-93406-661-7</w:t>
        </w:r>
      </w:hyperlink>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Цимбалюк В. С. Інформаційне право (основи теорії і практики). — К.: «Освіта України», 2010</w:t>
      </w:r>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Партико З. В. Теорія масової інформації та комунікації. Львів: Афіша, 2008. 292 с.</w:t>
      </w:r>
    </w:p>
    <w:p w:rsidR="00F21C3C" w:rsidRPr="00F178CC" w:rsidRDefault="00F21C3C" w:rsidP="00F178CC">
      <w:pPr>
        <w:pStyle w:val="a3"/>
        <w:numPr>
          <w:ilvl w:val="0"/>
          <w:numId w:val="26"/>
        </w:numPr>
        <w:spacing w:after="0" w:line="360" w:lineRule="auto"/>
        <w:jc w:val="both"/>
        <w:rPr>
          <w:rFonts w:ascii="Times New Roman" w:hAnsi="Times New Roman" w:cs="Times New Roman"/>
          <w:color w:val="000000" w:themeColor="text1"/>
          <w:sz w:val="28"/>
          <w:szCs w:val="28"/>
          <w:lang w:val="uk-UA"/>
        </w:rPr>
      </w:pPr>
      <w:r w:rsidRPr="00F178CC">
        <w:rPr>
          <w:rFonts w:ascii="Times New Roman" w:hAnsi="Times New Roman" w:cs="Times New Roman"/>
          <w:color w:val="000000" w:themeColor="text1"/>
          <w:sz w:val="28"/>
          <w:szCs w:val="28"/>
          <w:lang w:val="uk-UA"/>
        </w:rPr>
        <w:t>Партыко З. В. Современная парадигма науки об информации — информологии // Научно-техническая информация. Сер. 2. 2009. N 11. С. 1-9.</w:t>
      </w:r>
      <w:r w:rsidR="008D49C6" w:rsidRPr="00F178CC">
        <w:rPr>
          <w:rFonts w:ascii="Times New Roman" w:hAnsi="Times New Roman" w:cs="Times New Roman"/>
          <w:color w:val="000000" w:themeColor="text1"/>
          <w:sz w:val="28"/>
          <w:szCs w:val="28"/>
          <w:lang w:val="uk-UA"/>
        </w:rPr>
        <w:t xml:space="preserve"> </w:t>
      </w:r>
    </w:p>
    <w:p w:rsidR="00FB6758" w:rsidRPr="00D14BB6" w:rsidRDefault="00FB6758" w:rsidP="00D14BB6">
      <w:pPr>
        <w:spacing w:after="0" w:line="360" w:lineRule="auto"/>
        <w:jc w:val="both"/>
        <w:rPr>
          <w:rFonts w:ascii="Times New Roman" w:hAnsi="Times New Roman" w:cs="Times New Roman"/>
          <w:color w:val="000000" w:themeColor="text1"/>
          <w:sz w:val="28"/>
          <w:szCs w:val="28"/>
          <w:lang w:val="uk-UA"/>
        </w:rPr>
      </w:pPr>
    </w:p>
    <w:sectPr w:rsidR="00FB6758" w:rsidRPr="00D14B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2035B"/>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2F7FFA"/>
    <w:multiLevelType w:val="multilevel"/>
    <w:tmpl w:val="C3A8B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EB1AE2"/>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93045B"/>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D81E92"/>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CE42054"/>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2426F84"/>
    <w:multiLevelType w:val="multilevel"/>
    <w:tmpl w:val="BACA5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46E3B83"/>
    <w:multiLevelType w:val="multilevel"/>
    <w:tmpl w:val="3D2E58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292E7899"/>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B1C0175"/>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2DAA076B"/>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2DD87246"/>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2E302E60"/>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2A52FC3"/>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393F57EE"/>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5E22E69"/>
    <w:multiLevelType w:val="multilevel"/>
    <w:tmpl w:val="3D2E58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4F2921B4"/>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6CE67EB"/>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5A140150"/>
    <w:multiLevelType w:val="multilevel"/>
    <w:tmpl w:val="F07A0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08C341D"/>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71034336"/>
    <w:multiLevelType w:val="multilevel"/>
    <w:tmpl w:val="F86A8E80"/>
    <w:lvl w:ilvl="0">
      <w:start w:val="1"/>
      <w:numFmt w:val="bullet"/>
      <w:lvlText w:val=""/>
      <w:lvlJc w:val="left"/>
      <w:pPr>
        <w:ind w:left="420" w:hanging="420"/>
      </w:pPr>
      <w:rPr>
        <w:rFonts w:ascii="Symbol" w:hAnsi="Symbol"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73FA215B"/>
    <w:multiLevelType w:val="multilevel"/>
    <w:tmpl w:val="3D2E584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74E82895"/>
    <w:multiLevelType w:val="multilevel"/>
    <w:tmpl w:val="38A8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7D171F4"/>
    <w:multiLevelType w:val="hybridMultilevel"/>
    <w:tmpl w:val="C4DA7B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7AF00BA8"/>
    <w:multiLevelType w:val="multilevel"/>
    <w:tmpl w:val="B63EFE7E"/>
    <w:lvl w:ilvl="0">
      <w:start w:val="1"/>
      <w:numFmt w:val="decimal"/>
      <w:lvlText w:val="%1"/>
      <w:lvlJc w:val="left"/>
      <w:pPr>
        <w:ind w:left="420" w:hanging="420"/>
      </w:pPr>
      <w:rPr>
        <w:rFonts w:hint="default"/>
      </w:rPr>
    </w:lvl>
    <w:lvl w:ilvl="1">
      <w:start w:val="1"/>
      <w:numFmt w:val="decimal"/>
      <w:lvlText w:val="%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5" w15:restartNumberingAfterBreak="0">
    <w:nsid w:val="7BC04FD4"/>
    <w:multiLevelType w:val="multilevel"/>
    <w:tmpl w:val="5E5EB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4"/>
  </w:num>
  <w:num w:numId="2">
    <w:abstractNumId w:val="15"/>
  </w:num>
  <w:num w:numId="3">
    <w:abstractNumId w:val="7"/>
  </w:num>
  <w:num w:numId="4">
    <w:abstractNumId w:val="23"/>
  </w:num>
  <w:num w:numId="5">
    <w:abstractNumId w:val="6"/>
  </w:num>
  <w:num w:numId="6">
    <w:abstractNumId w:val="1"/>
  </w:num>
  <w:num w:numId="7">
    <w:abstractNumId w:val="25"/>
  </w:num>
  <w:num w:numId="8">
    <w:abstractNumId w:val="22"/>
  </w:num>
  <w:num w:numId="9">
    <w:abstractNumId w:val="5"/>
  </w:num>
  <w:num w:numId="10">
    <w:abstractNumId w:val="10"/>
  </w:num>
  <w:num w:numId="11">
    <w:abstractNumId w:val="18"/>
  </w:num>
  <w:num w:numId="12">
    <w:abstractNumId w:val="2"/>
  </w:num>
  <w:num w:numId="13">
    <w:abstractNumId w:val="14"/>
  </w:num>
  <w:num w:numId="14">
    <w:abstractNumId w:val="16"/>
  </w:num>
  <w:num w:numId="15">
    <w:abstractNumId w:val="20"/>
  </w:num>
  <w:num w:numId="16">
    <w:abstractNumId w:val="8"/>
  </w:num>
  <w:num w:numId="17">
    <w:abstractNumId w:val="12"/>
  </w:num>
  <w:num w:numId="18">
    <w:abstractNumId w:val="4"/>
  </w:num>
  <w:num w:numId="19">
    <w:abstractNumId w:val="0"/>
  </w:num>
  <w:num w:numId="20">
    <w:abstractNumId w:val="3"/>
  </w:num>
  <w:num w:numId="21">
    <w:abstractNumId w:val="17"/>
  </w:num>
  <w:num w:numId="22">
    <w:abstractNumId w:val="19"/>
  </w:num>
  <w:num w:numId="23">
    <w:abstractNumId w:val="11"/>
  </w:num>
  <w:num w:numId="24">
    <w:abstractNumId w:val="9"/>
  </w:num>
  <w:num w:numId="25">
    <w:abstractNumId w:val="13"/>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1A3"/>
    <w:rsid w:val="00003EDE"/>
    <w:rsid w:val="00011D49"/>
    <w:rsid w:val="000862FB"/>
    <w:rsid w:val="000A18F2"/>
    <w:rsid w:val="00125F88"/>
    <w:rsid w:val="00126552"/>
    <w:rsid w:val="00135F84"/>
    <w:rsid w:val="00182CA3"/>
    <w:rsid w:val="001C6711"/>
    <w:rsid w:val="002134B1"/>
    <w:rsid w:val="00235642"/>
    <w:rsid w:val="00241FF8"/>
    <w:rsid w:val="002E6988"/>
    <w:rsid w:val="002F2D50"/>
    <w:rsid w:val="003135AA"/>
    <w:rsid w:val="003D7B29"/>
    <w:rsid w:val="0040019B"/>
    <w:rsid w:val="004562B8"/>
    <w:rsid w:val="00477747"/>
    <w:rsid w:val="004E206E"/>
    <w:rsid w:val="004E65A6"/>
    <w:rsid w:val="0057425D"/>
    <w:rsid w:val="00646533"/>
    <w:rsid w:val="0065069B"/>
    <w:rsid w:val="006D2CE7"/>
    <w:rsid w:val="006E15C6"/>
    <w:rsid w:val="006E31FC"/>
    <w:rsid w:val="006F0912"/>
    <w:rsid w:val="00714412"/>
    <w:rsid w:val="00793CD2"/>
    <w:rsid w:val="007C200D"/>
    <w:rsid w:val="007C6C2F"/>
    <w:rsid w:val="00820239"/>
    <w:rsid w:val="008206DA"/>
    <w:rsid w:val="00841325"/>
    <w:rsid w:val="008833A6"/>
    <w:rsid w:val="008A0AC3"/>
    <w:rsid w:val="008D49C6"/>
    <w:rsid w:val="008F66C7"/>
    <w:rsid w:val="00A03B60"/>
    <w:rsid w:val="00A2325A"/>
    <w:rsid w:val="00A72A7A"/>
    <w:rsid w:val="00A95082"/>
    <w:rsid w:val="00AA57FB"/>
    <w:rsid w:val="00B00FCC"/>
    <w:rsid w:val="00B35C5D"/>
    <w:rsid w:val="00BF6C50"/>
    <w:rsid w:val="00C15980"/>
    <w:rsid w:val="00C7142F"/>
    <w:rsid w:val="00C924AF"/>
    <w:rsid w:val="00CA41A3"/>
    <w:rsid w:val="00D007F6"/>
    <w:rsid w:val="00D14BB6"/>
    <w:rsid w:val="00D52ABF"/>
    <w:rsid w:val="00D82F81"/>
    <w:rsid w:val="00DA1808"/>
    <w:rsid w:val="00E038D4"/>
    <w:rsid w:val="00E100F9"/>
    <w:rsid w:val="00E11417"/>
    <w:rsid w:val="00E75857"/>
    <w:rsid w:val="00EA60CC"/>
    <w:rsid w:val="00F07EFA"/>
    <w:rsid w:val="00F178CC"/>
    <w:rsid w:val="00F21C3C"/>
    <w:rsid w:val="00F379D5"/>
    <w:rsid w:val="00F4503A"/>
    <w:rsid w:val="00F54160"/>
    <w:rsid w:val="00F75BF0"/>
    <w:rsid w:val="00F7776F"/>
    <w:rsid w:val="00FB6758"/>
    <w:rsid w:val="00FC32F9"/>
    <w:rsid w:val="00FE11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63E5C3-B4BF-4C51-A21A-CF117B7B3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A9508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4777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B6758"/>
    <w:pPr>
      <w:ind w:left="720"/>
      <w:contextualSpacing/>
    </w:pPr>
  </w:style>
  <w:style w:type="paragraph" w:styleId="a4">
    <w:name w:val="Normal (Web)"/>
    <w:basedOn w:val="a"/>
    <w:uiPriority w:val="99"/>
    <w:semiHidden/>
    <w:unhideWhenUsed/>
    <w:rsid w:val="00A9508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95082"/>
  </w:style>
  <w:style w:type="character" w:customStyle="1" w:styleId="20">
    <w:name w:val="Заголовок 2 Знак"/>
    <w:basedOn w:val="a0"/>
    <w:link w:val="2"/>
    <w:uiPriority w:val="9"/>
    <w:rsid w:val="00A95082"/>
    <w:rPr>
      <w:rFonts w:ascii="Times New Roman" w:eastAsia="Times New Roman" w:hAnsi="Times New Roman" w:cs="Times New Roman"/>
      <w:b/>
      <w:bCs/>
      <w:sz w:val="36"/>
      <w:szCs w:val="36"/>
      <w:lang w:eastAsia="ru-RU"/>
    </w:rPr>
  </w:style>
  <w:style w:type="paragraph" w:styleId="HTML">
    <w:name w:val="HTML Preformatted"/>
    <w:basedOn w:val="a"/>
    <w:link w:val="HTML0"/>
    <w:uiPriority w:val="99"/>
    <w:unhideWhenUsed/>
    <w:rsid w:val="00F541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F54160"/>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477747"/>
    <w:rPr>
      <w:rFonts w:asciiTheme="majorHAnsi" w:eastAsiaTheme="majorEastAsia" w:hAnsiTheme="majorHAnsi" w:cstheme="majorBidi"/>
      <w:color w:val="1F4D78" w:themeColor="accent1" w:themeShade="7F"/>
      <w:sz w:val="24"/>
      <w:szCs w:val="24"/>
    </w:rPr>
  </w:style>
  <w:style w:type="character" w:customStyle="1" w:styleId="mw-headline">
    <w:name w:val="mw-headline"/>
    <w:basedOn w:val="a0"/>
    <w:rsid w:val="00477747"/>
  </w:style>
  <w:style w:type="character" w:customStyle="1" w:styleId="mw-editsection">
    <w:name w:val="mw-editsection"/>
    <w:basedOn w:val="a0"/>
    <w:rsid w:val="00477747"/>
  </w:style>
  <w:style w:type="character" w:customStyle="1" w:styleId="mw-editsection-bracket">
    <w:name w:val="mw-editsection-bracket"/>
    <w:basedOn w:val="a0"/>
    <w:rsid w:val="00477747"/>
  </w:style>
  <w:style w:type="character" w:styleId="a5">
    <w:name w:val="Hyperlink"/>
    <w:basedOn w:val="a0"/>
    <w:uiPriority w:val="99"/>
    <w:unhideWhenUsed/>
    <w:rsid w:val="00477747"/>
    <w:rPr>
      <w:color w:val="0000FF"/>
      <w:u w:val="single"/>
    </w:rPr>
  </w:style>
  <w:style w:type="character" w:customStyle="1" w:styleId="mw-editsection-divider">
    <w:name w:val="mw-editsection-divider"/>
    <w:basedOn w:val="a0"/>
    <w:rsid w:val="00477747"/>
  </w:style>
  <w:style w:type="character" w:customStyle="1" w:styleId="reference-text">
    <w:name w:val="reference-text"/>
    <w:basedOn w:val="a0"/>
    <w:rsid w:val="006E15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6176">
      <w:bodyDiv w:val="1"/>
      <w:marLeft w:val="0"/>
      <w:marRight w:val="0"/>
      <w:marTop w:val="0"/>
      <w:marBottom w:val="0"/>
      <w:divBdr>
        <w:top w:val="none" w:sz="0" w:space="0" w:color="auto"/>
        <w:left w:val="none" w:sz="0" w:space="0" w:color="auto"/>
        <w:bottom w:val="none" w:sz="0" w:space="0" w:color="auto"/>
        <w:right w:val="none" w:sz="0" w:space="0" w:color="auto"/>
      </w:divBdr>
    </w:div>
    <w:div w:id="27029184">
      <w:bodyDiv w:val="1"/>
      <w:marLeft w:val="0"/>
      <w:marRight w:val="0"/>
      <w:marTop w:val="0"/>
      <w:marBottom w:val="0"/>
      <w:divBdr>
        <w:top w:val="none" w:sz="0" w:space="0" w:color="auto"/>
        <w:left w:val="none" w:sz="0" w:space="0" w:color="auto"/>
        <w:bottom w:val="none" w:sz="0" w:space="0" w:color="auto"/>
        <w:right w:val="none" w:sz="0" w:space="0" w:color="auto"/>
      </w:divBdr>
    </w:div>
    <w:div w:id="32116269">
      <w:bodyDiv w:val="1"/>
      <w:marLeft w:val="0"/>
      <w:marRight w:val="0"/>
      <w:marTop w:val="0"/>
      <w:marBottom w:val="0"/>
      <w:divBdr>
        <w:top w:val="none" w:sz="0" w:space="0" w:color="auto"/>
        <w:left w:val="none" w:sz="0" w:space="0" w:color="auto"/>
        <w:bottom w:val="none" w:sz="0" w:space="0" w:color="auto"/>
        <w:right w:val="none" w:sz="0" w:space="0" w:color="auto"/>
      </w:divBdr>
    </w:div>
    <w:div w:id="56628767">
      <w:bodyDiv w:val="1"/>
      <w:marLeft w:val="0"/>
      <w:marRight w:val="0"/>
      <w:marTop w:val="0"/>
      <w:marBottom w:val="0"/>
      <w:divBdr>
        <w:top w:val="none" w:sz="0" w:space="0" w:color="auto"/>
        <w:left w:val="none" w:sz="0" w:space="0" w:color="auto"/>
        <w:bottom w:val="none" w:sz="0" w:space="0" w:color="auto"/>
        <w:right w:val="none" w:sz="0" w:space="0" w:color="auto"/>
      </w:divBdr>
    </w:div>
    <w:div w:id="302780736">
      <w:bodyDiv w:val="1"/>
      <w:marLeft w:val="0"/>
      <w:marRight w:val="0"/>
      <w:marTop w:val="0"/>
      <w:marBottom w:val="0"/>
      <w:divBdr>
        <w:top w:val="none" w:sz="0" w:space="0" w:color="auto"/>
        <w:left w:val="none" w:sz="0" w:space="0" w:color="auto"/>
        <w:bottom w:val="none" w:sz="0" w:space="0" w:color="auto"/>
        <w:right w:val="none" w:sz="0" w:space="0" w:color="auto"/>
      </w:divBdr>
    </w:div>
    <w:div w:id="515312013">
      <w:bodyDiv w:val="1"/>
      <w:marLeft w:val="0"/>
      <w:marRight w:val="0"/>
      <w:marTop w:val="0"/>
      <w:marBottom w:val="0"/>
      <w:divBdr>
        <w:top w:val="none" w:sz="0" w:space="0" w:color="auto"/>
        <w:left w:val="none" w:sz="0" w:space="0" w:color="auto"/>
        <w:bottom w:val="none" w:sz="0" w:space="0" w:color="auto"/>
        <w:right w:val="none" w:sz="0" w:space="0" w:color="auto"/>
      </w:divBdr>
    </w:div>
    <w:div w:id="715274602">
      <w:bodyDiv w:val="1"/>
      <w:marLeft w:val="0"/>
      <w:marRight w:val="0"/>
      <w:marTop w:val="0"/>
      <w:marBottom w:val="0"/>
      <w:divBdr>
        <w:top w:val="none" w:sz="0" w:space="0" w:color="auto"/>
        <w:left w:val="none" w:sz="0" w:space="0" w:color="auto"/>
        <w:bottom w:val="none" w:sz="0" w:space="0" w:color="auto"/>
        <w:right w:val="none" w:sz="0" w:space="0" w:color="auto"/>
      </w:divBdr>
    </w:div>
    <w:div w:id="778718815">
      <w:bodyDiv w:val="1"/>
      <w:marLeft w:val="0"/>
      <w:marRight w:val="0"/>
      <w:marTop w:val="0"/>
      <w:marBottom w:val="0"/>
      <w:divBdr>
        <w:top w:val="none" w:sz="0" w:space="0" w:color="auto"/>
        <w:left w:val="none" w:sz="0" w:space="0" w:color="auto"/>
        <w:bottom w:val="none" w:sz="0" w:space="0" w:color="auto"/>
        <w:right w:val="none" w:sz="0" w:space="0" w:color="auto"/>
      </w:divBdr>
    </w:div>
    <w:div w:id="812065089">
      <w:bodyDiv w:val="1"/>
      <w:marLeft w:val="0"/>
      <w:marRight w:val="0"/>
      <w:marTop w:val="0"/>
      <w:marBottom w:val="0"/>
      <w:divBdr>
        <w:top w:val="none" w:sz="0" w:space="0" w:color="auto"/>
        <w:left w:val="none" w:sz="0" w:space="0" w:color="auto"/>
        <w:bottom w:val="none" w:sz="0" w:space="0" w:color="auto"/>
        <w:right w:val="none" w:sz="0" w:space="0" w:color="auto"/>
      </w:divBdr>
    </w:div>
    <w:div w:id="813834076">
      <w:bodyDiv w:val="1"/>
      <w:marLeft w:val="0"/>
      <w:marRight w:val="0"/>
      <w:marTop w:val="0"/>
      <w:marBottom w:val="0"/>
      <w:divBdr>
        <w:top w:val="none" w:sz="0" w:space="0" w:color="auto"/>
        <w:left w:val="none" w:sz="0" w:space="0" w:color="auto"/>
        <w:bottom w:val="none" w:sz="0" w:space="0" w:color="auto"/>
        <w:right w:val="none" w:sz="0" w:space="0" w:color="auto"/>
      </w:divBdr>
    </w:div>
    <w:div w:id="824709160">
      <w:bodyDiv w:val="1"/>
      <w:marLeft w:val="0"/>
      <w:marRight w:val="0"/>
      <w:marTop w:val="0"/>
      <w:marBottom w:val="0"/>
      <w:divBdr>
        <w:top w:val="none" w:sz="0" w:space="0" w:color="auto"/>
        <w:left w:val="none" w:sz="0" w:space="0" w:color="auto"/>
        <w:bottom w:val="none" w:sz="0" w:space="0" w:color="auto"/>
        <w:right w:val="none" w:sz="0" w:space="0" w:color="auto"/>
      </w:divBdr>
    </w:div>
    <w:div w:id="826214288">
      <w:bodyDiv w:val="1"/>
      <w:marLeft w:val="0"/>
      <w:marRight w:val="0"/>
      <w:marTop w:val="0"/>
      <w:marBottom w:val="0"/>
      <w:divBdr>
        <w:top w:val="none" w:sz="0" w:space="0" w:color="auto"/>
        <w:left w:val="none" w:sz="0" w:space="0" w:color="auto"/>
        <w:bottom w:val="none" w:sz="0" w:space="0" w:color="auto"/>
        <w:right w:val="none" w:sz="0" w:space="0" w:color="auto"/>
      </w:divBdr>
    </w:div>
    <w:div w:id="832598306">
      <w:bodyDiv w:val="1"/>
      <w:marLeft w:val="0"/>
      <w:marRight w:val="0"/>
      <w:marTop w:val="0"/>
      <w:marBottom w:val="0"/>
      <w:divBdr>
        <w:top w:val="none" w:sz="0" w:space="0" w:color="auto"/>
        <w:left w:val="none" w:sz="0" w:space="0" w:color="auto"/>
        <w:bottom w:val="none" w:sz="0" w:space="0" w:color="auto"/>
        <w:right w:val="none" w:sz="0" w:space="0" w:color="auto"/>
      </w:divBdr>
    </w:div>
    <w:div w:id="1107115587">
      <w:bodyDiv w:val="1"/>
      <w:marLeft w:val="0"/>
      <w:marRight w:val="0"/>
      <w:marTop w:val="0"/>
      <w:marBottom w:val="0"/>
      <w:divBdr>
        <w:top w:val="none" w:sz="0" w:space="0" w:color="auto"/>
        <w:left w:val="none" w:sz="0" w:space="0" w:color="auto"/>
        <w:bottom w:val="none" w:sz="0" w:space="0" w:color="auto"/>
        <w:right w:val="none" w:sz="0" w:space="0" w:color="auto"/>
      </w:divBdr>
    </w:div>
    <w:div w:id="1182938664">
      <w:bodyDiv w:val="1"/>
      <w:marLeft w:val="0"/>
      <w:marRight w:val="0"/>
      <w:marTop w:val="0"/>
      <w:marBottom w:val="0"/>
      <w:divBdr>
        <w:top w:val="none" w:sz="0" w:space="0" w:color="auto"/>
        <w:left w:val="none" w:sz="0" w:space="0" w:color="auto"/>
        <w:bottom w:val="none" w:sz="0" w:space="0" w:color="auto"/>
        <w:right w:val="none" w:sz="0" w:space="0" w:color="auto"/>
      </w:divBdr>
    </w:div>
    <w:div w:id="1202480485">
      <w:bodyDiv w:val="1"/>
      <w:marLeft w:val="0"/>
      <w:marRight w:val="0"/>
      <w:marTop w:val="0"/>
      <w:marBottom w:val="0"/>
      <w:divBdr>
        <w:top w:val="none" w:sz="0" w:space="0" w:color="auto"/>
        <w:left w:val="none" w:sz="0" w:space="0" w:color="auto"/>
        <w:bottom w:val="none" w:sz="0" w:space="0" w:color="auto"/>
        <w:right w:val="none" w:sz="0" w:space="0" w:color="auto"/>
      </w:divBdr>
    </w:div>
    <w:div w:id="1205219507">
      <w:bodyDiv w:val="1"/>
      <w:marLeft w:val="0"/>
      <w:marRight w:val="0"/>
      <w:marTop w:val="0"/>
      <w:marBottom w:val="0"/>
      <w:divBdr>
        <w:top w:val="none" w:sz="0" w:space="0" w:color="auto"/>
        <w:left w:val="none" w:sz="0" w:space="0" w:color="auto"/>
        <w:bottom w:val="none" w:sz="0" w:space="0" w:color="auto"/>
        <w:right w:val="none" w:sz="0" w:space="0" w:color="auto"/>
      </w:divBdr>
    </w:div>
    <w:div w:id="1252861480">
      <w:bodyDiv w:val="1"/>
      <w:marLeft w:val="0"/>
      <w:marRight w:val="0"/>
      <w:marTop w:val="0"/>
      <w:marBottom w:val="0"/>
      <w:divBdr>
        <w:top w:val="none" w:sz="0" w:space="0" w:color="auto"/>
        <w:left w:val="none" w:sz="0" w:space="0" w:color="auto"/>
        <w:bottom w:val="none" w:sz="0" w:space="0" w:color="auto"/>
        <w:right w:val="none" w:sz="0" w:space="0" w:color="auto"/>
      </w:divBdr>
    </w:div>
    <w:div w:id="1332829027">
      <w:bodyDiv w:val="1"/>
      <w:marLeft w:val="0"/>
      <w:marRight w:val="0"/>
      <w:marTop w:val="0"/>
      <w:marBottom w:val="0"/>
      <w:divBdr>
        <w:top w:val="none" w:sz="0" w:space="0" w:color="auto"/>
        <w:left w:val="none" w:sz="0" w:space="0" w:color="auto"/>
        <w:bottom w:val="none" w:sz="0" w:space="0" w:color="auto"/>
        <w:right w:val="none" w:sz="0" w:space="0" w:color="auto"/>
      </w:divBdr>
    </w:div>
    <w:div w:id="1483739110">
      <w:bodyDiv w:val="1"/>
      <w:marLeft w:val="0"/>
      <w:marRight w:val="0"/>
      <w:marTop w:val="0"/>
      <w:marBottom w:val="0"/>
      <w:divBdr>
        <w:top w:val="none" w:sz="0" w:space="0" w:color="auto"/>
        <w:left w:val="none" w:sz="0" w:space="0" w:color="auto"/>
        <w:bottom w:val="none" w:sz="0" w:space="0" w:color="auto"/>
        <w:right w:val="none" w:sz="0" w:space="0" w:color="auto"/>
      </w:divBdr>
    </w:div>
    <w:div w:id="1622299101">
      <w:bodyDiv w:val="1"/>
      <w:marLeft w:val="0"/>
      <w:marRight w:val="0"/>
      <w:marTop w:val="0"/>
      <w:marBottom w:val="0"/>
      <w:divBdr>
        <w:top w:val="none" w:sz="0" w:space="0" w:color="auto"/>
        <w:left w:val="none" w:sz="0" w:space="0" w:color="auto"/>
        <w:bottom w:val="none" w:sz="0" w:space="0" w:color="auto"/>
        <w:right w:val="none" w:sz="0" w:space="0" w:color="auto"/>
      </w:divBdr>
    </w:div>
    <w:div w:id="1655183190">
      <w:bodyDiv w:val="1"/>
      <w:marLeft w:val="0"/>
      <w:marRight w:val="0"/>
      <w:marTop w:val="0"/>
      <w:marBottom w:val="0"/>
      <w:divBdr>
        <w:top w:val="none" w:sz="0" w:space="0" w:color="auto"/>
        <w:left w:val="none" w:sz="0" w:space="0" w:color="auto"/>
        <w:bottom w:val="none" w:sz="0" w:space="0" w:color="auto"/>
        <w:right w:val="none" w:sz="0" w:space="0" w:color="auto"/>
      </w:divBdr>
    </w:div>
    <w:div w:id="1655991594">
      <w:bodyDiv w:val="1"/>
      <w:marLeft w:val="0"/>
      <w:marRight w:val="0"/>
      <w:marTop w:val="0"/>
      <w:marBottom w:val="0"/>
      <w:divBdr>
        <w:top w:val="none" w:sz="0" w:space="0" w:color="auto"/>
        <w:left w:val="none" w:sz="0" w:space="0" w:color="auto"/>
        <w:bottom w:val="none" w:sz="0" w:space="0" w:color="auto"/>
        <w:right w:val="none" w:sz="0" w:space="0" w:color="auto"/>
      </w:divBdr>
    </w:div>
    <w:div w:id="1755543270">
      <w:bodyDiv w:val="1"/>
      <w:marLeft w:val="0"/>
      <w:marRight w:val="0"/>
      <w:marTop w:val="0"/>
      <w:marBottom w:val="0"/>
      <w:divBdr>
        <w:top w:val="none" w:sz="0" w:space="0" w:color="auto"/>
        <w:left w:val="none" w:sz="0" w:space="0" w:color="auto"/>
        <w:bottom w:val="none" w:sz="0" w:space="0" w:color="auto"/>
        <w:right w:val="none" w:sz="0" w:space="0" w:color="auto"/>
      </w:divBdr>
    </w:div>
    <w:div w:id="1837761665">
      <w:bodyDiv w:val="1"/>
      <w:marLeft w:val="0"/>
      <w:marRight w:val="0"/>
      <w:marTop w:val="0"/>
      <w:marBottom w:val="0"/>
      <w:divBdr>
        <w:top w:val="none" w:sz="0" w:space="0" w:color="auto"/>
        <w:left w:val="none" w:sz="0" w:space="0" w:color="auto"/>
        <w:bottom w:val="none" w:sz="0" w:space="0" w:color="auto"/>
        <w:right w:val="none" w:sz="0" w:space="0" w:color="auto"/>
      </w:divBdr>
    </w:div>
    <w:div w:id="1856339244">
      <w:bodyDiv w:val="1"/>
      <w:marLeft w:val="0"/>
      <w:marRight w:val="0"/>
      <w:marTop w:val="0"/>
      <w:marBottom w:val="0"/>
      <w:divBdr>
        <w:top w:val="none" w:sz="0" w:space="0" w:color="auto"/>
        <w:left w:val="none" w:sz="0" w:space="0" w:color="auto"/>
        <w:bottom w:val="none" w:sz="0" w:space="0" w:color="auto"/>
        <w:right w:val="none" w:sz="0" w:space="0" w:color="auto"/>
      </w:divBdr>
    </w:div>
    <w:div w:id="19299270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86%D0%BD%D1%84%D0%BE%D1%80%D0%BC%D0%B0%D1%86%D1%96%D1%8F" TargetMode="External"/><Relationship Id="rId13" Type="http://schemas.openxmlformats.org/officeDocument/2006/relationships/hyperlink" Target="https://uk.wikipedia.org/wiki/&#1030;&#1085;&#1092;&#1086;&#1088;&#1084;&#1072;&#1094;&#1110;&#110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k.wikipedia.org/wiki/%D0%86%D0%BD%D1%84%D0%BE%D1%80%D0%BC%D0%B0%D1%86%D1%96%D0%B9%D0%BD%D1%96_%D0%BF%D0%BE%D1%82%D1%80%D0%B5%D0%B1%D0%B8" TargetMode="External"/><Relationship Id="rId12" Type="http://schemas.openxmlformats.org/officeDocument/2006/relationships/hyperlink" Target="http://zakon.rada.gov.ua/cgi-bin/laws/main.cgi?nreg=2657-12" TargetMode="External"/><Relationship Id="rId17" Type="http://schemas.openxmlformats.org/officeDocument/2006/relationships/hyperlink" Target="https://uk.wikipedia.org/wiki/%D0%A1%D0%BF%D0%B5%D1%86%D1%96%D0%B0%D0%BB%D1%8C%D0%BD%D0%B0:%D0%94%D0%B6%D0%B5%D1%80%D0%B5%D0%BB%D0%B0_%D0%BA%D0%BD%D0%B8%D0%B3/5934066617" TargetMode="External"/><Relationship Id="rId2" Type="http://schemas.openxmlformats.org/officeDocument/2006/relationships/styles" Target="styles.xml"/><Relationship Id="rId16" Type="http://schemas.openxmlformats.org/officeDocument/2006/relationships/hyperlink" Target="http://www.lingvo.ua/uk/Search/uk-uk/%B3%ED%F4%EE%F0%EC%E0%F6%B3%FF" TargetMode="External"/><Relationship Id="rId1" Type="http://schemas.openxmlformats.org/officeDocument/2006/relationships/numbering" Target="numbering.xml"/><Relationship Id="rId6" Type="http://schemas.openxmlformats.org/officeDocument/2006/relationships/hyperlink" Target="https://uk.wikipedia.org/wiki/%D0%90%D0%BD%D0%B3%D0%BB%D1%96%D0%B9%D1%81%D1%8C%D0%BA%D0%B0_%D0%BC%D0%BE%D0%B2%D0%B0" TargetMode="External"/><Relationship Id="rId11" Type="http://schemas.openxmlformats.org/officeDocument/2006/relationships/image" Target="media/image2.gif"/><Relationship Id="rId5" Type="http://schemas.openxmlformats.org/officeDocument/2006/relationships/hyperlink" Target="https://uk.wikipedia.org/wiki/%D0%86%D0%BD%D1%84%D0%BE%D1%80%D0%BC%D0%B0%D1%86%D1%96%D1%8F" TargetMode="External"/><Relationship Id="rId15" Type="http://schemas.openxmlformats.org/officeDocument/2006/relationships/hyperlink" Target="http://conference.nbuv.gov.ua/report/view/id/350" TargetMode="External"/><Relationship Id="rId10" Type="http://schemas.openxmlformats.org/officeDocument/2006/relationships/image" Target="media/image1.gi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uk.wikipedia.org/wiki/%D0%9F%D0%BE%D1%82%D1%80%D0%B5%D0%B1%D0%B0" TargetMode="External"/><Relationship Id="rId14" Type="http://schemas.openxmlformats.org/officeDocument/2006/relationships/hyperlink" Target="https://uk.wikipedia.org/wiki/&#1030;&#1085;&#1092;&#1086;&#1088;&#1084;&#1072;&#1094;&#1110;&#1081;&#1085;&#1072;_&#1087;&#1086;&#1089;&#1083;&#1091;&#1075;&#1072;"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12</Pages>
  <Words>2600</Words>
  <Characters>14825</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 Байрак</dc:creator>
  <cp:keywords/>
  <dc:description/>
  <cp:lastModifiedBy>Влад Байрак</cp:lastModifiedBy>
  <cp:revision>71</cp:revision>
  <dcterms:created xsi:type="dcterms:W3CDTF">2016-12-04T12:05:00Z</dcterms:created>
  <dcterms:modified xsi:type="dcterms:W3CDTF">2016-12-04T12:51:00Z</dcterms:modified>
</cp:coreProperties>
</file>