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Славинский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1)Создал каталог для лабораторной работы №6 и создал файл lab6-1.asm: (Рис. 2.1)</w:t>
      </w:r>
    </w:p>
    <w:p>
      <w:pPr>
        <w:pStyle w:val="CaptionedFigure"/>
      </w:pPr>
      <w:r>
        <w:drawing>
          <wp:inline>
            <wp:extent cx="5334000" cy="3068230"/>
            <wp:effectExtent b="0" l="0" r="0" t="0"/>
            <wp:docPr descr="Создание lab6" title="" id="22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6/report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lab6</w:t>
      </w:r>
    </w:p>
    <w:p>
      <w:pPr>
        <w:pStyle w:val="BodyText"/>
      </w:pPr>
      <w:r>
        <w:t xml:space="preserve">2)Ввел код программы вывода значения регистра eax: (Рис. 2.2)</w:t>
      </w:r>
    </w:p>
    <w:p>
      <w:pPr>
        <w:pStyle w:val="CaptionedFigure"/>
      </w:pPr>
      <w:r>
        <w:drawing>
          <wp:inline>
            <wp:extent cx="5334000" cy="3997761"/>
            <wp:effectExtent b="0" l="0" r="0" t="0"/>
            <wp:docPr descr="Программа" title="" id="25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6/report/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3)Создал исполняемый файл и запустил его: (Рис. 2.3)</w:t>
      </w:r>
    </w:p>
    <w:p>
      <w:pPr>
        <w:pStyle w:val="CaptionedFigure"/>
      </w:pPr>
      <w:r>
        <w:drawing>
          <wp:inline>
            <wp:extent cx="5334000" cy="2100982"/>
            <wp:effectExtent b="0" l="0" r="0" t="0"/>
            <wp:docPr descr="Запуск" title="" id="28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6/report/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0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4)Заменил символы на числа: (Рис. 2.4)</w:t>
      </w:r>
    </w:p>
    <w:p>
      <w:pPr>
        <w:pStyle w:val="CaptionedFigure"/>
      </w:pPr>
      <w:r>
        <w:drawing>
          <wp:inline>
            <wp:extent cx="5334000" cy="3626352"/>
            <wp:effectExtent b="0" l="0" r="0" t="0"/>
            <wp:docPr descr="Замена" title="" id="31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6/report/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</w:t>
      </w:r>
    </w:p>
    <w:p>
      <w:pPr>
        <w:pStyle w:val="BodyText"/>
      </w:pPr>
      <w:r>
        <w:t xml:space="preserve">5)Запустил измененный файл(Рис. 2.5)</w:t>
      </w:r>
    </w:p>
    <w:p>
      <w:pPr>
        <w:pStyle w:val="CaptionedFigure"/>
      </w:pPr>
      <w:r>
        <w:drawing>
          <wp:inline>
            <wp:extent cx="5334000" cy="1392296"/>
            <wp:effectExtent b="0" l="0" r="0" t="0"/>
            <wp:docPr descr="Запуск" title="" id="34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6/report/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2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6)Создал файл lab6-2.asm (Рис. 2.6)</w:t>
      </w:r>
    </w:p>
    <w:p>
      <w:pPr>
        <w:pStyle w:val="CaptionedFigure"/>
      </w:pPr>
      <w:r>
        <w:drawing>
          <wp:inline>
            <wp:extent cx="5334000" cy="846213"/>
            <wp:effectExtent b="0" l="0" r="0" t="0"/>
            <wp:docPr descr="Создание файла lab6-2.asm" title="" id="37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6/report/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lab6-2.asm</w:t>
      </w:r>
    </w:p>
    <w:p>
      <w:pPr>
        <w:pStyle w:val="BodyText"/>
      </w:pPr>
      <w:r>
        <w:t xml:space="preserve">7)Ввел также код программы вывода значения регистра eax:(Рис. 2.7)</w:t>
      </w:r>
    </w:p>
    <w:p>
      <w:pPr>
        <w:pStyle w:val="CaptionedFigure"/>
      </w:pPr>
      <w:r>
        <w:drawing>
          <wp:inline>
            <wp:extent cx="5334000" cy="2835281"/>
            <wp:effectExtent b="0" l="0" r="0" t="0"/>
            <wp:docPr descr="Программа" title="" id="40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6/report/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8)Запустил его.(Рис. 2.8)</w:t>
      </w:r>
    </w:p>
    <w:p>
      <w:pPr>
        <w:pStyle w:val="CaptionedFigure"/>
      </w:pPr>
      <w:r>
        <w:drawing>
          <wp:inline>
            <wp:extent cx="5334000" cy="992372"/>
            <wp:effectExtent b="0" l="0" r="0" t="0"/>
            <wp:docPr descr="Запуск" title="" id="43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6/report/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9)Заменил символы на числа.(Рис. 2.9)</w:t>
      </w:r>
    </w:p>
    <w:p>
      <w:pPr>
        <w:pStyle w:val="CaptionedFigure"/>
      </w:pPr>
      <w:r>
        <w:drawing>
          <wp:inline>
            <wp:extent cx="5334000" cy="2795751"/>
            <wp:effectExtent b="0" l="0" r="0" t="0"/>
            <wp:docPr descr="Программа" title="" id="46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6/report/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10)Запустил его:(Рис. 2.10)</w:t>
      </w:r>
    </w:p>
    <w:p>
      <w:pPr>
        <w:pStyle w:val="CaptionedFigure"/>
      </w:pPr>
      <w:r>
        <w:drawing>
          <wp:inline>
            <wp:extent cx="5334000" cy="972296"/>
            <wp:effectExtent b="0" l="0" r="0" t="0"/>
            <wp:docPr descr="Запуск" title="" id="49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6/report/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11)Заменил iprintLF на iprint:(Рис. 2.11)</w:t>
      </w:r>
    </w:p>
    <w:p>
      <w:pPr>
        <w:pStyle w:val="CaptionedFigure"/>
      </w:pPr>
      <w:r>
        <w:drawing>
          <wp:inline>
            <wp:extent cx="5334000" cy="3219281"/>
            <wp:effectExtent b="0" l="0" r="0" t="0"/>
            <wp:docPr descr="Замена" title="" id="52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6/report/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</w:t>
      </w:r>
    </w:p>
    <w:p>
      <w:pPr>
        <w:numPr>
          <w:ilvl w:val="0"/>
          <w:numId w:val="1001"/>
        </w:numPr>
        <w:pStyle w:val="Compact"/>
      </w:pPr>
      <w:r>
        <w:t xml:space="preserve">Запустил исполняемый файл и заметил, что iprint не переносит строку:(Рис. 2.12)</w:t>
      </w:r>
    </w:p>
    <w:p>
      <w:pPr>
        <w:pStyle w:val="CaptionedFigure"/>
      </w:pPr>
      <w:r>
        <w:drawing>
          <wp:inline>
            <wp:extent cx="5334000" cy="755172"/>
            <wp:effectExtent b="0" l="0" r="0" t="0"/>
            <wp:docPr descr="Запуск с заменой" title="" id="55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6/report/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 заменой</w:t>
      </w:r>
    </w:p>
    <w:p>
      <w:pPr>
        <w:pStyle w:val="BodyText"/>
      </w:pPr>
      <w:r>
        <w:t xml:space="preserve">13)Создал файл lab6-3.asm:(Рис. 2.13)</w:t>
      </w:r>
    </w:p>
    <w:p>
      <w:pPr>
        <w:pStyle w:val="CaptionedFigure"/>
      </w:pPr>
      <w:r>
        <w:drawing>
          <wp:inline>
            <wp:extent cx="5334000" cy="793408"/>
            <wp:effectExtent b="0" l="0" r="0" t="0"/>
            <wp:docPr descr="Создание lab6-3.asm" title="" id="58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6/report/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lab6-3.asm</w:t>
      </w:r>
    </w:p>
    <w:p>
      <w:pPr>
        <w:pStyle w:val="BodyText"/>
      </w:pPr>
      <w:r>
        <w:t xml:space="preserve">14)Записал код программы вычисления выражения:(Рис. 2.14)</w:t>
      </w:r>
    </w:p>
    <w:p>
      <w:pPr>
        <w:pStyle w:val="CaptionedFigure"/>
      </w:pPr>
      <w:r>
        <w:drawing>
          <wp:inline>
            <wp:extent cx="5334000" cy="8184931"/>
            <wp:effectExtent b="0" l="0" r="0" t="0"/>
            <wp:docPr descr="Вычисление выражения" title="" id="61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6/report/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4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Вычисление выражения</w:t>
      </w:r>
    </w:p>
    <w:p>
      <w:pPr>
        <w:pStyle w:val="BodyText"/>
      </w:pPr>
      <w:r>
        <w:t xml:space="preserve">15)Создал исполняемый файл и запустил его:(Рис. 2.15)</w:t>
      </w:r>
    </w:p>
    <w:p>
      <w:pPr>
        <w:pStyle w:val="CaptionedFigure"/>
      </w:pPr>
      <w:r>
        <w:drawing>
          <wp:inline>
            <wp:extent cx="5334000" cy="1238250"/>
            <wp:effectExtent b="0" l="0" r="0" t="0"/>
            <wp:docPr descr="Запуск вычисления выражения" title="" id="64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6/report/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вычисления выражения</w:t>
      </w:r>
    </w:p>
    <w:p>
      <w:pPr>
        <w:pStyle w:val="BodyText"/>
      </w:pPr>
      <w:r>
        <w:t xml:space="preserve">16)Исправил код для вычисления нового выражения:(Рис. 2.16)</w:t>
      </w:r>
    </w:p>
    <w:p>
      <w:pPr>
        <w:pStyle w:val="CaptionedFigure"/>
      </w:pPr>
      <w:r>
        <w:drawing>
          <wp:inline>
            <wp:extent cx="5334000" cy="6319938"/>
            <wp:effectExtent b="0" l="0" r="0" t="0"/>
            <wp:docPr descr="Новое выражение" title="" id="67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6/report/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Новое выражение</w:t>
      </w:r>
    </w:p>
    <w:p>
      <w:pPr>
        <w:pStyle w:val="BodyText"/>
      </w:pPr>
      <w:r>
        <w:t xml:space="preserve">17)Создал исполняемый файл и запустил:(Рис. 2.17)</w:t>
      </w:r>
    </w:p>
    <w:p>
      <w:pPr>
        <w:pStyle w:val="CaptionedFigure"/>
      </w:pPr>
      <w:r>
        <w:drawing>
          <wp:inline>
            <wp:extent cx="5334000" cy="1024005"/>
            <wp:effectExtent b="0" l="0" r="0" t="0"/>
            <wp:docPr descr="Запуск" title="" id="70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6/report/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18)Теперь перейду к вычислению варианта задания по номеру студ. билета. Для этого создам файл variant.asm :(Рис. 2.18)</w:t>
      </w:r>
    </w:p>
    <w:p>
      <w:pPr>
        <w:pStyle w:val="CaptionedFigure"/>
      </w:pPr>
      <w:r>
        <w:drawing>
          <wp:inline>
            <wp:extent cx="5334000" cy="493678"/>
            <wp:effectExtent b="0" l="0" r="0" t="0"/>
            <wp:docPr descr="Создание файла" title="" id="73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6/report/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19)Введу код программы вычисления варианта задания по номеру студ. билета(Рис. 2.19)</w:t>
      </w:r>
    </w:p>
    <w:p>
      <w:pPr>
        <w:pStyle w:val="CaptionedFigure"/>
      </w:pPr>
      <w:r>
        <w:drawing>
          <wp:inline>
            <wp:extent cx="5334000" cy="5574206"/>
            <wp:effectExtent b="0" l="0" r="0" t="0"/>
            <wp:docPr descr="Код вычисления варианта задания по номеру" title="" id="76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6/report/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вычисления варианта задания по номеру</w:t>
      </w:r>
    </w:p>
    <w:p>
      <w:pPr>
        <w:pStyle w:val="BodyText"/>
      </w:pPr>
      <w:r>
        <w:t xml:space="preserve">20)Создам исполняемый файл и запущу его:(Рис. 2.20)</w:t>
      </w:r>
    </w:p>
    <w:p>
      <w:pPr>
        <w:pStyle w:val="CaptionedFigure"/>
      </w:pPr>
      <w:r>
        <w:drawing>
          <wp:inline>
            <wp:extent cx="5334000" cy="1370541"/>
            <wp:effectExtent b="0" l="0" r="0" t="0"/>
            <wp:docPr descr="Запуск" title="" id="79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6/report/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0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Ответы на вопросы: 1) Какие строки листинга 6.4 отвечают за вывод на экран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? - move eax,rem call sprint. 2) Для чего используется следующие инструкции?mov ecx, xmov edx,80 call sread - эти конструкции обеспечивают ввод строки от пользователя. 3)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помогает программе работать с числовыми значениями, в виде целых чисел, а не строк. 4) Какие строки листинга 6.4 отвечают за вычисления варианта? - xor edx, edx move ebx,20 div ebx inc edx 5)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</w:t>
      </w:r>
      <w:r>
        <w:t xml:space="preserve"> </w:t>
      </w:r>
      <w:r>
        <w:t xml:space="preserve">ebx</w:t>
      </w:r>
      <w:r>
        <w:t xml:space="preserve">”</w:t>
      </w:r>
      <w:r>
        <w:t xml:space="preserve">? - edx 6)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- Для увелечения edx на 1. 7) Какие строки листинга 6.4 отвечают за вывод на экран результата вычислений? - move eax, rem call sprint move eax, edx call iprintLF</w:t>
      </w:r>
    </w:p>
    <w:bookmarkEnd w:id="81"/>
    <w:bookmarkStart w:id="91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1)Создал файл laba6.asm для выполнения самостоятельного задания и заполнил его (Рис. 3.1)</w:t>
      </w:r>
    </w:p>
    <w:p>
      <w:pPr>
        <w:pStyle w:val="CaptionedFigure"/>
      </w:pPr>
      <w:r>
        <w:drawing>
          <wp:inline>
            <wp:extent cx="5334000" cy="1554000"/>
            <wp:effectExtent b="0" l="0" r="0" t="0"/>
            <wp:docPr descr="Создание laba6.asm" title="" id="83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6/report/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laba6.asm</w:t>
      </w:r>
    </w:p>
    <w:p>
      <w:pPr>
        <w:pStyle w:val="BodyText"/>
      </w:pPr>
      <w:r>
        <w:t xml:space="preserve">2)Написал код программы для вычисления уравнения 5(x+18)-28 (Рис. 3.2)</w:t>
      </w:r>
    </w:p>
    <w:p>
      <w:pPr>
        <w:pStyle w:val="CaptionedFigure"/>
      </w:pPr>
      <w:r>
        <w:drawing>
          <wp:inline>
            <wp:extent cx="5334000" cy="6256010"/>
            <wp:effectExtent b="0" l="0" r="0" t="0"/>
            <wp:docPr descr="Код программы для вычисления уравнение" title="" id="86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6/report/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6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для вычисления уравнение</w:t>
      </w:r>
    </w:p>
    <w:p>
      <w:pPr>
        <w:pStyle w:val="BodyText"/>
      </w:pPr>
      <w:r>
        <w:t xml:space="preserve">3)Создал исполняемый файл и запустил его, введя значения для x1=2, x2=3(Рис. 3.3)</w:t>
      </w:r>
    </w:p>
    <w:p>
      <w:pPr>
        <w:pStyle w:val="CaptionedFigure"/>
      </w:pPr>
      <w:r>
        <w:drawing>
          <wp:inline>
            <wp:extent cx="5334000" cy="2964416"/>
            <wp:effectExtent b="0" l="0" r="0" t="0"/>
            <wp:docPr descr="Запуск программы" title="" id="89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6/report/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91"/>
    <w:bookmarkStart w:id="92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освоил арифметические инструкции языка ассемблера NASM.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Славинский Владислав Вадимович</dc:creator>
  <dc:language>ru-RU</dc:language>
  <cp:keywords/>
  <dcterms:created xsi:type="dcterms:W3CDTF">2024-11-16T12:11:19Z</dcterms:created>
  <dcterms:modified xsi:type="dcterms:W3CDTF">2024-11-16T12:11:19Z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Арифметические операции в NASM.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