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администратора: su - (рис. 1)</w:t>
      </w:r>
    </w:p>
    <w:p>
      <w:pPr>
        <w:pStyle w:val="CaptionedFigure"/>
      </w:pPr>
      <w:r>
        <w:drawing>
          <wp:inline>
            <wp:extent cx="3733800" cy="2361548"/>
            <wp:effectExtent b="0" l="0" r="0" t="0"/>
            <wp:docPr descr="Получение root пра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root прав</w:t>
      </w:r>
    </w:p>
    <w:p>
      <w:pPr>
        <w:pStyle w:val="BodyText"/>
      </w:pPr>
      <w:r>
        <w:t xml:space="preserve">Посмотрим, какие устройства имеются в нашей системе и какие модули ядра с ними связаны: lspci -k. Эта команда выводит нам список устройств, которые подключены через шину PCI, а также модули ядра, которые используются для работы этих устройств. Например VGA compatible controller - это виртуальный видеоконтроллер VMware. А драйвер vmgfx - это драйвер графического адамтера VMware для гостевых систем. (рис. 2)</w:t>
      </w:r>
    </w:p>
    <w:p>
      <w:pPr>
        <w:pStyle w:val="CaptionedFigure"/>
      </w:pPr>
      <w:r>
        <w:drawing>
          <wp:inline>
            <wp:extent cx="3733800" cy="2396196"/>
            <wp:effectExtent b="0" l="0" r="0" t="0"/>
            <wp:docPr descr="Устройства в систем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Устройства в системе</w:t>
      </w:r>
    </w:p>
    <w:p>
      <w:pPr>
        <w:pStyle w:val="BodyText"/>
      </w:pPr>
      <w:r>
        <w:t xml:space="preserve">Посмотрим, какие модули ядра загружены: lsmod | sort. (рис. 3)</w:t>
      </w:r>
    </w:p>
    <w:p>
      <w:pPr>
        <w:pStyle w:val="CaptionedFigure"/>
      </w:pPr>
      <w:r>
        <w:drawing>
          <wp:inline>
            <wp:extent cx="3733800" cy="2210141"/>
            <wp:effectExtent b="0" l="0" r="0" t="0"/>
            <wp:docPr descr="Загруженные ядр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Загруженные ядра</w:t>
      </w:r>
    </w:p>
    <w:p>
      <w:pPr>
        <w:pStyle w:val="BodyText"/>
      </w:pPr>
      <w:r>
        <w:t xml:space="preserve">Посмотрим, загружен ли модуль ext4: lsmod | grep ext4. Модуль не загружен, поэтому нам нужно его загрузить. (рис. 4)</w:t>
      </w:r>
    </w:p>
    <w:p>
      <w:pPr>
        <w:pStyle w:val="CaptionedFigure"/>
      </w:pPr>
      <w:r>
        <w:drawing>
          <wp:inline>
            <wp:extent cx="3733800" cy="729450"/>
            <wp:effectExtent b="0" l="0" r="0" t="0"/>
            <wp:docPr descr="Проверка модуля ext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модуля ext4</w:t>
      </w:r>
    </w:p>
    <w:p>
      <w:pPr>
        <w:pStyle w:val="BodyText"/>
      </w:pPr>
      <w:r>
        <w:t xml:space="preserve">Загрузим модуль ядра ext4: modprobe ext4. Проверяем, загрузился ли он. (рис. 5)</w:t>
      </w:r>
    </w:p>
    <w:p>
      <w:pPr>
        <w:pStyle w:val="CaptionedFigure"/>
      </w:pPr>
      <w:r>
        <w:drawing>
          <wp:inline>
            <wp:extent cx="3733800" cy="1147891"/>
            <wp:effectExtent b="0" l="0" r="0" t="0"/>
            <wp:docPr descr="Загрузка модуля ext4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Загрузка модуля ext4</w:t>
      </w:r>
    </w:p>
    <w:p>
      <w:pPr>
        <w:pStyle w:val="BodyText"/>
      </w:pPr>
      <w:r>
        <w:t xml:space="preserve">Далее посмотрим информацию о модуле ядра ext4: modinfo ext4. Команда выводит полную информацию о модуле ядра Linux. Модуль ядра ext4 обеспечивает поддержку одноименной файловой системы в Linux. (рис. 6)</w:t>
      </w:r>
    </w:p>
    <w:p>
      <w:pPr>
        <w:pStyle w:val="CaptionedFigure"/>
      </w:pPr>
      <w:r>
        <w:drawing>
          <wp:inline>
            <wp:extent cx="3733800" cy="2393250"/>
            <wp:effectExtent b="0" l="0" r="0" t="0"/>
            <wp:docPr descr="Просмотр информации о модуле ядра ext4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информации о модуле ядра ext4</w:t>
      </w:r>
    </w:p>
    <w:p>
      <w:pPr>
        <w:pStyle w:val="BodyText"/>
      </w:pPr>
      <w:r>
        <w:t xml:space="preserve">Выгрузим модуль ядра ext4: modprobe -r ext4. В первый раз нам не удалось выгрузить, потому что ext4 использует другой модуль ядра, а именно crc32c_intel. Во второй раз получилось, потому что модуль crc20c_intel больше не использовался напрямую системой, либо часть часть функционала ext4 была временно неактивна. (рис. 7)</w:t>
      </w:r>
    </w:p>
    <w:p>
      <w:pPr>
        <w:pStyle w:val="CaptionedFigure"/>
      </w:pPr>
      <w:r>
        <w:drawing>
          <wp:inline>
            <wp:extent cx="3657600" cy="787400"/>
            <wp:effectExtent b="0" l="0" r="0" t="0"/>
            <wp:docPr descr="Выгрузка ext4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Выгрузка ext4</w:t>
      </w:r>
    </w:p>
    <w:p>
      <w:pPr>
        <w:pStyle w:val="BodyText"/>
      </w:pPr>
      <w:r>
        <w:t xml:space="preserve">Потом попробуем выгрузить модуль ядра xfs: modprobe -r xfs. Здесь же мы не можем уже выгрузить модуль ядра xfs. (рис. 8)</w:t>
      </w:r>
    </w:p>
    <w:p>
      <w:pPr>
        <w:pStyle w:val="CaptionedFigure"/>
      </w:pPr>
      <w:r>
        <w:drawing>
          <wp:inline>
            <wp:extent cx="3454400" cy="609600"/>
            <wp:effectExtent b="0" l="0" r="0" t="0"/>
            <wp:docPr descr="Выгрузка xfs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Выгрузка xfs</w:t>
      </w:r>
    </w:p>
    <w:p>
      <w:pPr>
        <w:pStyle w:val="BodyText"/>
      </w:pPr>
      <w:r>
        <w:t xml:space="preserve">Дальше посмотрим, загружен ли модуль bluetooth: lsmod | grep bluetooth. Видим, что у нас не загружен.(рис. 9)</w:t>
      </w:r>
    </w:p>
    <w:p>
      <w:pPr>
        <w:pStyle w:val="CaptionedFigure"/>
      </w:pPr>
      <w:r>
        <w:drawing>
          <wp:inline>
            <wp:extent cx="3606800" cy="469900"/>
            <wp:effectExtent b="0" l="0" r="0" t="0"/>
            <wp:docPr descr="Проверка модуля bluetooth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модуля bluetooth</w:t>
      </w:r>
    </w:p>
    <w:p>
      <w:pPr>
        <w:pStyle w:val="BodyText"/>
      </w:pPr>
      <w:r>
        <w:t xml:space="preserve">Загрузим модуль bluetooth: modprobe bluetooth. И дальше проверим список модулей ядра: lsmod | grep bluetooth (рис. 10)</w:t>
      </w:r>
    </w:p>
    <w:p>
      <w:pPr>
        <w:pStyle w:val="CaptionedFigure"/>
      </w:pPr>
      <w:r>
        <w:drawing>
          <wp:inline>
            <wp:extent cx="3644900" cy="825500"/>
            <wp:effectExtent b="0" l="0" r="0" t="0"/>
            <wp:docPr descr="Загрузка bluetooth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Загрузка bluetooth</w:t>
      </w:r>
    </w:p>
    <w:p>
      <w:pPr>
        <w:pStyle w:val="BodyText"/>
      </w:pPr>
      <w:r>
        <w:t xml:space="preserve">Посмотрим информацию о модуле bluetooth:modinfo bluetooth. Команда вывела информацию о модуле ядра bluetooth. У нас есть такие параметры как: disable eSCO support, disable retransmission mode, enable enhanced credit flow control mode. Первый параметр - это отключение типа аудиоканала bluetooth. Второй парамтр - это отключение расширенного режима повторной передачи, и третий параметр включает улучшенный режим управления потоком данных. (рис. 11)</w:t>
      </w:r>
    </w:p>
    <w:p>
      <w:pPr>
        <w:pStyle w:val="CaptionedFigure"/>
      </w:pPr>
      <w:r>
        <w:drawing>
          <wp:inline>
            <wp:extent cx="3733800" cy="1269003"/>
            <wp:effectExtent b="0" l="0" r="0" t="0"/>
            <wp:docPr descr="Информация о модуле bluetooth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Информация о модуле bluetooth</w:t>
      </w:r>
    </w:p>
    <w:p>
      <w:pPr>
        <w:pStyle w:val="BodyText"/>
      </w:pPr>
      <w:r>
        <w:t xml:space="preserve">Выгрузим модуль bluetooth. (рис. 12)</w:t>
      </w:r>
    </w:p>
    <w:p>
      <w:pPr>
        <w:pStyle w:val="CaptionedFigure"/>
      </w:pPr>
      <w:r>
        <w:drawing>
          <wp:inline>
            <wp:extent cx="3517900" cy="368300"/>
            <wp:effectExtent b="0" l="0" r="0" t="0"/>
            <wp:docPr descr="Выгрузка модуля bluetooth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Выгрузка модуля bluetooth</w:t>
      </w:r>
    </w:p>
    <w:p>
      <w:pPr>
        <w:pStyle w:val="BodyText"/>
      </w:pPr>
      <w:r>
        <w:t xml:space="preserve">Дальше посмотрим версию ядра Linux, используемую в операционной системе: uname -r. (рис. 13)</w:t>
      </w:r>
    </w:p>
    <w:p>
      <w:pPr>
        <w:pStyle w:val="CaptionedFigure"/>
      </w:pPr>
      <w:r>
        <w:drawing>
          <wp:inline>
            <wp:extent cx="3327400" cy="635000"/>
            <wp:effectExtent b="0" l="0" r="0" t="0"/>
            <wp:docPr descr="Версия ядра Linux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Версия ядра Linux</w:t>
      </w:r>
    </w:p>
    <w:p>
      <w:pPr>
        <w:pStyle w:val="BodyText"/>
      </w:pPr>
      <w:r>
        <w:t xml:space="preserve">Выведем на экран список пакетов, относящихся к ядру операционной системы: dnf list kernel.(рис. 14)</w:t>
      </w:r>
    </w:p>
    <w:p>
      <w:pPr>
        <w:pStyle w:val="CaptionedFigure"/>
      </w:pPr>
      <w:r>
        <w:drawing>
          <wp:inline>
            <wp:extent cx="3733800" cy="877567"/>
            <wp:effectExtent b="0" l="0" r="0" t="0"/>
            <wp:docPr descr="Вывод списка пакетов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Вывод списка пакетов</w:t>
      </w:r>
    </w:p>
    <w:p>
      <w:pPr>
        <w:pStyle w:val="BodyText"/>
      </w:pPr>
      <w:r>
        <w:t xml:space="preserve">Обновим систему, чтобы убедиться, что все существующие пакеты обновлены, чтобы избежать конфликтов: dnf upgrade –refresh.(рис. 15)</w:t>
      </w:r>
    </w:p>
    <w:p>
      <w:pPr>
        <w:pStyle w:val="CaptionedFigure"/>
      </w:pPr>
      <w:r>
        <w:drawing>
          <wp:inline>
            <wp:extent cx="3733800" cy="292994"/>
            <wp:effectExtent b="0" l="0" r="0" t="0"/>
            <wp:docPr descr="Обновление систем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Обновление системы</w:t>
      </w:r>
    </w:p>
    <w:p>
      <w:pPr>
        <w:pStyle w:val="BodyText"/>
      </w:pPr>
      <w:r>
        <w:t xml:space="preserve">Обновим ядро операционной системы, а затем саму операционную систему: dnf update kernel, dnf update, dnf upgrade –refresh.(рис. 16)</w:t>
      </w:r>
    </w:p>
    <w:p>
      <w:pPr>
        <w:pStyle w:val="CaptionedFigure"/>
      </w:pPr>
      <w:r>
        <w:drawing>
          <wp:inline>
            <wp:extent cx="3733800" cy="1706880"/>
            <wp:effectExtent b="0" l="0" r="0" t="0"/>
            <wp:docPr descr="Обновление ядра ОС, ОС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Обновление ядра ОС, ОС</w:t>
      </w:r>
    </w:p>
    <w:p>
      <w:pPr>
        <w:pStyle w:val="BodyText"/>
      </w:pPr>
      <w:r>
        <w:t xml:space="preserve">Перезагружаем систему, выбираем новое ядро и проверяем изменения: uname -r, hostnamectl. И как видим, версия ядра изменилась.(рис. 17)</w:t>
      </w:r>
    </w:p>
    <w:p>
      <w:pPr>
        <w:pStyle w:val="CaptionedFigure"/>
      </w:pPr>
      <w:r>
        <w:drawing>
          <wp:inline>
            <wp:extent cx="3733800" cy="2667000"/>
            <wp:effectExtent b="0" l="0" r="0" t="0"/>
            <wp:docPr descr="Выбор нового ядр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Выбор нового ядра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утилитами управления модулями ядра операционной системы.</w:t>
      </w:r>
    </w:p>
    <w:bookmarkEnd w:id="73"/>
    <w:bookmarkStart w:id="74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uname -r</w:t>
      </w:r>
    </w:p>
    <w:p>
      <w:pPr>
        <w:numPr>
          <w:ilvl w:val="0"/>
          <w:numId w:val="1001"/>
        </w:numPr>
      </w:pPr>
      <w:r>
        <w:t xml:space="preserve">uname -a</w:t>
      </w:r>
    </w:p>
    <w:p>
      <w:pPr>
        <w:numPr>
          <w:ilvl w:val="0"/>
          <w:numId w:val="1001"/>
        </w:numPr>
      </w:pPr>
      <w:r>
        <w:t xml:space="preserve">lsmod</w:t>
      </w:r>
    </w:p>
    <w:p>
      <w:pPr>
        <w:numPr>
          <w:ilvl w:val="0"/>
          <w:numId w:val="1001"/>
        </w:numPr>
      </w:pPr>
      <w:r>
        <w:t xml:space="preserve">modinfo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modprobe -r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Найти, что использует модуль lsmod | grep &lt;</w:t>
      </w:r>
      <w:r>
        <w:t xml:space="preserve">, завершить процессы, которые используют модуль, если возможно, попробовать выгрузить зависимые модули перед целевым модулем</w:t>
      </w:r>
    </w:p>
    <w:p>
      <w:pPr>
        <w:numPr>
          <w:ilvl w:val="0"/>
          <w:numId w:val="1001"/>
        </w:numPr>
      </w:pPr>
      <w:r>
        <w:t xml:space="preserve">Через команду modinfo ищем строку parm</w:t>
      </w:r>
    </w:p>
    <w:p>
      <w:pPr>
        <w:numPr>
          <w:ilvl w:val="0"/>
          <w:numId w:val="1001"/>
        </w:numPr>
      </w:pPr>
      <w:r>
        <w:t xml:space="preserve">dnf update kernel, dnf update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№10</dc:title>
  <dc:creator>Славинский Владислав Вадимович</dc:creator>
  <dc:language>ru-RU</dc:language>
  <cp:keywords/>
  <dcterms:created xsi:type="dcterms:W3CDTF">2025-11-07T23:31:40Z</dcterms:created>
  <dcterms:modified xsi:type="dcterms:W3CDTF">2025-11-07T23:31:40Z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