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Лабараторная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Славинский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терминале получим права администратора, после выведем на экран информацию о существующих сетевых подключениях, а также статистику о количестве отправленных пакетов и связанных с ними сообщениях об</w:t>
      </w:r>
      <w:r>
        <w:t xml:space="preserve"> </w:t>
      </w:r>
      <w:r>
        <w:t xml:space="preserve">ошибках: ip -s link. У нас вывелось на экран два интерфейса. Рассмотрим интерфейс enp0s3. Здесь у нас есть информация, что он активен (UP), дальше mtu (maximum trasmission unit) - максимальный размер одного пакета данных, который может быть передан по сети, значение 1500. Статистики RX (полученные пакеты) и TX (отправленные). (рис. 1)</w:t>
      </w:r>
    </w:p>
    <w:p>
      <w:pPr>
        <w:pStyle w:val="CaptionedFigure"/>
      </w:pPr>
      <w:r>
        <w:drawing>
          <wp:inline>
            <wp:extent cx="3733800" cy="2720470"/>
            <wp:effectExtent b="0" l="0" r="0" t="0"/>
            <wp:docPr descr="Вывод о сетевых подключениях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о сетевых подключениях</w:t>
      </w:r>
    </w:p>
    <w:p>
      <w:pPr>
        <w:pStyle w:val="BodyText"/>
      </w:pPr>
      <w:r>
        <w:t xml:space="preserve">Выведем на экран информацию о текущих маршрутах: ip route show. Значит у нас есть маршрут по умолчанию 10.0.2.2, в котором используется интерфейс enp0s3, и используется локальная сеть 10.0.2.0/24, в которой пакеты для этой сети отправляются через интерфейс enp0s3. (рис. 2)</w:t>
      </w:r>
    </w:p>
    <w:p>
      <w:pPr>
        <w:pStyle w:val="CaptionedFigure"/>
      </w:pPr>
      <w:r>
        <w:drawing>
          <wp:inline>
            <wp:extent cx="3733800" cy="951575"/>
            <wp:effectExtent b="0" l="0" r="0" t="0"/>
            <wp:docPr descr="Вывод информации о текущих маршрутах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1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информации о текущих маршрутах</w:t>
      </w:r>
    </w:p>
    <w:p>
      <w:pPr>
        <w:pStyle w:val="BodyText"/>
      </w:pPr>
      <w:r>
        <w:t xml:space="preserve">Выведем на экран информацию о текущих назначениях адресов для сетевых интерфейсов на устройстве: ip addr show. Информация по интерфейсу enp0s3: название сетевого адаптера ,состояние UP (активен), тип интерфейса ethernet, ipv4 адрес устройства 10.0.2.15/24, где 10.0.2.15 адрес, а /24 маска подсети и ipv6 адрес. (рис. 3)</w:t>
      </w:r>
    </w:p>
    <w:p>
      <w:pPr>
        <w:pStyle w:val="CaptionedFigure"/>
      </w:pPr>
      <w:r>
        <w:drawing>
          <wp:inline>
            <wp:extent cx="3733800" cy="2260663"/>
            <wp:effectExtent b="0" l="0" r="0" t="0"/>
            <wp:docPr descr="Информация о текущих назначениях адресов для сетевых интерфейсо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Информация о текущих назначениях адресов для сетевых интерфейсов</w:t>
      </w:r>
    </w:p>
    <w:p>
      <w:pPr>
        <w:pStyle w:val="BodyText"/>
      </w:pPr>
      <w:r>
        <w:t xml:space="preserve">Используем команду ping для проверки правильности подключения к Интернету: ping -c 4 8.8.8.8. (рис. 4)</w:t>
      </w:r>
    </w:p>
    <w:p>
      <w:pPr>
        <w:pStyle w:val="CaptionedFigure"/>
      </w:pPr>
      <w:r>
        <w:drawing>
          <wp:inline>
            <wp:extent cx="3733800" cy="1298275"/>
            <wp:effectExtent b="0" l="0" r="0" t="0"/>
            <wp:docPr descr="Проверка правильности подключения к интернету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8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правильности подключения к интернету</w:t>
      </w:r>
    </w:p>
    <w:p>
      <w:pPr>
        <w:pStyle w:val="BodyText"/>
      </w:pPr>
      <w:r>
        <w:t xml:space="preserve">Добавим дополнительный адрес к нашему интерфейсу: ip addr add 10.0.0.10/24 dev enp0s3. (рис. 5)</w:t>
      </w:r>
    </w:p>
    <w:p>
      <w:pPr>
        <w:pStyle w:val="CaptionedFigure"/>
      </w:pPr>
      <w:r>
        <w:drawing>
          <wp:inline>
            <wp:extent cx="3733800" cy="476194"/>
            <wp:effectExtent b="0" l="0" r="0" t="0"/>
            <wp:docPr descr="Добавление дополнительного адрес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дополнительного адреса</w:t>
      </w:r>
    </w:p>
    <w:p>
      <w:pPr>
        <w:pStyle w:val="BodyText"/>
      </w:pPr>
      <w:r>
        <w:t xml:space="preserve">Проверим, что адрес добавился: ip addr show. Видим, что наш адрес добавился (рис. 6)</w:t>
      </w:r>
    </w:p>
    <w:p>
      <w:pPr>
        <w:pStyle w:val="CaptionedFigure"/>
      </w:pPr>
      <w:r>
        <w:drawing>
          <wp:inline>
            <wp:extent cx="3733800" cy="2443776"/>
            <wp:effectExtent b="0" l="0" r="0" t="0"/>
            <wp:docPr descr="Проверк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p>
      <w:pPr>
        <w:pStyle w:val="BodyText"/>
      </w:pPr>
      <w:r>
        <w:t xml:space="preserve">Сравним вывод информации от утилиты ip и от команды ifconfig: ifconfig. Есть различие в формате подсети в ip выглядит как /24, а в ifconfig 255.255.255.0. В ip не показывается статистика трафика, в ifconfig отображается RX и TX. Различается так же состояние интерфейса. Чтобы узнать информацию об ошибках для ip нужно прописать ip -s link. (рис. 7)</w:t>
      </w:r>
    </w:p>
    <w:p>
      <w:pPr>
        <w:pStyle w:val="CaptionedFigure"/>
      </w:pPr>
      <w:r>
        <w:drawing>
          <wp:inline>
            <wp:extent cx="3733800" cy="2582080"/>
            <wp:effectExtent b="0" l="0" r="0" t="0"/>
            <wp:docPr descr="Сравнение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Сравнение</w:t>
      </w:r>
    </w:p>
    <w:p>
      <w:pPr>
        <w:pStyle w:val="BodyText"/>
      </w:pPr>
      <w:r>
        <w:t xml:space="preserve">Выведем на экран список всех прослушиваемых системой портов UDP и TCP:</w:t>
      </w:r>
      <w:r>
        <w:t xml:space="preserve"> </w:t>
      </w:r>
      <w:r>
        <w:t xml:space="preserve">ss -tul.(рис. 8)</w:t>
      </w:r>
    </w:p>
    <w:p>
      <w:pPr>
        <w:pStyle w:val="CaptionedFigure"/>
      </w:pPr>
      <w:r>
        <w:drawing>
          <wp:inline>
            <wp:extent cx="3733800" cy="1519462"/>
            <wp:effectExtent b="0" l="0" r="0" t="0"/>
            <wp:docPr descr="Список прослушиваемых системой портов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9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Список прослушиваемых системой портов</w:t>
      </w:r>
    </w:p>
    <w:p>
      <w:pPr>
        <w:pStyle w:val="BodyText"/>
      </w:pPr>
      <w:r>
        <w:t xml:space="preserve">Получим полномочия администратора. Выведем на экран информацию о текущих соединениях: nmcli connection show.(рис. 9)</w:t>
      </w:r>
    </w:p>
    <w:p>
      <w:pPr>
        <w:pStyle w:val="CaptionedFigure"/>
      </w:pPr>
      <w:r>
        <w:drawing>
          <wp:inline>
            <wp:extent cx="3733800" cy="1474614"/>
            <wp:effectExtent b="0" l="0" r="0" t="0"/>
            <wp:docPr descr="Вывод о текущих соединениях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Вывод о текущих соединениях</w:t>
      </w:r>
    </w:p>
    <w:p>
      <w:pPr>
        <w:pStyle w:val="BodyText"/>
      </w:pPr>
      <w:r>
        <w:t xml:space="preserve">Добавим Ethernet-соединение с именем dhcp к интерфейсу:nmcli connection add con-name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type ethernet ifname enp0s3. (рис. 10)</w:t>
      </w:r>
    </w:p>
    <w:p>
      <w:pPr>
        <w:pStyle w:val="CaptionedFigure"/>
      </w:pPr>
      <w:r>
        <w:drawing>
          <wp:inline>
            <wp:extent cx="3733800" cy="908221"/>
            <wp:effectExtent b="0" l="0" r="0" t="0"/>
            <wp:docPr descr="Добавление ethernet соединения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ethernet соединения</w:t>
      </w:r>
    </w:p>
    <w:p>
      <w:pPr>
        <w:pStyle w:val="BodyText"/>
      </w:pPr>
      <w:r>
        <w:t xml:space="preserve">Добавим к этому же интерфейсу Ethernet-соединение с именем static, статическим IPv4-адресом адаптера и статическим адресом шлюза: nmcli connection add con-name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ifname enp0s3 autoconnect no type ethernet ip4 10.0.0.10/24 gw4 10.0.0.1 ifname enp0s3. (рис. 11)</w:t>
      </w:r>
    </w:p>
    <w:p>
      <w:pPr>
        <w:pStyle w:val="CaptionedFigure"/>
      </w:pPr>
      <w:r>
        <w:drawing>
          <wp:inline>
            <wp:extent cx="3733800" cy="1262769"/>
            <wp:effectExtent b="0" l="0" r="0" t="0"/>
            <wp:docPr descr="Добавление static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static</w:t>
      </w:r>
    </w:p>
    <w:p>
      <w:pPr>
        <w:pStyle w:val="BodyText"/>
      </w:pPr>
      <w:r>
        <w:t xml:space="preserve">Выведем информацию о текущих соединениях: nmcli connection show. (рис. 12)</w:t>
      </w:r>
    </w:p>
    <w:p>
      <w:pPr>
        <w:pStyle w:val="CaptionedFigure"/>
      </w:pPr>
      <w:r>
        <w:drawing>
          <wp:inline>
            <wp:extent cx="3733800" cy="1241316"/>
            <wp:effectExtent b="0" l="0" r="0" t="0"/>
            <wp:docPr descr="Вывод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1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Вывод</w:t>
      </w:r>
    </w:p>
    <w:p>
      <w:pPr>
        <w:pStyle w:val="BodyText"/>
      </w:pPr>
      <w:r>
        <w:t xml:space="preserve">Переключимся на статическое соединение: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. (рис. 13)</w:t>
      </w:r>
    </w:p>
    <w:p>
      <w:pPr>
        <w:pStyle w:val="CaptionedFigure"/>
      </w:pPr>
      <w:r>
        <w:drawing>
          <wp:inline>
            <wp:extent cx="3733800" cy="1517431"/>
            <wp:effectExtent b="0" l="0" r="0" t="0"/>
            <wp:docPr descr="Переключение на static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Переключение на static</w:t>
      </w:r>
    </w:p>
    <w:p>
      <w:pPr>
        <w:pStyle w:val="BodyText"/>
      </w:pPr>
      <w:r>
        <w:t xml:space="preserve">Проверяем успешность переключения при помощи nmcli connection show и ip addr.(рис. 14)</w:t>
      </w:r>
    </w:p>
    <w:p>
      <w:pPr>
        <w:pStyle w:val="CaptionedFigure"/>
      </w:pPr>
      <w:r>
        <w:drawing>
          <wp:inline>
            <wp:extent cx="3733800" cy="2645927"/>
            <wp:effectExtent b="0" l="0" r="0" t="0"/>
            <wp:docPr descr="Проверк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5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</w:t>
      </w:r>
    </w:p>
    <w:p>
      <w:pPr>
        <w:pStyle w:val="BodyText"/>
      </w:pPr>
      <w:r>
        <w:t xml:space="preserve">Отключим автоподключение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connection.autoconnect no. Потом добавим DNS-сервер в статическое соединение: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ipv4.dns 10.0.0.10. Добавим второй DNS-сервер: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+ipv4.dns 8.8.8.8. Изменим IP-адрес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ipv4.addresses 10.0.0.20/24. Добавим другой IP-адрес для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+ipv4.addresses 10.20.30.40/16. После всех изменений активируем его: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. (рис. 15)</w:t>
      </w:r>
    </w:p>
    <w:p>
      <w:pPr>
        <w:pStyle w:val="CaptionedFigure"/>
      </w:pPr>
      <w:r>
        <w:drawing>
          <wp:inline>
            <wp:extent cx="3733800" cy="1698833"/>
            <wp:effectExtent b="0" l="0" r="0" t="0"/>
            <wp:docPr descr="Изменение параметров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Изменение параметров</w:t>
      </w:r>
    </w:p>
    <w:p>
      <w:pPr>
        <w:pStyle w:val="BodyText"/>
      </w:pPr>
      <w:r>
        <w:t xml:space="preserve">Проверим успешность переключения при помощи nmcli con show и ip addr. (рис. 16)</w:t>
      </w:r>
    </w:p>
    <w:p>
      <w:pPr>
        <w:pStyle w:val="CaptionedFigure"/>
      </w:pPr>
      <w:r>
        <w:drawing>
          <wp:inline>
            <wp:extent cx="3733800" cy="3048189"/>
            <wp:effectExtent b="0" l="0" r="0" t="0"/>
            <wp:docPr descr="Проверк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</w:t>
      </w:r>
    </w:p>
    <w:p>
      <w:pPr>
        <w:pStyle w:val="BodyText"/>
      </w:pPr>
      <w:r>
        <w:t xml:space="preserve">Используя nmtui, посмотрим настройки сети на устройстве. (рис. 17)</w:t>
      </w:r>
    </w:p>
    <w:p>
      <w:pPr>
        <w:pStyle w:val="CaptionedFigure"/>
      </w:pPr>
      <w:r>
        <w:drawing>
          <wp:inline>
            <wp:extent cx="3733800" cy="4009696"/>
            <wp:effectExtent b="0" l="0" r="0" t="0"/>
            <wp:docPr descr="Настройки сети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Настройки сети</w:t>
      </w:r>
    </w:p>
    <w:p>
      <w:pPr>
        <w:pStyle w:val="BodyText"/>
      </w:pPr>
      <w:r>
        <w:t xml:space="preserve">В самих настройках у нас есть имя профиля, устройство, IP адреса, шлюз, DNS сервера. (рис. 18)</w:t>
      </w:r>
    </w:p>
    <w:p>
      <w:pPr>
        <w:pStyle w:val="CaptionedFigure"/>
      </w:pPr>
      <w:r>
        <w:drawing>
          <wp:inline>
            <wp:extent cx="3733800" cy="3686656"/>
            <wp:effectExtent b="0" l="0" r="0" t="0"/>
            <wp:docPr descr="Настройки сети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Настройки сети</w:t>
      </w:r>
    </w:p>
    <w:p>
      <w:pPr>
        <w:pStyle w:val="BodyText"/>
      </w:pPr>
      <w:r>
        <w:t xml:space="preserve">Посмотрим настройки сетевых соединений в графическом интерфейсе операционной</w:t>
      </w:r>
      <w:r>
        <w:t xml:space="preserve"> </w:t>
      </w:r>
      <w:r>
        <w:t xml:space="preserve">системы. (рис. 19)</w:t>
      </w:r>
    </w:p>
    <w:p>
      <w:pPr>
        <w:pStyle w:val="CaptionedFigure"/>
      </w:pPr>
      <w:r>
        <w:drawing>
          <wp:inline>
            <wp:extent cx="3733800" cy="2669763"/>
            <wp:effectExtent b="0" l="0" r="0" t="0"/>
            <wp:docPr descr="Настройки сети в графическом интерфейсе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9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Настройки сети в графическом интерфейсе</w:t>
      </w:r>
    </w:p>
    <w:p>
      <w:pPr>
        <w:pStyle w:val="BodyText"/>
      </w:pPr>
      <w:r>
        <w:t xml:space="preserve">Переключимся на первоначальное сетевое соединение: nmcli connection up enp0s3. (рис. 20)</w:t>
      </w:r>
    </w:p>
    <w:p>
      <w:pPr>
        <w:pStyle w:val="CaptionedFigure"/>
      </w:pPr>
      <w:r>
        <w:drawing>
          <wp:inline>
            <wp:extent cx="3733800" cy="697821"/>
            <wp:effectExtent b="0" l="0" r="0" t="0"/>
            <wp:docPr descr="Переключение на первоначальное сетевое соединение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7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Переключение на первоначальное сетевое соединение</w:t>
      </w:r>
    </w:p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настройки сетевых параметров системы.</w:t>
      </w:r>
    </w:p>
    <w:bookmarkEnd w:id="82"/>
    <w:bookmarkStart w:id="83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ip link show</w:t>
      </w:r>
    </w:p>
    <w:p>
      <w:pPr>
        <w:numPr>
          <w:ilvl w:val="0"/>
          <w:numId w:val="1001"/>
        </w:numPr>
      </w:pPr>
      <w:r>
        <w:t xml:space="preserve">NetworkManager</w:t>
      </w:r>
    </w:p>
    <w:p>
      <w:pPr>
        <w:numPr>
          <w:ilvl w:val="0"/>
          <w:numId w:val="1001"/>
        </w:numPr>
      </w:pPr>
      <w:r>
        <w:t xml:space="preserve">/etc/hostname</w:t>
      </w:r>
    </w:p>
    <w:p>
      <w:pPr>
        <w:numPr>
          <w:ilvl w:val="0"/>
          <w:numId w:val="1001"/>
        </w:numPr>
      </w:pPr>
      <w:r>
        <w:t xml:space="preserve">hostnamectl set-hostname</w:t>
      </w:r>
    </w:p>
    <w:p>
      <w:pPr>
        <w:numPr>
          <w:ilvl w:val="0"/>
          <w:numId w:val="1001"/>
        </w:numPr>
      </w:pPr>
      <w:r>
        <w:t xml:space="preserve">/etc/hosts</w:t>
      </w:r>
    </w:p>
    <w:p>
      <w:pPr>
        <w:numPr>
          <w:ilvl w:val="0"/>
          <w:numId w:val="1001"/>
        </w:numPr>
      </w:pPr>
      <w:r>
        <w:t xml:space="preserve">ip route show</w:t>
      </w:r>
    </w:p>
    <w:p>
      <w:pPr>
        <w:numPr>
          <w:ilvl w:val="0"/>
          <w:numId w:val="1001"/>
        </w:numPr>
      </w:pPr>
      <w:r>
        <w:t xml:space="preserve">systemctl status NetworkManager</w:t>
      </w:r>
    </w:p>
    <w:p>
      <w:pPr>
        <w:numPr>
          <w:ilvl w:val="0"/>
          <w:numId w:val="1001"/>
        </w:numPr>
      </w:pPr>
      <w:r>
        <w:t xml:space="preserve">nmcli connection modify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Лабараторная работа №12</dc:title>
  <dc:creator>Славинский Владислав Вадимович</dc:creator>
  <dc:language>ru-RU</dc:language>
  <cp:keywords/>
  <dcterms:created xsi:type="dcterms:W3CDTF">2025-11-22T14:48:14Z</dcterms:created>
  <dcterms:modified xsi:type="dcterms:W3CDTF">2025-11-22T14:48:14Z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