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теме …</w:t>
      </w:r>
    </w:p>
    <w:p>
      <w:pPr>
        <w:pStyle w:val="Abstract"/>
      </w:pPr>
      <w:r>
        <w:t xml:space="preserve">Описаны использованные методы, полученные экспериментальные данные и их анализ.</w:t>
      </w:r>
    </w:p>
    <w:p>
      <w:pPr>
        <w:pStyle w:val="Abstract"/>
      </w:pPr>
      <w:r>
        <w:t xml:space="preserve">Сделаны выводы о достижении поставленной цели.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введение"/>
    <w:p>
      <w:pPr>
        <w:pStyle w:val="Heading1"/>
      </w:pPr>
      <w:r>
        <w:t xml:space="preserve">1. Введение</w:t>
      </w:r>
    </w:p>
    <w:bookmarkStart w:id="9" w:name="актуальность"/>
    <w:p>
      <w:pPr>
        <w:pStyle w:val="Heading2"/>
      </w:pPr>
      <w:r>
        <w:t xml:space="preserve">1.1 Актуальность</w:t>
      </w:r>
    </w:p>
    <w:p>
      <w:pPr>
        <w:pStyle w:val="FirstParagraph"/>
      </w:pPr>
      <w:r>
        <w:t xml:space="preserve">Здесь обосновывается, почему данная работа важна, какое место она занимает в курсе или в научной проблематике.</w:t>
      </w:r>
    </w:p>
    <w:bookmarkEnd w:id="9"/>
    <w:bookmarkStart w:id="10" w:name="цель-работы"/>
    <w:p>
      <w:pPr>
        <w:pStyle w:val="Heading2"/>
      </w:pPr>
      <w:r>
        <w:t xml:space="preserve">1.2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10"/>
    <w:bookmarkStart w:id="11" w:name="задачи"/>
    <w:p>
      <w:pPr>
        <w:pStyle w:val="Heading2"/>
      </w:pPr>
      <w:r>
        <w:t xml:space="preserve">1.3 Задачи</w:t>
      </w:r>
    </w:p>
    <w:p>
      <w:pPr>
        <w:pStyle w:val="FirstParagraph"/>
      </w:pPr>
      <w:r>
        <w:t xml:space="preserve">Перечисляются конкретные шаги, которые необходимо выполнить для достижения цели.</w:t>
      </w:r>
    </w:p>
    <w:bookmarkEnd w:id="11"/>
    <w:bookmarkStart w:id="12" w:name="объект-и-предмет-исследования"/>
    <w:p>
      <w:pPr>
        <w:pStyle w:val="Heading2"/>
      </w:pPr>
      <w:r>
        <w:t xml:space="preserve">1.4 Объект и предмет исследования</w:t>
      </w:r>
    </w:p>
    <w:p>
      <w:pPr>
        <w:pStyle w:val="FirstParagraph"/>
      </w:pPr>
      <w:r>
        <w:t xml:space="preserve">Кратко описывается, что исследуется и в каком аспекте.</w:t>
      </w:r>
    </w:p>
    <w:bookmarkEnd w:id="12"/>
    <w:bookmarkStart w:id="13" w:name="методы-исследования"/>
    <w:p>
      <w:pPr>
        <w:pStyle w:val="Heading2"/>
      </w:pPr>
      <w:r>
        <w:t xml:space="preserve">1.5 Методы исследования</w:t>
      </w:r>
    </w:p>
    <w:p>
      <w:pPr>
        <w:pStyle w:val="FirstParagraph"/>
      </w:pPr>
      <w:r>
        <w:t xml:space="preserve">Указываются основные методы, используемые в работе (экспериментальные, расчётные, моделирование и т.д.).</w:t>
      </w:r>
    </w:p>
    <w:bookmarkEnd w:id="13"/>
    <w:bookmarkStart w:id="18" w:name="схема-выполнения-работы"/>
    <w:p>
      <w:pPr>
        <w:pStyle w:val="Heading2"/>
      </w:pPr>
      <w:r>
        <w:t xml:space="preserve">1.6 Схема выполнения работы</w:t>
      </w:r>
    </w:p>
    <w:p>
      <w:pPr>
        <w:pStyle w:val="FirstParagraph"/>
      </w:pPr>
      <w:r>
        <w:t xml:space="preserve">На рис.</w:t>
      </w:r>
      <w:r>
        <w:t xml:space="preserve"> </w:t>
      </w:r>
      <w:hyperlink w:anchor="fig-flowchart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представлена общая последовательность действий при выполнении работы.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lowchart"/>
          <w:p>
            <w:pPr>
              <w:jc w:val="center"/>
            </w:pPr>
          </w:p>
          <w:p>
            <w:pPr>
              <w:jc w:val="center"/>
            </w:pPr>
            <w:r>
              <w:drawing>
                <wp:inline>
                  <wp:extent cx="5334000" cy="16968304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os-intro-lab01-os-intro-lab01-report_files/figure-docx/mermaid-figur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968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Блок-схема выполнения лабораторной работы</w:t>
            </w:r>
          </w:p>
          <w:bookmarkEnd w:id="17"/>
        </w:tc>
      </w:tr>
    </w:tbl>
    <w:bookmarkEnd w:id="18"/>
    <w:bookmarkEnd w:id="19"/>
    <w:bookmarkStart w:id="21" w:name="теоретическая-часть"/>
    <w:p>
      <w:pPr>
        <w:pStyle w:val="Heading1"/>
      </w:pPr>
      <w:r>
        <w:t xml:space="preserve">2. Теоретическая часть</w:t>
      </w:r>
    </w:p>
    <w:p>
      <w:pPr>
        <w:pStyle w:val="FirstParagraph"/>
      </w:pPr>
      <w:r>
        <w:t xml:space="preserve">Здесь излагаются теоретические сведения, необходимые для понимания работы. Это может быть описание файловой системы, алгоритмов, физических законов и т.п.</w:t>
      </w:r>
    </w:p>
    <w:p>
      <w:pPr>
        <w:pStyle w:val="BodyText"/>
      </w:pPr>
      <w:r>
        <w:t xml:space="preserve">Например, в табл.</w:t>
      </w:r>
      <w:r>
        <w:t xml:space="preserve"> </w:t>
      </w:r>
      <w:hyperlink w:anchor="tbl-std-dir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 систему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0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1"/>
    <w:bookmarkStart w:id="22" w:name="материалы-и-методы"/>
    <w:p>
      <w:pPr>
        <w:pStyle w:val="Heading1"/>
      </w:pPr>
      <w:r>
        <w:t xml:space="preserve">3. Материалы и методы</w:t>
      </w:r>
    </w:p>
    <w:p>
      <w:pPr>
        <w:pStyle w:val="FirstParagraph"/>
      </w:pPr>
      <w:r>
        <w:t xml:space="preserve">В этом разделе описывается, как именно выполнялась работа:</w:t>
      </w:r>
    </w:p>
    <w:p>
      <w:pPr>
        <w:pStyle w:val="Compact"/>
        <w:numPr>
          <w:ilvl w:val="0"/>
          <w:numId w:val="1001"/>
        </w:numPr>
      </w:pPr>
      <w:r>
        <w:t xml:space="preserve">оборудование, программное обеспечение, реактивы;</w:t>
      </w:r>
    </w:p>
    <w:p>
      <w:pPr>
        <w:pStyle w:val="Compact"/>
        <w:numPr>
          <w:ilvl w:val="0"/>
          <w:numId w:val="1001"/>
        </w:numPr>
      </w:pPr>
      <w:r>
        <w:t xml:space="preserve">последовательность действий, настройки параметров;</w:t>
      </w:r>
    </w:p>
    <w:p>
      <w:pPr>
        <w:pStyle w:val="Compact"/>
        <w:numPr>
          <w:ilvl w:val="0"/>
          <w:numId w:val="1001"/>
        </w:numPr>
      </w:pPr>
      <w:r>
        <w:t xml:space="preserve">методы сбора и обработки данных.</w:t>
      </w:r>
    </w:p>
    <w:bookmarkEnd w:id="22"/>
    <w:bookmarkStart w:id="2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действия.</w:t>
      </w:r>
    </w:p>
    <w:p>
      <w:pPr>
        <w:pStyle w:val="BodyText"/>
      </w:pPr>
      <w:r>
        <w:t xml:space="preserve">Каждый шаг документируется скриншотом (рис.</w:t>
      </w:r>
      <w:r>
        <w:t xml:space="preserve"> </w:t>
      </w:r>
      <w:hyperlink w:anchor="fig-001">
        <w:r>
          <w:rPr>
            <w:rStyle w:val="Hyperlink"/>
          </w:rPr>
          <w:t xml:space="preserve">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V Сольвеевский конгресс (1927) «Электроны и фотоны»</w:t>
            </w:r>
          </w:p>
          <w:bookmarkEnd w:id="23"/>
        </w:tc>
      </w:tr>
    </w:tbl>
    <w:p>
      <w:pPr>
        <w:pStyle w:val="BodyText"/>
      </w:pPr>
      <w:r>
        <w:t xml:space="preserve">Каждый скриншот должен иметь подпись.</w:t>
      </w:r>
      <w:r>
        <w:t xml:space="preserve"> </w:t>
      </w:r>
      <w:r>
        <w:t xml:space="preserve">На каждый скриншот должна быть ссылка.</w:t>
      </w:r>
    </w:p>
    <w:bookmarkEnd w:id="24"/>
    <w:bookmarkStart w:id="25" w:name="результаты"/>
    <w:p>
      <w:pPr>
        <w:pStyle w:val="Heading1"/>
      </w:pPr>
      <w:r>
        <w:t xml:space="preserve">5. Результаты</w:t>
      </w:r>
    </w:p>
    <w:p>
      <w:pPr>
        <w:pStyle w:val="FirstParagraph"/>
      </w:pPr>
      <w:r>
        <w:t xml:space="preserve">Здесь приводятся объективные данные, полученные в ходе работы.</w:t>
      </w:r>
      <w:r>
        <w:t xml:space="preserve"> </w:t>
      </w:r>
      <w:r>
        <w:t xml:space="preserve">Это могут быть таблицы с измерениями, графики, выводы программ, скриншоты.</w:t>
      </w:r>
      <w:r>
        <w:t xml:space="preserve"> </w:t>
      </w:r>
      <w:r>
        <w:t xml:space="preserve">Без интерпретации — только констатация фактов.</w:t>
      </w:r>
    </w:p>
    <w:bookmarkEnd w:id="25"/>
    <w:bookmarkStart w:id="26" w:name="обсуждение-результатов"/>
    <w:p>
      <w:pPr>
        <w:pStyle w:val="Heading1"/>
      </w:pPr>
      <w:r>
        <w:t xml:space="preserve">6. Обсуждение результатов</w:t>
      </w:r>
    </w:p>
    <w:p>
      <w:pPr>
        <w:pStyle w:val="FirstParagraph"/>
      </w:pPr>
      <w:r>
        <w:t xml:space="preserve">В этом разделе проводится анализ полученных результатов:</w:t>
      </w:r>
    </w:p>
    <w:p>
      <w:pPr>
        <w:pStyle w:val="Compact"/>
        <w:numPr>
          <w:ilvl w:val="0"/>
          <w:numId w:val="1002"/>
        </w:numPr>
      </w:pPr>
      <w:r>
        <w:t xml:space="preserve">сопоставление с теоретическими ожиданиями;</w:t>
      </w:r>
    </w:p>
    <w:p>
      <w:pPr>
        <w:pStyle w:val="Compact"/>
        <w:numPr>
          <w:ilvl w:val="0"/>
          <w:numId w:val="1002"/>
        </w:numPr>
      </w:pPr>
      <w:r>
        <w:t xml:space="preserve">сравнение с данными других авторов;</w:t>
      </w:r>
    </w:p>
    <w:p>
      <w:pPr>
        <w:pStyle w:val="Compact"/>
        <w:numPr>
          <w:ilvl w:val="0"/>
          <w:numId w:val="1002"/>
        </w:numPr>
      </w:pPr>
      <w:r>
        <w:t xml:space="preserve">объяснение возможных отклонений, погрешностей;</w:t>
      </w:r>
    </w:p>
    <w:p>
      <w:pPr>
        <w:pStyle w:val="Compact"/>
        <w:numPr>
          <w:ilvl w:val="0"/>
          <w:numId w:val="1002"/>
        </w:numPr>
      </w:pPr>
      <w:r>
        <w:t xml:space="preserve">практическая значимость результатов.</w:t>
      </w:r>
    </w:p>
    <w:bookmarkEnd w:id="26"/>
    <w:bookmarkStart w:id="27" w:name="заключение"/>
    <w:p>
      <w:pPr>
        <w:pStyle w:val="Heading1"/>
      </w:pPr>
      <w:r>
        <w:t xml:space="preserve">7. Заключение</w:t>
      </w:r>
    </w:p>
    <w:p>
      <w:pPr>
        <w:pStyle w:val="FirstParagraph"/>
      </w:pPr>
      <w:r>
        <w:t xml:space="preserve">Кратко, по пунктам, перечисляются главные итоги работы:</w:t>
      </w:r>
    </w:p>
    <w:p>
      <w:pPr>
        <w:pStyle w:val="Compact"/>
        <w:numPr>
          <w:ilvl w:val="0"/>
          <w:numId w:val="1003"/>
        </w:numPr>
      </w:pPr>
      <w:r>
        <w:t xml:space="preserve">Достигнута ли поставленная цель;</w:t>
      </w:r>
    </w:p>
    <w:p>
      <w:pPr>
        <w:pStyle w:val="Compact"/>
        <w:numPr>
          <w:ilvl w:val="0"/>
          <w:numId w:val="1003"/>
        </w:numPr>
      </w:pPr>
      <w:r>
        <w:t xml:space="preserve">Какие конкретные результаты получены;</w:t>
      </w:r>
    </w:p>
    <w:p>
      <w:pPr>
        <w:pStyle w:val="Compact"/>
        <w:numPr>
          <w:ilvl w:val="0"/>
          <w:numId w:val="1003"/>
        </w:numPr>
      </w:pPr>
      <w:r>
        <w:t xml:space="preserve">Рекомендации по применению или направления для дальнейших исследований.</w:t>
      </w:r>
    </w:p>
    <w:bookmarkEnd w:id="27"/>
    <w:bookmarkStart w:id="34" w:name="список-литературы"/>
    <w:p>
      <w:pPr>
        <w:pStyle w:val="Heading1"/>
      </w:pPr>
      <w:r>
        <w:t xml:space="preserve">Список литературы</w:t>
      </w:r>
    </w:p>
    <w:bookmarkStart w:id="33" w:name="refs"/>
    <w:bookmarkStart w:id="28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28"/>
    <w:bookmarkStart w:id="29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29"/>
    <w:bookmarkStart w:id="30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0"/>
    <w:bookmarkStart w:id="32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1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2"/>
    <w:bookmarkEnd w:id="33"/>
    <w:bookmarkEnd w:id="34"/>
    <w:bookmarkStart w:id="35" w:name="что-выносится-в-приложения"/>
    <w:p>
      <w:pPr>
        <w:pStyle w:val="Heading1"/>
      </w:pPr>
      <w:r>
        <w:t xml:space="preserve">8. Что выносится в приложения</w:t>
      </w:r>
    </w:p>
    <w:p>
      <w:pPr>
        <w:pStyle w:val="FirstParagraph"/>
      </w:pPr>
      <w:r>
        <w:t xml:space="preserve">При необходимости сюда выносятся:</w:t>
      </w:r>
    </w:p>
    <w:p>
      <w:pPr>
        <w:pStyle w:val="Compact"/>
        <w:numPr>
          <w:ilvl w:val="0"/>
          <w:numId w:val="1004"/>
        </w:numPr>
      </w:pPr>
      <w:r>
        <w:t xml:space="preserve">листинги программ;</w:t>
      </w:r>
    </w:p>
    <w:p>
      <w:pPr>
        <w:pStyle w:val="Compact"/>
        <w:numPr>
          <w:ilvl w:val="0"/>
          <w:numId w:val="1004"/>
        </w:numPr>
      </w:pPr>
      <w:r>
        <w:t xml:space="preserve">большие таблицы с исходными данными;</w:t>
      </w:r>
    </w:p>
    <w:p>
      <w:pPr>
        <w:pStyle w:val="Compact"/>
        <w:numPr>
          <w:ilvl w:val="0"/>
          <w:numId w:val="1004"/>
        </w:numPr>
      </w:pPr>
      <w:r>
        <w:t xml:space="preserve">промежуточные выкладки;</w:t>
      </w:r>
    </w:p>
    <w:p>
      <w:pPr>
        <w:pStyle w:val="Compact"/>
        <w:numPr>
          <w:ilvl w:val="0"/>
          <w:numId w:val="1004"/>
        </w:numPr>
      </w:pPr>
      <w:r>
        <w:t xml:space="preserve">акты внедрения и т.п.</w:t>
      </w:r>
    </w:p>
    <w:p>
      <w:pPr>
        <w:pStyle w:val="FirstParagraph"/>
      </w:pPr>
      <w:r>
        <w:t xml:space="preserve">Каждое приложение начинается с новой страницы и имеет заголовок (например, «Приложение А. Листинг программы»).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31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>лабораторная работа, шаблон, Markdown, Pandoc</cp:keywords>
  <dcterms:created xsi:type="dcterms:W3CDTF">2026-09-12T18:45:38Z</dcterms:created>
  <dcterms:modified xsi:type="dcterms:W3CDTF">2026-09-12T18:45:38Z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теме …Описаны использованные методы, полученные экспериментальные данные и их анализ.Сделаны выводы о достижении поставленной цели.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engines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Простейший вариант</vt:lpwstr>
  </property>
  <property fmtid="{D5CDD505-2E9C-101B-9397-08002B2CF9AE}" pid="18" name="toc-title">
    <vt:lpwstr>Содержание</vt:lpwstr>
  </property>
</Properties>
</file>