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Подготовка лабораторного стенда</w:t>
      </w:r>
    </w:p>
    <w:p>
      <w:pPr>
        <w:pStyle w:val="Author"/>
      </w:pPr>
      <w:r>
        <w:t xml:space="preserve">Славинский Владислав 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Приобрести практические навыки автоматизированной установки Rocky Linux на виртуальную машину с помощью Packer и управления лабораторным стендом средствами Vagrant и VirtualBox.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Сформировать box-файл с дистрибутивом Rocky Linux для VirtualBox.</w:t>
      </w:r>
    </w:p>
    <w:p>
      <w:pPr>
        <w:pStyle w:val="Compact"/>
        <w:numPr>
          <w:ilvl w:val="0"/>
          <w:numId w:val="1001"/>
        </w:numPr>
      </w:pPr>
      <w:r>
        <w:t xml:space="preserve">Запустить виртуальные машины сервера и клиента и проверить их работоспособность.</w:t>
      </w:r>
    </w:p>
    <w:p>
      <w:pPr>
        <w:pStyle w:val="Compact"/>
        <w:numPr>
          <w:ilvl w:val="0"/>
          <w:numId w:val="1001"/>
        </w:numPr>
      </w:pPr>
      <w:r>
        <w:t xml:space="preserve">Добавить пользователя с правами администратора и изменить имена хостов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Подготовить файлы проекта и box-файл для резервного копирования и последующего развёртывания стенда.</w:t>
      </w:r>
    </w:p>
    <w:bookmarkEnd w:id="10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7" w:name="X05c8b663c7353fd697f18200de8b405b5653b58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Подготовка программного обеспечения и рабочего каталога</w:t>
      </w:r>
    </w:p>
    <w:p>
      <w:pPr>
        <w:pStyle w:val="FirstParagraph"/>
      </w:pPr>
      <w:r>
        <w:t xml:space="preserve">Для выполнения лабораторной работы в Windows установим программы Vagrant, Packer и файловый менеджер FAR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fig:001?</w:t>
      </w:r>
      <w:r>
        <w:t xml:space="preserve">)</w:t>
      </w:r>
      <w:r>
        <w:t xml:space="preserve">).</w:t>
      </w:r>
    </w:p>
    <w:bookmarkStart w:id="14" w:name="fig:001"/>
    <w:p>
      <w:pPr>
        <w:pStyle w:val="CaptionedFigure"/>
      </w:pPr>
      <w:r>
        <w:drawing>
          <wp:inline>
            <wp:extent cx="4533900" cy="3331539"/>
            <wp:effectExtent b="0" l="0" r="0" t="0"/>
            <wp:docPr descr="Проверка установленного программного обеспечения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31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установленного программного обеспечения</w:t>
      </w:r>
    </w:p>
    <w:bookmarkEnd w:id="14"/>
    <w:p>
      <w:pPr>
        <w:pStyle w:val="BodyText"/>
      </w:pPr>
      <w:r>
        <w:t xml:space="preserve">Создадим рабочие каталоги</w:t>
      </w:r>
      <w:r>
        <w:t xml:space="preserve"> </w:t>
      </w:r>
      <w:r>
        <w:rPr>
          <w:rStyle w:val="VerbatimChar"/>
        </w:rPr>
        <w:t xml:space="preserve">C:\work\vvslavinskiy\packer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C:\work\vvslavinskiy\vagrant</w:t>
      </w:r>
      <w:r>
        <w:t xml:space="preserve">. Первый каталог предназначен для автоматизированной сборки базового образа Rocky Linux, второй — для управления виртуальными машинами сервера и клиента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fig:002?</w:t>
      </w:r>
      <w:r>
        <w:t xml:space="preserve">)</w:t>
      </w:r>
      <w:r>
        <w:t xml:space="preserve">).</w:t>
      </w:r>
    </w:p>
    <w:bookmarkStart w:id="18" w:name="fig:002"/>
    <w:p>
      <w:pPr>
        <w:pStyle w:val="CaptionedFigure"/>
      </w:pPr>
      <w:r>
        <w:drawing>
          <wp:inline>
            <wp:extent cx="4533900" cy="1805316"/>
            <wp:effectExtent b="0" l="0" r="0" t="0"/>
            <wp:docPr descr="Рабочие каталоги packer и vagrant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05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Рабочие каталоги packer и vagrant</w:t>
      </w:r>
    </w:p>
    <w:bookmarkEnd w:id="18"/>
    <w:p>
      <w:pPr>
        <w:pStyle w:val="BodyText"/>
      </w:pPr>
      <w:r>
        <w:t xml:space="preserve">В каталог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 </w:t>
      </w:r>
      <w:r>
        <w:t xml:space="preserve">поместим установочный образ</w:t>
      </w:r>
      <w:r>
        <w:t xml:space="preserve"> </w:t>
      </w:r>
      <w:r>
        <w:rPr>
          <w:rStyle w:val="VerbatimChar"/>
        </w:rPr>
        <w:t xml:space="preserve">Rocky-10.2-x86_64-minimal.iso</w:t>
      </w:r>
      <w:r>
        <w:t xml:space="preserve">, файл конфигурации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, каталог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с Kickstart-файлом</w:t>
      </w:r>
      <w:r>
        <w:t xml:space="preserve"> </w:t>
      </w:r>
      <w:r>
        <w:rPr>
          <w:rStyle w:val="VerbatimChar"/>
        </w:rPr>
        <w:t xml:space="preserve">rocky10-ks.cfg</w:t>
      </w:r>
      <w:r>
        <w:t xml:space="preserve"> </w:t>
      </w:r>
      <w:r>
        <w:t xml:space="preserve">и вспомогательные сценарии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fig:003?</w:t>
      </w:r>
      <w:r>
        <w:t xml:space="preserve">)</w:t>
      </w:r>
      <w:r>
        <w:t xml:space="preserve">).</w:t>
      </w:r>
    </w:p>
    <w:bookmarkStart w:id="22" w:name="fig:003"/>
    <w:p>
      <w:pPr>
        <w:pStyle w:val="CaptionedFigure"/>
      </w:pPr>
      <w:r>
        <w:drawing>
          <wp:inline>
            <wp:extent cx="4533900" cy="1387673"/>
            <wp:effectExtent b="0" l="0" r="0" t="0"/>
            <wp:docPr descr="Содержимое каталога packer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387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каталога packer</w:t>
      </w:r>
    </w:p>
    <w:bookmarkEnd w:id="22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разместим файлы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 Создадим каталог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с подкаталогами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для сценариев настройки виртуальных машин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fig:004?</w:t>
      </w:r>
      <w:r>
        <w:t xml:space="preserve">)</w:t>
      </w:r>
      <w:r>
        <w:t xml:space="preserve">).</w:t>
      </w:r>
    </w:p>
    <w:bookmarkStart w:id="26" w:name="fig:004"/>
    <w:p>
      <w:pPr>
        <w:pStyle w:val="CaptionedFigure"/>
      </w:pPr>
      <w:r>
        <w:drawing>
          <wp:inline>
            <wp:extent cx="4533900" cy="1769829"/>
            <wp:effectExtent b="0" l="0" r="0" t="0"/>
            <wp:docPr descr="Структура каталога vagrant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769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каталога vagrant</w:t>
      </w:r>
    </w:p>
    <w:bookmarkEnd w:id="26"/>
    <w:bookmarkEnd w:id="27"/>
    <w:bookmarkStart w:id="44" w:name="настройка-сценариев-автоматизаци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сценариев автоматизации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provision/default/01-user.sh</w:t>
      </w:r>
      <w:r>
        <w:t xml:space="preserve"> </w:t>
      </w:r>
      <w:r>
        <w:t xml:space="preserve">укажем имя пользователя</w:t>
      </w:r>
      <w:r>
        <w:t xml:space="preserve"> </w:t>
      </w:r>
      <w:r>
        <w:rPr>
          <w:rStyle w:val="VerbatimChar"/>
        </w:rPr>
        <w:t xml:space="preserve">vvslavinskiy</w:t>
      </w:r>
      <w:r>
        <w:t xml:space="preserve">. Сценарий создаёт пользователя, назначает ему пароль и включает его в административную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fig:005?</w:t>
      </w:r>
      <w:r>
        <w:t xml:space="preserve">)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vvslavinskiy</w:t>
      </w:r>
      <w:r>
        <w:br/>
      </w:r>
      <w:r>
        <w:rPr>
          <w:rStyle w:val="VariableTok"/>
        </w:rPr>
        <w:t xml:space="preserve">userpassword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123456</w:t>
      </w:r>
      <w:r>
        <w:br/>
      </w:r>
      <w:r>
        <w:br/>
      </w:r>
      <w:r>
        <w:rPr>
          <w:rStyle w:val="VariableTok"/>
        </w:rPr>
        <w:t xml:space="preserve">encpassword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passwd </w:t>
      </w:r>
      <w:r>
        <w:rPr>
          <w:rStyle w:val="AttributeTok"/>
        </w:rPr>
        <w:t xml:space="preserve">-6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${userpassword})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wheel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${encpassword}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${username}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homedir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passwd 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-f6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PS1='[\u@\H \W]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$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VariableTok"/>
        </w:rPr>
        <w:t xml:space="preserve">${homedir}</w:t>
      </w:r>
      <w:r>
        <w:rPr>
          <w:rStyle w:val="NormalTok"/>
        </w:rPr>
        <w:t xml:space="preserve">/.bashrc</w:t>
      </w:r>
      <w:r>
        <w:br/>
      </w:r>
      <w:r>
        <w:rPr>
          <w:rStyle w:val="ControlFlowTok"/>
        </w:rPr>
        <w:t xml:space="preserve">fi</w:t>
      </w:r>
    </w:p>
    <w:bookmarkStart w:id="31" w:name="fig:005"/>
    <w:p>
      <w:pPr>
        <w:pStyle w:val="CaptionedFigure"/>
      </w:pPr>
      <w:r>
        <w:drawing>
          <wp:inline>
            <wp:extent cx="4533900" cy="3642149"/>
            <wp:effectExtent b="0" l="0" r="0" t="0"/>
            <wp:docPr descr="Сценарий создания пользователя" title="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42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Сценарий создания пользователя</w:t>
      </w:r>
    </w:p>
    <w:bookmarkEnd w:id="31"/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provision/default/01-hostname.sh</w:t>
      </w:r>
      <w:r>
        <w:t xml:space="preserve"> </w:t>
      </w:r>
      <w:r>
        <w:t xml:space="preserve">укажем тот же идентификатор пользователя. Сценарий формирует полные имена хостов</w:t>
      </w:r>
      <w:r>
        <w:t xml:space="preserve"> </w:t>
      </w:r>
      <w:r>
        <w:rPr>
          <w:rStyle w:val="VerbatimChar"/>
        </w:rPr>
        <w:t xml:space="preserve">server.vvslavinskiy.net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client.vvslavinskiy.net</w:t>
      </w:r>
      <w:r>
        <w:t xml:space="preserve"> </w:t>
      </w:r>
      <w:r>
        <w:t xml:space="preserve">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fig:006?</w:t>
      </w:r>
      <w:r>
        <w:t xml:space="preserve">)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vvslavinskiy</w:t>
      </w:r>
      <w:r>
        <w:br/>
      </w: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${HOSTNAME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.net</w:t>
      </w:r>
    </w:p>
    <w:bookmarkStart w:id="35" w:name="fig:006"/>
    <w:p>
      <w:pPr>
        <w:pStyle w:val="CaptionedFigure"/>
      </w:pPr>
      <w:r>
        <w:drawing>
          <wp:inline>
            <wp:extent cx="4533900" cy="3606055"/>
            <wp:effectExtent b="0" l="0" r="0" t="0"/>
            <wp:docPr descr="Сценарий изменения имени хоста" title="" id="33" name="Picture"/>
            <a:graphic>
              <a:graphicData uri="http://schemas.openxmlformats.org/drawingml/2006/picture">
                <pic:pic>
                  <pic:nvPicPr>
                    <pic:cNvPr descr="image/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0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Сценарий изменения имени хоста</w:t>
      </w:r>
    </w:p>
    <w:bookmarkEnd w:id="35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разместим сценарий</w:t>
      </w:r>
      <w:r>
        <w:t xml:space="preserve"> </w:t>
      </w:r>
      <w:r>
        <w:rPr>
          <w:rStyle w:val="VerbatimChar"/>
        </w:rPr>
        <w:t xml:space="preserve">02-forward.sh</w:t>
      </w:r>
      <w:r>
        <w:t xml:space="preserve">, включающий пересылку IPv4-пакетов и маскарадинг. Эти настройки позволяют серверу выполнять функции маршрутизатора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fig:007?</w:t>
      </w:r>
      <w:r>
        <w:t xml:space="preserve">)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forwarding"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"net.ipv4.ip_forward =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/etc/sysctl.d/90-forward.conf</w:t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net.ipv4.ip_forward=1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masquerading"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--add-masquerade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</w:p>
    <w:bookmarkStart w:id="39" w:name="fig:007"/>
    <w:p>
      <w:pPr>
        <w:pStyle w:val="CaptionedFigure"/>
      </w:pPr>
      <w:r>
        <w:drawing>
          <wp:inline>
            <wp:extent cx="4533900" cy="3444358"/>
            <wp:effectExtent b="0" l="0" r="0" t="0"/>
            <wp:docPr descr="Сценарий настройки маршрутизации сервера" title="" id="37" name="Picture"/>
            <a:graphic>
              <a:graphicData uri="http://schemas.openxmlformats.org/drawingml/2006/picture">
                <pic:pic>
                  <pic:nvPicPr>
                    <pic:cNvPr descr="image/0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44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Сценарий настройки маршрутизации сервера</w:t>
      </w:r>
    </w:p>
    <w:bookmarkEnd w:id="39"/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разместим сценарий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. Он настраивает внутренний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а для внешнего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запрещает использование маршрута по умолчанию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fig:008?</w:t>
      </w:r>
      <w:r>
        <w:t xml:space="preserve">)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 connection show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-qx</w:t>
      </w:r>
      <w:r>
        <w:rPr>
          <w:rStyle w:val="NormalTok"/>
        </w:rPr>
        <w:t xml:space="preserve"> eth1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add type ethernet ifname eth1 con-name eth1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modify eth1 ipv4.method auto ipv6.method link-local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up eth1</w:t>
      </w:r>
      <w:r>
        <w:br/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modify eth0 ipv4.never-default yes ipv6.never-default yes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device reapply eth0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down eth0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up eth0</w:t>
      </w:r>
      <w:r>
        <w:br/>
      </w:r>
      <w:r>
        <w:rPr>
          <w:rStyle w:val="KeywordTok"/>
        </w:rPr>
        <w:t xml:space="preserve">}</w:t>
      </w:r>
    </w:p>
    <w:bookmarkStart w:id="43" w:name="fig:008"/>
    <w:p>
      <w:pPr>
        <w:pStyle w:val="CaptionedFigure"/>
      </w:pPr>
      <w:r>
        <w:drawing>
          <wp:inline>
            <wp:extent cx="4533900" cy="3171225"/>
            <wp:effectExtent b="0" l="0" r="0" t="0"/>
            <wp:docPr descr="Сценарий настройки сетевых интерфейсов клиента" title="" id="41" name="Picture"/>
            <a:graphic>
              <a:graphicData uri="http://schemas.openxmlformats.org/drawingml/2006/picture">
                <pic:pic>
                  <pic:nvPicPr>
                    <pic:cNvPr descr="image/0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7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Сценарий настройки сетевых интерфейсов клиента</w:t>
      </w:r>
    </w:p>
    <w:bookmarkEnd w:id="43"/>
    <w:bookmarkEnd w:id="44"/>
    <w:bookmarkStart w:id="61" w:name="формирование-и-регистрация-box-файл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Формирование и регистрация box-файла</w:t>
      </w:r>
    </w:p>
    <w:p>
      <w:pPr>
        <w:pStyle w:val="FirstParagraph"/>
      </w:pPr>
      <w:r>
        <w:t xml:space="preserve">Перейдём в каталог</w:t>
      </w:r>
      <w:r>
        <w:t xml:space="preserve"> </w:t>
      </w:r>
      <w:r>
        <w:rPr>
          <w:rStyle w:val="VerbatimChar"/>
        </w:rPr>
        <w:t xml:space="preserve">C:\work\vvslavinskiy\packer</w:t>
      </w:r>
      <w:r>
        <w:t xml:space="preserve"> </w:t>
      </w:r>
      <w:r>
        <w:t xml:space="preserve">и инициализируем необходимые плагины Packer командой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fig:009?</w:t>
      </w:r>
      <w:r>
        <w:t xml:space="preserve">)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init vagrant-rocky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hcl</w:t>
      </w:r>
    </w:p>
    <w:bookmarkStart w:id="48" w:name="fig:009"/>
    <w:p>
      <w:pPr>
        <w:pStyle w:val="CaptionedFigure"/>
      </w:pPr>
      <w:r>
        <w:drawing>
          <wp:inline>
            <wp:extent cx="4533900" cy="426975"/>
            <wp:effectExtent b="0" l="0" r="0" t="0"/>
            <wp:docPr descr="Инициализация плагинов Packer" title="" id="46" name="Picture"/>
            <a:graphic>
              <a:graphicData uri="http://schemas.openxmlformats.org/drawingml/2006/picture">
                <pic:pic>
                  <pic:nvPicPr>
                    <pic:cNvPr descr="image/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плагинов Packer</w:t>
      </w:r>
    </w:p>
    <w:bookmarkEnd w:id="48"/>
    <w:p>
      <w:pPr>
        <w:pStyle w:val="BodyText"/>
      </w:pPr>
      <w:r>
        <w:t xml:space="preserve">Запустим автоматическую установку Rocky Linux и формирование box-файла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fig:010?</w:t>
      </w:r>
      <w:r>
        <w:t xml:space="preserve">)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virtualbox-iso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rockylinux</w:t>
      </w:r>
      <w:r>
        <w:rPr>
          <w:rStyle w:val="NormalTok"/>
        </w:rPr>
        <w:t xml:space="preserve"> vagrant-rocky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hcl</w:t>
      </w:r>
    </w:p>
    <w:bookmarkStart w:id="52" w:name="fig:010"/>
    <w:p>
      <w:pPr>
        <w:pStyle w:val="CaptionedFigure"/>
      </w:pPr>
      <w:r>
        <w:drawing>
          <wp:inline>
            <wp:extent cx="4533900" cy="2331385"/>
            <wp:effectExtent b="0" l="0" r="0" t="0"/>
            <wp:docPr descr="Сборка образа Rocky Linux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31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Сборка образа Rocky Linux</w:t>
      </w:r>
    </w:p>
    <w:bookmarkEnd w:id="52"/>
    <w:p>
      <w:pPr>
        <w:pStyle w:val="BodyText"/>
      </w:pPr>
      <w:r>
        <w:t xml:space="preserve">После завершения сборки в рабочем каталоге появился файл</w:t>
      </w:r>
      <w:r>
        <w:t xml:space="preserve"> </w:t>
      </w:r>
      <w:r>
        <w:rPr>
          <w:rStyle w:val="VerbatimChar"/>
        </w:rPr>
        <w:t xml:space="preserve">vagrant-virtualbox-rockylinux10-x86_64.box</w:t>
      </w:r>
      <w:r>
        <w:t xml:space="preserve"> </w:t>
      </w:r>
      <w:r>
        <w:t xml:space="preserve">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fig:011?</w:t>
      </w:r>
      <w:r>
        <w:t xml:space="preserve">)</w:t>
      </w:r>
      <w:r>
        <w:t xml:space="preserve">).</w:t>
      </w:r>
    </w:p>
    <w:bookmarkStart w:id="56" w:name="fig:011"/>
    <w:p>
      <w:pPr>
        <w:pStyle w:val="CaptionedFigure"/>
      </w:pPr>
      <w:r>
        <w:drawing>
          <wp:inline>
            <wp:extent cx="4533900" cy="1735764"/>
            <wp:effectExtent b="0" l="0" r="0" t="0"/>
            <wp:docPr descr="Сформированный box-файл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73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Сформированный box-файл</w:t>
      </w:r>
    </w:p>
    <w:bookmarkEnd w:id="56"/>
    <w:p>
      <w:pPr>
        <w:pStyle w:val="BodyText"/>
      </w:pPr>
      <w:r>
        <w:t xml:space="preserve">Скопируем box-файл в каталог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и зарегистрируем его под именем</w:t>
      </w:r>
      <w:r>
        <w:t xml:space="preserve"> </w:t>
      </w:r>
      <w:r>
        <w:rPr>
          <w:rStyle w:val="VerbatimChar"/>
        </w:rPr>
        <w:t xml:space="preserve">rockylinux10</w:t>
      </w:r>
      <w:r>
        <w:t xml:space="preserve"> </w:t>
      </w:r>
      <w:r>
        <w:t xml:space="preserve">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fig:012?</w:t>
      </w:r>
      <w:r>
        <w:t xml:space="preserve">)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vagrant box add rockylinux10 vagrant-virtualbox-rockylinux10-x86_64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box</w:t>
      </w:r>
    </w:p>
    <w:bookmarkStart w:id="60" w:name="fig:012"/>
    <w:p>
      <w:pPr>
        <w:pStyle w:val="CaptionedFigure"/>
      </w:pPr>
      <w:r>
        <w:drawing>
          <wp:inline>
            <wp:extent cx="4533900" cy="1145406"/>
            <wp:effectExtent b="0" l="0" r="0" t="0"/>
            <wp:docPr descr="Регистрация box-файла в Vagrant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4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box-файла в Vagrant</w:t>
      </w:r>
    </w:p>
    <w:bookmarkEnd w:id="60"/>
    <w:bookmarkEnd w:id="61"/>
    <w:bookmarkStart w:id="78" w:name="запуск-и-проверка-виртуальных-машин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Запуск и проверка виртуальных машин</w:t>
      </w:r>
    </w:p>
    <w:p>
      <w:pPr>
        <w:pStyle w:val="FirstParagraph"/>
      </w:pPr>
      <w:r>
        <w:t xml:space="preserve">Из каталога</w:t>
      </w:r>
      <w:r>
        <w:t xml:space="preserve"> </w:t>
      </w:r>
      <w:r>
        <w:rPr>
          <w:rStyle w:val="VerbatimChar"/>
        </w:rPr>
        <w:t xml:space="preserve">C:\work\vvslavinskiy\vagrant</w:t>
      </w:r>
      <w:r>
        <w:t xml:space="preserve"> </w:t>
      </w:r>
      <w:r>
        <w:t xml:space="preserve">запустим виртуальную машину сервера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fig:013?</w:t>
      </w:r>
      <w:r>
        <w:t xml:space="preserve">)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vagrant up server</w:t>
      </w:r>
    </w:p>
    <w:bookmarkStart w:id="65" w:name="fig:013"/>
    <w:p>
      <w:pPr>
        <w:pStyle w:val="CaptionedFigure"/>
      </w:pPr>
      <w:r>
        <w:drawing>
          <wp:inline>
            <wp:extent cx="4533900" cy="1080176"/>
            <wp:effectExtent b="0" l="0" r="0" t="0"/>
            <wp:docPr descr="Запуск виртуальной машины server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80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виртуальной машины server</w:t>
      </w:r>
    </w:p>
    <w:bookmarkEnd w:id="65"/>
    <w:p>
      <w:pPr>
        <w:pStyle w:val="BodyText"/>
      </w:pPr>
      <w:r>
        <w:t xml:space="preserve">Аналогично запустим виртуальную машину клиента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fig:014?</w:t>
      </w:r>
      <w:r>
        <w:t xml:space="preserve">)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vagrant up client</w:t>
      </w:r>
    </w:p>
    <w:bookmarkStart w:id="69" w:name="fig:014"/>
    <w:p>
      <w:pPr>
        <w:pStyle w:val="CaptionedFigure"/>
      </w:pPr>
      <w:r>
        <w:drawing>
          <wp:inline>
            <wp:extent cx="4533900" cy="1605619"/>
            <wp:effectExtent b="0" l="0" r="0" t="0"/>
            <wp:docPr descr="Запуск виртуальной машины client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05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виртуальной машины client</w:t>
      </w:r>
    </w:p>
    <w:bookmarkEnd w:id="69"/>
    <w:p>
      <w:pPr>
        <w:pStyle w:val="BodyText"/>
      </w:pPr>
      <w:r>
        <w:t xml:space="preserve">Подключимся к серверу по SSH и проверим возможность входа в систему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fig:015?</w:t>
      </w:r>
      <w:r>
        <w:t xml:space="preserve">)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vagrant ssh server</w:t>
      </w:r>
    </w:p>
    <w:bookmarkStart w:id="73" w:name="fig:015"/>
    <w:p>
      <w:pPr>
        <w:pStyle w:val="CaptionedFigure"/>
      </w:pPr>
      <w:r>
        <w:drawing>
          <wp:inline>
            <wp:extent cx="4533900" cy="3061854"/>
            <wp:effectExtent b="0" l="0" r="0" t="0"/>
            <wp:docPr descr="Подключение к серверу по SSH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серверу по SSH</w:t>
      </w:r>
    </w:p>
    <w:bookmarkEnd w:id="73"/>
    <w:p>
      <w:pPr>
        <w:pStyle w:val="BodyText"/>
      </w:pPr>
      <w:r>
        <w:t xml:space="preserve">После первичной проверки завершим SSH-сеанс и остановим обе виртуальные машины:</w:t>
      </w:r>
    </w:p>
    <w:p>
      <w:pPr>
        <w:pStyle w:val="SourceCode"/>
      </w:pPr>
      <w:r>
        <w:rPr>
          <w:rStyle w:val="NormalTok"/>
        </w:rPr>
        <w:t xml:space="preserve">vagrant halt server</w:t>
      </w:r>
      <w:r>
        <w:br/>
      </w:r>
      <w:r>
        <w:rPr>
          <w:rStyle w:val="NormalTok"/>
        </w:rPr>
        <w:t xml:space="preserve">vagrant halt client</w:t>
      </w:r>
    </w:p>
    <w:p>
      <w:pPr>
        <w:pStyle w:val="FirstParagraph"/>
      </w:pPr>
      <w:r>
        <w:t xml:space="preserve">Результат корректной остановки машин представлен на 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fig:016?</w:t>
      </w:r>
      <w:r>
        <w:t xml:space="preserve">)</w:t>
      </w:r>
      <w:r>
        <w:t xml:space="preserve">.</w:t>
      </w:r>
    </w:p>
    <w:bookmarkStart w:id="77" w:name="fig:016"/>
    <w:p>
      <w:pPr>
        <w:pStyle w:val="CaptionedFigure"/>
      </w:pPr>
      <w:r>
        <w:drawing>
          <wp:inline>
            <wp:extent cx="4533900" cy="3172022"/>
            <wp:effectExtent b="0" l="0" r="0" t="0"/>
            <wp:docPr descr="Остановка виртуальных машин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7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Остановка виртуальных машин</w:t>
      </w:r>
    </w:p>
    <w:bookmarkEnd w:id="77"/>
    <w:bookmarkEnd w:id="78"/>
    <w:bookmarkStart w:id="103" w:name="изменение-внутреннего-окружения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Изменение внутреннего окружения</w:t>
      </w:r>
    </w:p>
    <w:p>
      <w:pPr>
        <w:pStyle w:val="FirstParagraph"/>
      </w:pPr>
      <w:r>
        <w:t xml:space="preserve">Добавим в общую конфигурацию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вызовы сценариев создания пользователя и изменения имени хоста:</w:t>
      </w:r>
    </w:p>
    <w:p>
      <w:pPr>
        <w:pStyle w:val="SourceCode"/>
      </w:pPr>
      <w:r>
        <w:rPr>
          <w:rStyle w:val="NormalTok"/>
        </w:rPr>
        <w:t xml:space="preserve">config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 hostname"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run: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"provision/default/01-hostname.sh"</w:t>
      </w:r>
      <w:r>
        <w:br/>
      </w:r>
      <w:r>
        <w:br/>
      </w:r>
      <w:r>
        <w:rPr>
          <w:rStyle w:val="NormalTok"/>
        </w:rPr>
        <w:t xml:space="preserve">config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 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"provision/default/01-user.sh"</w:t>
      </w:r>
    </w:p>
    <w:p>
      <w:pPr>
        <w:pStyle w:val="FirstParagraph"/>
      </w:pPr>
      <w:r>
        <w:t xml:space="preserve">Внесённые изменения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показаны на 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fig:017?</w:t>
      </w:r>
      <w:r>
        <w:t xml:space="preserve">)</w:t>
      </w:r>
      <w:r>
        <w:t xml:space="preserve">.</w:t>
      </w:r>
    </w:p>
    <w:bookmarkStart w:id="82" w:name="fig:017"/>
    <w:p>
      <w:pPr>
        <w:pStyle w:val="CaptionedFigure"/>
      </w:pPr>
      <w:r>
        <w:drawing>
          <wp:inline>
            <wp:extent cx="4533900" cy="3681891"/>
            <wp:effectExtent b="0" l="0" r="0" t="0"/>
            <wp:docPr descr="Общие настройки provisioning в Vagrantfile" title="" id="80" name="Picture"/>
            <a:graphic>
              <a:graphicData uri="http://schemas.openxmlformats.org/drawingml/2006/picture">
                <pic:pic>
                  <pic:nvPicPr>
                    <pic:cNvPr descr="image/1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81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Общие настройки provisioning в Vagrantfile</w:t>
      </w:r>
    </w:p>
    <w:bookmarkEnd w:id="82"/>
    <w:p>
      <w:pPr>
        <w:pStyle w:val="BodyText"/>
      </w:pPr>
      <w:r>
        <w:t xml:space="preserve">Применим сценарии настройки сначала к серверу, затем к клиенту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fig:018?</w:t>
      </w:r>
      <w:r>
        <w:t xml:space="preserve">)</w:t>
      </w:r>
      <w:r>
        <w:t xml:space="preserve">,</w:t>
      </w:r>
      <w:r>
        <w:t xml:space="preserve"> </w:t>
      </w:r>
      <w:r>
        <w:t xml:space="preserve">(</w:t>
      </w:r>
      <w:r>
        <w:rPr>
          <w:b/>
          <w:bCs/>
        </w:rPr>
        <w:t xml:space="preserve">fig:019?</w:t>
      </w:r>
      <w:r>
        <w:t xml:space="preserve">)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vagrant up server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provision</w:t>
      </w:r>
      <w:r>
        <w:br/>
      </w:r>
      <w:r>
        <w:rPr>
          <w:rStyle w:val="NormalTok"/>
        </w:rPr>
        <w:t xml:space="preserve">vagrant up client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provision</w:t>
      </w:r>
    </w:p>
    <w:bookmarkStart w:id="86" w:name="fig:018"/>
    <w:p>
      <w:pPr>
        <w:pStyle w:val="CaptionedFigure"/>
      </w:pPr>
      <w:r>
        <w:drawing>
          <wp:inline>
            <wp:extent cx="4533900" cy="3132635"/>
            <wp:effectExtent b="0" l="0" r="0" t="0"/>
            <wp:docPr descr="Применение сценариев настройки сервера" title="" id="84" name="Picture"/>
            <a:graphic>
              <a:graphicData uri="http://schemas.openxmlformats.org/drawingml/2006/picture">
                <pic:pic>
                  <pic:nvPicPr>
                    <pic:cNvPr descr="image/1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3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сценариев настройки сервера</w:t>
      </w:r>
    </w:p>
    <w:bookmarkEnd w:id="86"/>
    <w:bookmarkStart w:id="90" w:name="fig:019"/>
    <w:p>
      <w:pPr>
        <w:pStyle w:val="CaptionedFigure"/>
      </w:pPr>
      <w:r>
        <w:drawing>
          <wp:inline>
            <wp:extent cx="4533900" cy="2250207"/>
            <wp:effectExtent b="0" l="0" r="0" t="0"/>
            <wp:docPr descr="Применение сценариев настройки клиента" title="" id="88" name="Picture"/>
            <a:graphic>
              <a:graphicData uri="http://schemas.openxmlformats.org/drawingml/2006/picture">
                <pic:pic>
                  <pic:nvPicPr>
                    <pic:cNvPr descr="image/1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сценариев настройки клиента</w:t>
      </w:r>
    </w:p>
    <w:bookmarkEnd w:id="90"/>
    <w:p>
      <w:pPr>
        <w:pStyle w:val="BodyText"/>
      </w:pPr>
      <w:r>
        <w:t xml:space="preserve">Подключимся к серверу и перейдём к созданному пользователю:</w:t>
      </w:r>
    </w:p>
    <w:p>
      <w:pPr>
        <w:pStyle w:val="SourceCode"/>
      </w:pPr>
      <w:r>
        <w:rPr>
          <w:rStyle w:val="NormalTok"/>
        </w:rPr>
        <w:t xml:space="preserve">vagrant ssh server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vvslavinskiy</w:t>
      </w:r>
      <w:r>
        <w:br/>
      </w:r>
      <w:r>
        <w:rPr>
          <w:rStyle w:val="FunctionTok"/>
        </w:rPr>
        <w:t xml:space="preserve">hostname</w:t>
      </w:r>
      <w:r>
        <w:br/>
      </w:r>
      <w:r>
        <w:rPr>
          <w:rStyle w:val="FunctionTok"/>
        </w:rPr>
        <w:t xml:space="preserve">id</w:t>
      </w:r>
    </w:p>
    <w:p>
      <w:pPr>
        <w:pStyle w:val="FirstParagraph"/>
      </w:pPr>
      <w:r>
        <w:t xml:space="preserve">Приглашение командной строки и команда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подтверждают, что пользователь создан, имеет необходимые права, а сервер получил имя</w:t>
      </w:r>
      <w:r>
        <w:t xml:space="preserve"> </w:t>
      </w:r>
      <w:r>
        <w:rPr>
          <w:rStyle w:val="VerbatimChar"/>
        </w:rPr>
        <w:t xml:space="preserve">server.vvslavinskiy.net</w:t>
      </w:r>
      <w:r>
        <w:t xml:space="preserve"> </w:t>
      </w:r>
      <w:r>
        <w:t xml:space="preserve">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fig:020?</w:t>
      </w:r>
      <w:r>
        <w:t xml:space="preserve">)</w:t>
      </w:r>
      <w:r>
        <w:t xml:space="preserve">).</w:t>
      </w:r>
    </w:p>
    <w:bookmarkStart w:id="94" w:name="fig:020"/>
    <w:p>
      <w:pPr>
        <w:pStyle w:val="CaptionedFigure"/>
      </w:pPr>
      <w:r>
        <w:drawing>
          <wp:inline>
            <wp:extent cx="4533900" cy="3309871"/>
            <wp:effectExtent b="0" l="0" r="0" t="0"/>
            <wp:docPr descr="Проверка пользователя и имени сервера" title="" id="92" name="Picture"/>
            <a:graphic>
              <a:graphicData uri="http://schemas.openxmlformats.org/drawingml/2006/picture">
                <pic:pic>
                  <pic:nvPicPr>
                    <pic:cNvPr descr="image/2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09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пользователя и имени сервера</w:t>
      </w:r>
    </w:p>
    <w:bookmarkEnd w:id="94"/>
    <w:p>
      <w:pPr>
        <w:pStyle w:val="BodyText"/>
      </w:pPr>
      <w:r>
        <w:t xml:space="preserve">Аналогично подключимся к клиенту:</w:t>
      </w:r>
    </w:p>
    <w:p>
      <w:pPr>
        <w:pStyle w:val="SourceCode"/>
      </w:pPr>
      <w:r>
        <w:rPr>
          <w:rStyle w:val="NormalTok"/>
        </w:rPr>
        <w:t xml:space="preserve">vagrant ssh client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vvslavinskiy</w:t>
      </w:r>
      <w:r>
        <w:br/>
      </w:r>
      <w:r>
        <w:rPr>
          <w:rStyle w:val="FunctionTok"/>
        </w:rPr>
        <w:t xml:space="preserve">hostname</w:t>
      </w:r>
      <w:r>
        <w:br/>
      </w:r>
      <w:r>
        <w:rPr>
          <w:rStyle w:val="FunctionTok"/>
        </w:rPr>
        <w:t xml:space="preserve">id</w:t>
      </w:r>
    </w:p>
    <w:p>
      <w:pPr>
        <w:pStyle w:val="FirstParagraph"/>
      </w:pPr>
      <w:r>
        <w:t xml:space="preserve">В результате приглашение командной строки содержит имя</w:t>
      </w:r>
      <w:r>
        <w:t xml:space="preserve"> </w:t>
      </w:r>
      <w:r>
        <w:rPr>
          <w:rStyle w:val="VerbatimChar"/>
        </w:rPr>
        <w:t xml:space="preserve">client.vvslavinskiy.net</w:t>
      </w:r>
      <w:r>
        <w:t xml:space="preserve">, что подтверждает корректную настройку клиента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fig:021?</w:t>
      </w:r>
      <w:r>
        <w:t xml:space="preserve">)</w:t>
      </w:r>
      <w:r>
        <w:t xml:space="preserve">).</w:t>
      </w:r>
    </w:p>
    <w:bookmarkStart w:id="98" w:name="fig:021"/>
    <w:p>
      <w:pPr>
        <w:pStyle w:val="CaptionedFigure"/>
      </w:pPr>
      <w:r>
        <w:drawing>
          <wp:inline>
            <wp:extent cx="4533900" cy="1823621"/>
            <wp:effectExtent b="0" l="0" r="0" t="0"/>
            <wp:docPr descr="Проверка пользователя и имени клиента" title="" id="96" name="Picture"/>
            <a:graphic>
              <a:graphicData uri="http://schemas.openxmlformats.org/drawingml/2006/picture">
                <pic:pic>
                  <pic:nvPicPr>
                    <pic:cNvPr descr="image/2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82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пользователя и имени клиента</w:t>
      </w:r>
    </w:p>
    <w:bookmarkEnd w:id="98"/>
    <w:p>
      <w:pPr>
        <w:pStyle w:val="BodyText"/>
      </w:pPr>
      <w:r>
        <w:t xml:space="preserve">После проверки выйдем из SSH-сеансов и выключим обе виртуальные машины (рис.</w:t>
      </w:r>
      <w:r>
        <w:t xml:space="preserve"> </w:t>
      </w:r>
      <w:r>
        <w:t xml:space="preserve">(</w:t>
      </w:r>
      <w:r>
        <w:rPr>
          <w:b/>
          <w:bCs/>
        </w:rPr>
        <w:t xml:space="preserve">fig:022?</w:t>
      </w:r>
      <w:r>
        <w:t xml:space="preserve">)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vagrant halt client</w:t>
      </w:r>
      <w:r>
        <w:br/>
      </w:r>
      <w:r>
        <w:rPr>
          <w:rStyle w:val="NormalTok"/>
        </w:rPr>
        <w:t xml:space="preserve">vagrant halt server</w:t>
      </w:r>
    </w:p>
    <w:bookmarkStart w:id="102" w:name="fig:022"/>
    <w:p>
      <w:pPr>
        <w:pStyle w:val="CaptionedFigure"/>
      </w:pPr>
      <w:r>
        <w:drawing>
          <wp:inline>
            <wp:extent cx="4533900" cy="2560926"/>
            <wp:effectExtent b="0" l="0" r="0" t="0"/>
            <wp:docPr descr="Завершение работы лабораторного стенда" title="" id="100" name="Picture"/>
            <a:graphic>
              <a:graphicData uri="http://schemas.openxmlformats.org/drawingml/2006/picture">
                <pic:pic>
                  <pic:nvPicPr>
                    <pic:cNvPr descr="image/22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6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работы лабораторного стенда</w:t>
      </w:r>
    </w:p>
    <w:bookmarkEnd w:id="102"/>
    <w:p>
      <w:pPr>
        <w:pStyle w:val="BodyText"/>
      </w:pPr>
      <w:r>
        <w:t xml:space="preserve">Скопируем файлы</w:t>
      </w:r>
      <w:r>
        <w:t xml:space="preserve"> </w:t>
      </w:r>
      <w:r>
        <w:rPr>
          <w:rStyle w:val="VerbatimChar"/>
        </w:rPr>
        <w:t xml:space="preserve">vagrant-virtualbox-rockylinux10-x86_64.box</w:t>
      </w:r>
      <w:r>
        <w:t xml:space="preserve">,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,</w:t>
      </w:r>
      <w:r>
        <w:t xml:space="preserve"> </w:t>
      </w:r>
      <w:r>
        <w:rPr>
          <w:rStyle w:val="VerbatimChar"/>
        </w:rPr>
        <w:t xml:space="preserve">rocky10-ks.cfg</w:t>
      </w:r>
      <w:r>
        <w:t xml:space="preserve">,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и каталог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в каталог резервной копии. Эти файлы позволяют повторно развернуть лабораторный стенд на другом компьютере.</w:t>
      </w:r>
    </w:p>
    <w:bookmarkEnd w:id="103"/>
    <w:bookmarkEnd w:id="104"/>
    <w:bookmarkStart w:id="10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 сформирован box-файл Rocky Linux 10 для VirtualBox. С помощью Vagrant были развёрнуты виртуальные машины сервера и клиента. Сценариями provisioning был создан пользователь</w:t>
      </w:r>
      <w:r>
        <w:t xml:space="preserve"> </w:t>
      </w:r>
      <w:r>
        <w:rPr>
          <w:rStyle w:val="VerbatimChar"/>
        </w:rPr>
        <w:t xml:space="preserve">vvslavinskiy</w:t>
      </w:r>
      <w:r>
        <w:t xml:space="preserve"> </w:t>
      </w:r>
      <w:r>
        <w:t xml:space="preserve">с административными правами, изменены имена хостов и подготовлены сетевые настройки стенда. Работоспособность обеих виртуальных машин была подтверждена подключением по SSH.</w:t>
      </w:r>
    </w:p>
    <w:bookmarkEnd w:id="105"/>
    <w:bookmarkStart w:id="10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Для чего предназначен Vagrant?</w:t>
      </w:r>
    </w:p>
    <w:p>
      <w:pPr>
        <w:numPr>
          <w:ilvl w:val="0"/>
          <w:numId w:val="1000"/>
        </w:numPr>
      </w:pPr>
      <w:r>
        <w:t xml:space="preserve">Vagrant предназначен для автоматизированного создания, настройки, запуска и удаления воспроизводимых виртуальных окружений. Параметры окружения описываются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благодаря чему один и тот же стенд можно развернуть на разных компьютерах.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такое box-файл? В чём назначение Vagrantfile?</w:t>
      </w:r>
    </w:p>
    <w:p>
      <w:pPr>
        <w:numPr>
          <w:ilvl w:val="0"/>
          <w:numId w:val="1000"/>
        </w:numPr>
      </w:pPr>
      <w:r>
        <w:t xml:space="preserve">Box-файл представляет собой упакованный базовый образ виртуальной машины вместе с метаданными провайдера.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описывает, какой box-файл использовать, какие виртуальные машины создать, сколько ресурсов им выделить, как настроить сеть и какие сценарии provisioning выполнить.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Основные команды Vagrant.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box list</w:t>
      </w:r>
      <w:r>
        <w:t xml:space="preserve"> </w:t>
      </w:r>
      <w:r>
        <w:t xml:space="preserve">— показать зарегистрированные box-файлы;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box add NAME FILE</w:t>
      </w:r>
      <w:r>
        <w:t xml:space="preserve"> </w:t>
      </w:r>
      <w:r>
        <w:t xml:space="preserve">— зарегистрировать box-файл;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init</w:t>
      </w:r>
      <w:r>
        <w:t xml:space="preserve"> </w:t>
      </w:r>
      <w:r>
        <w:t xml:space="preserve">— создать начальный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up [VM]</w:t>
      </w:r>
      <w:r>
        <w:t xml:space="preserve"> </w:t>
      </w:r>
      <w:r>
        <w:t xml:space="preserve">— создать и запустить виртуальную машину;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ssh [VM]</w:t>
      </w:r>
      <w:r>
        <w:t xml:space="preserve"> </w:t>
      </w:r>
      <w:r>
        <w:t xml:space="preserve">— подключиться к машине по SSH;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provision [VM]</w:t>
      </w:r>
      <w:r>
        <w:t xml:space="preserve"> </w:t>
      </w:r>
      <w:r>
        <w:t xml:space="preserve">— повторно выполнить сценарии настройки;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reload [VM]</w:t>
      </w:r>
      <w:r>
        <w:t xml:space="preserve"> </w:t>
      </w:r>
      <w:r>
        <w:t xml:space="preserve">— перезагрузить машину с применением конфигурации;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halt [VM]</w:t>
      </w:r>
      <w:r>
        <w:t xml:space="preserve"> </w:t>
      </w:r>
      <w:r>
        <w:t xml:space="preserve">— корректно выключить машину;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destroy [VM]</w:t>
      </w:r>
      <w:r>
        <w:t xml:space="preserve"> </w:t>
      </w:r>
      <w:r>
        <w:t xml:space="preserve">— удалить созданную виртуальную машину;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vagrant status</w:t>
      </w:r>
      <w:r>
        <w:t xml:space="preserve"> </w:t>
      </w:r>
      <w:r>
        <w:t xml:space="preserve">— показать состояние машин.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Назначение конфигурационных файлов.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 </w:t>
      </w:r>
      <w:r>
        <w:t xml:space="preserve">задаёт источники и версии плагинов Packer, параметры Rocky Linux, контрольную сумму ISO, характеристики виртуальной машины, команды автомат boot-процесса, сценарии подготовки системы и формирование итогового box-файла. Файл</w:t>
      </w:r>
      <w:r>
        <w:t xml:space="preserve"> </w:t>
      </w:r>
      <w:r>
        <w:rPr>
          <w:rStyle w:val="VerbatimChar"/>
        </w:rPr>
        <w:t xml:space="preserve">rocky10-ks.cfg</w:t>
      </w:r>
      <w:r>
        <w:t xml:space="preserve"> </w:t>
      </w:r>
      <w:r>
        <w:t xml:space="preserve">автоматизирует установку Rocky Linux: настраивает загрузчик, разделы, язык, клавиатуру, сеть, пользователей, SSH, службы и набор пакетов.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описывает общие параметры провайдера VirtualBox,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внутреннюю сеть и выполняемые сценарии provisioning.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объединяет типовые команды проверки провайдера, установки плагинов, регистрации box-файла, запуска, настройки, остановки и удаления виртуальных машин.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Славинский Владислав Вадимович</dc:creator>
  <dc:language>ru-RU</dc:language>
  <cp:keywords/>
  <dcterms:created xsi:type="dcterms:W3CDTF">2026-09-12T19:14:09Z</dcterms:created>
  <dcterms:modified xsi:type="dcterms:W3CDTF">2026-09-12T19:14:09Z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False</vt:lpwstr>
  </property>
  <property fmtid="{D5CDD505-2E9C-101B-9397-08002B2CF9AE}" pid="5" name="biblatexoptions">
    <vt:lpwstr/>
  </property>
  <property fmtid="{D5CDD505-2E9C-101B-9397-08002B2CF9AE}" pid="6" name="bibliography">
    <vt:lpwstr>bib/cite.bib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DejaVu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onofont">
    <vt:lpwstr>DejaVu Sans Mono</vt:lpwstr>
  </property>
  <property fmtid="{D5CDD505-2E9C-101B-9397-08002B2CF9AE}" pid="22" name="monofontoptions">
    <vt:lpwstr>Scale=MatchLowercase,Scale=0.94,FakeStretch=0.9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DejaVu Serif</vt:lpwstr>
  </property>
  <property fmtid="{D5CDD505-2E9C-101B-9397-08002B2CF9AE}" pid="27" name="romanfontoptions">
    <vt:lpwstr>Ligatures=Common,Ligatures=TeX,Scale=0.94</vt:lpwstr>
  </property>
  <property fmtid="{D5CDD505-2E9C-101B-9397-08002B2CF9AE}" pid="28" name="sansfont">
    <vt:lpwstr>DejaVu Sans</vt:lpwstr>
  </property>
  <property fmtid="{D5CDD505-2E9C-101B-9397-08002B2CF9AE}" pid="29" name="sansfontoptions">
    <vt:lpwstr>Ligatures=Common,Ligatures=TeX,Scale=MatchLowercase,Scale=0.94</vt:lpwstr>
  </property>
  <property fmtid="{D5CDD505-2E9C-101B-9397-08002B2CF9AE}" pid="30" name="subtitle">
    <vt:lpwstr>Подготовка лабораторного стенда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