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СТРУКТУРНОЕ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 Развертывание программного средства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 Моделирование данных программного средства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2.4 Выводы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так и для крупных предприятий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10000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851" w:left="1701" w:header="0" w:footer="397"/>
          <w:bidi w:val="0"/>
        </w:sectPr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процессы только начинают автоматизировать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ниже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 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баланс на банковских картах и электронных кошельках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помогает контролировать расходы и подбирать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 xml:space="preserve">а оказывает финансовую помощь в целом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25252525252525252525D0%252525252525252525259A%25252525252525252525D1%2525252525252525252580%25252525252525252525D0%25252525252525252525BE%25252525252525252525D1%2525252525252525252581%25252525252525252525D1%2525252525252525252581%25252525252525252525D0%25252525252525252525BF%25252525252525252525D0%25252525252525252525BB%25252525252525252525D0%25252525252525252525B0%25252525252525252525D1%2525252525252525252582%25252525252525252525D1%2525252525252525252584%25252525252525252525D0%25252525252525252525BE%25252525252525252525D1%2525252525252525252580%25252525252525252525D0%25252525252525252525BC%25252525252525252525D0%25252525252525252525B5%25252525252525252525D0%25252525252525252525BD%25252525252525252525D0%25252525252525252525BD%25252525252525252525D0%25252525252525252525BE%25252525252525252525D0%25252525252525252525B5_%25252525252525252525D0%25252525252525252525BF%25252525252525252525D1%2525252525252525252580%25252525252525252525D0%25252525252525252525BE%25252525252525252525D0%25252525252525252525B3%25252525252525252525D1%2525252525252525252580%25252525252525252525D0%25252525252525252525B0%25252525252525252525D0%25252525252525252525BC%25252525252525252525D0%25252525252525252525BC%25252525252525252525D0%25252525252525252525BD%25252525252525252525D0%25252525252525252525BE%25252525252525252525D0%25252525252525252525B5_%25252525252525252525D0%25252525252525252525BE%25252525252525252525D0%25252525252525252525B1%25252525252525252525D0%25252525252525252525B5%25252525252525252525D1%2525252525252525252581%25252525252525252525D0%25252525252525252525BF%25252525252525252525D0%25252525252525252525B5%25252525252525252525D1%2525252525252525252587%25252525252525252525D0%25252525252525252525B5%25252525252525252525D0%25252525252525252525BD%25252525252525252525D0%25252525252525252525B8%25252525252525252525D0%25252525252525252525B5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25252525252525252525D0%25252525252525252525A1%25252525252525252525D0%25252525252525252525B8%25252525252525252525D1%2525252525252525252581%25252525252525252525D1%2525252525252525252582%25252525252525252525D0%25252525252525252525B5%25252525252525252525D0%25252525252525252525BC%25252525252525252525D0%25252525252525252525B0_%25252525252525252525D0%25252525252525252525BC%25252525252525252525D0%25252525252525252525B3%25252525252525252525D0%25252525252525252525BD%25252525252525252525D0%25252525252525252525BE%25252525252525252525D0%25252525252525252525B2%25252525252525252525D0%25252525252525252525B5%25252525252525252525D0%25252525252525252525BD%25252525252525252525D0%25252525252525252525BD%25252525252525252525D0%25252525252525252525BE%25252525252525252525D0%25252525252525252525B3%25252525252525252525D0%25252525252525252525BE_%25252525252525252525D0%25252525252525252525BE%25252525252525252525D0%25252525252525252525B1%25252525252525252525D0%25252525252525252525BC%25252525252525252525D0%25252525252525252525B5%25252525252525252525D0%25252525252525252525BD%25252525252525252525D0%25252525252525252525B0_%25252525252525252525D1%2525252525252525252581%25252525252525252525D0%25252525252525252525BE%25252525252525252525D0%25252525252525252525BE%25252525252525252525D0%25252525252525252525B1%25252525252525252525D1%2525252525252525252589%25252525252525252525D0%25252525252525252525B5%25252525252525252525D0%25252525252525252525BD%25252525252525252525D0%25252525252525252525B8%25252525252525252525D1%252525252525252525258F%25252525252525252525D0%25252525252525252525BC%25252525252525252525D0%25252525252525252525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[3].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[4].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1) [5]: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[6].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перед остальными являются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[8]: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 xml:space="preserve">HTTPS,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tl w:val="0"/>
          <w:lang w:val="ru-RU"/>
        </w:rPr>
        <w:t>64).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[9-11].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JiraRestClientFactory factory = 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factory.createWithBasicHttpAuthentication(uri, USERNAME, PASSWORD);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[9].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BasicCredentials creds = 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создание и редактирование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[10].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jira.user.pwd="PASSWORD"</w:t>
      </w: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[11]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из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TeamCity</w:t>
      </w:r>
      <w:r>
        <w:rPr>
          <w:rtl w:val="0"/>
          <w:lang w:val="ru-RU"/>
        </w:rPr>
        <w:t xml:space="preserve"> — серверное программное обеспечение от компании </w:t>
      </w:r>
      <w:r>
        <w:rPr>
          <w:rtl w:val="0"/>
          <w:lang w:val="ru-RU"/>
        </w:rPr>
        <w:t xml:space="preserve">JetBrains, </w:t>
      </w:r>
      <w:r>
        <w:rPr>
          <w:rtl w:val="0"/>
          <w:lang w:val="ru-RU"/>
        </w:rPr>
        <w:t xml:space="preserve">написанное на языке </w:t>
      </w:r>
      <w:r>
        <w:rPr>
          <w:rtl w:val="0"/>
          <w:lang w:val="ru-RU"/>
        </w:rPr>
        <w:t xml:space="preserve">Java, </w:t>
      </w:r>
      <w:r>
        <w:rPr>
          <w:rtl w:val="0"/>
          <w:lang w:val="ru-RU"/>
        </w:rPr>
        <w:t>билд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обеспечения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каждой фиксацией следует автоматизированная сборка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новые изменения хорошо впишутся в существующую базу кода</w:t>
      </w:r>
      <w:r>
        <w:rPr>
          <w:rtl w:val="0"/>
          <w:lang w:val="ru-RU"/>
        </w:rPr>
        <w:t xml:space="preserve">. TeamCity </w:t>
      </w:r>
      <w:r>
        <w:rPr>
          <w:rtl w:val="0"/>
          <w:lang w:val="ru-RU"/>
        </w:rPr>
        <w:t>поддерживает множество систем управления версиями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среди которых </w:t>
      </w:r>
      <w:r>
        <w:rPr>
          <w:rtl w:val="0"/>
          <w:lang w:val="ru-RU"/>
        </w:rPr>
        <w:t xml:space="preserve">Subversion, CVS, Git. </w:t>
      </w:r>
      <w:r>
        <w:rPr>
          <w:rtl w:val="0"/>
          <w:lang w:val="ru-RU"/>
        </w:rPr>
        <w:t xml:space="preserve">Среди возможностей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стоит </w:t>
      </w:r>
      <w:r>
        <w:rPr>
          <w:rtl w:val="0"/>
          <w:lang w:val="ru-RU"/>
        </w:rPr>
        <w:t>отметить</w:t>
      </w:r>
      <w:r>
        <w:rPr>
          <w:rtl w:val="0"/>
          <w:lang w:val="ru-RU"/>
        </w:rPr>
        <w:t xml:space="preserve"> следу</w:t>
      </w:r>
      <w:r>
        <w:rPr>
          <w:rtl w:val="0"/>
          <w:lang w:val="ru-RU"/>
        </w:rPr>
        <w:t>ю</w:t>
      </w:r>
      <w:r>
        <w:rPr>
          <w:rtl w:val="0"/>
          <w:lang w:val="ru-RU"/>
        </w:rPr>
        <w:t xml:space="preserve">щие </w:t>
      </w:r>
      <w:r>
        <w:rPr>
          <w:rtl w:val="0"/>
          <w:lang w:val="ru-RU"/>
        </w:rPr>
        <w:t>[12]: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И</w:t>
      </w:r>
      <w:r>
        <w:rPr>
          <w:rFonts w:cs="Arial Unicode MS" w:eastAsia="Arial Unicode MS" w:hint="default"/>
          <w:rtl w:val="0"/>
        </w:rPr>
        <w:t>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И</w:t>
      </w:r>
      <w:r>
        <w:rPr>
          <w:rFonts w:cs="Arial Unicode MS" w:eastAsia="Arial Unicode MS" w:hint="default"/>
          <w:rtl w:val="0"/>
        </w:rPr>
        <w:t>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П</w:t>
      </w:r>
      <w:r>
        <w:rPr>
          <w:rFonts w:cs="Arial Unicode MS" w:eastAsia="Arial Unicode MS" w:hint="default"/>
          <w:rtl w:val="0"/>
        </w:rPr>
        <w:t>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</w:pPr>
      <w:r>
        <w:rPr>
          <w:rtl w:val="0"/>
          <w:lang w:val="ru-RU"/>
        </w:rPr>
        <w:tab/>
        <w:t xml:space="preserve">Сторонние приложения могут взаимодействовать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посредством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>риложение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отправляет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к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серверу и получает результаты выполнения запроса в ответ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данные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создание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обновление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удаление данных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позволяет обмениваться данными в следующих форматах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[13]: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Простой текст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en-US"/>
        </w:rPr>
        <w:t>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plain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единственного значения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 xml:space="preserve">application/xml.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>application/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URL </w:t>
      </w:r>
      <w:r>
        <w:rPr>
          <w:rtl w:val="0"/>
          <w:lang w:val="ru-RU"/>
        </w:rPr>
        <w:t>имеет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следующую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структуру</w:t>
      </w:r>
      <w:r>
        <w:rPr>
          <w:rtl w:val="0"/>
          <w:lang w:val="en-US"/>
        </w:rPr>
        <w:t xml:space="preserve"> [13]:</w:t>
      </w:r>
    </w:p>
    <w:p>
      <w:pPr>
        <w:pStyle w:val="Normal.0"/>
      </w:pPr>
      <w:r>
        <w:rPr>
          <w:rtl w:val="0"/>
          <w:lang w:val="en-US"/>
        </w:rPr>
        <w:tab/>
        <w:t xml:space="preserve">teamcityserver:port/&lt;authType&gt;/app/rest/&lt;apiVersion&gt;/&lt;restApiPath&gt;?&lt;parameters&gt;, </w:t>
      </w:r>
      <w:r>
        <w:rPr>
          <w:rtl w:val="0"/>
          <w:lang w:val="ru-RU"/>
        </w:rPr>
        <w:t>где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teamcityserver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port </w:t>
      </w:r>
      <w:r>
        <w:rPr>
          <w:rtl w:val="0"/>
          <w:lang w:val="ru-RU"/>
        </w:rPr>
        <w:t>определяют имя сервера и порт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</w:t>
      </w:r>
      <w:r>
        <w:rPr>
          <w:rtl w:val="0"/>
          <w:lang w:val="ru-RU"/>
        </w:rPr>
        <w:t xml:space="preserve">е </w:t>
      </w:r>
      <w:r>
        <w:rPr>
          <w:rtl w:val="0"/>
          <w:lang w:val="ru-RU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app/rest. </w:t>
      </w:r>
      <w:r>
        <w:rPr>
          <w:rtl w:val="0"/>
          <w:lang w:val="ru-RU"/>
        </w:rPr>
        <w:t>Корневой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путь</w:t>
      </w:r>
      <w:r>
        <w:rPr>
          <w:rtl w:val="0"/>
          <w:lang w:val="en-US"/>
        </w:rPr>
        <w:t xml:space="preserve"> TeamCity REST API;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&lt;apiVersion&gt; (</w:t>
      </w:r>
      <w:r>
        <w:rPr>
          <w:rtl w:val="0"/>
          <w:lang w:val="ru-RU"/>
        </w:rPr>
        <w:t>необязательный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 xml:space="preserve"> представляет собой ссылку на конкретную версию </w:t>
      </w:r>
      <w:r>
        <w:rPr>
          <w:rtl w:val="0"/>
          <w:lang w:val="ru-RU"/>
        </w:rPr>
        <w:t>REST API;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&lt;restApiPath&gt;?&lt;parameters&gt;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является</w:t>
      </w:r>
      <w:r>
        <w:rPr>
          <w:rtl w:val="0"/>
          <w:lang w:val="en-US"/>
        </w:rPr>
        <w:t xml:space="preserve"> REST API </w:t>
      </w:r>
      <w:r>
        <w:rPr>
          <w:rtl w:val="0"/>
          <w:lang w:val="ru-RU"/>
        </w:rPr>
        <w:t>частью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URL.</w:t>
      </w:r>
    </w:p>
    <w:p>
      <w:pPr>
        <w:pStyle w:val="Normal.0"/>
      </w:pPr>
      <w:r>
        <w:rPr>
          <w:rtl w:val="0"/>
        </w:rPr>
        <w:tab/>
        <w:t>Существуют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>httpAuth</w:t>
      </w:r>
      <w:r>
        <w:rPr>
          <w:rtl w:val="0"/>
          <w:lang w:val="ru-RU"/>
        </w:rPr>
        <w:t xml:space="preserve"> тип аутентификации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Гостевой пользователь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>guestAuth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настраивается администратором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ab/>
        <w:t xml:space="preserve">Так как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постоянно разрабатывается и улучшается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Политика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обеспечивает поддержку минимум одной предыдущей версии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>URL</w:t>
      </w:r>
      <w:r>
        <w:rPr>
          <w:rtl w:val="0"/>
          <w:lang w:val="ru-RU"/>
        </w:rPr>
        <w:t xml:space="preserve"> имеет следующую структуру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teamcityserver:port/app/rest/;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teamcityserver:port/app/rest/latest.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Предыдущие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версии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могут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быть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доступны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через</w:t>
      </w:r>
      <w:r>
        <w:rPr>
          <w:rtl w:val="0"/>
          <w:lang w:val="en-US"/>
        </w:rPr>
        <w:t xml:space="preserve"> teamcityserver:port/app/rest/&lt;apiVersion&gt;.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Иногда требуется получить информацию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конкретном проекте или конкретной сборке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локатор — строку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содержит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которым будет отфильтрован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 локатора может быть следующим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единичное значение</w:t>
      </w:r>
      <w:r>
        <w:rPr>
          <w:rtl w:val="0"/>
        </w:rPr>
        <w:t xml:space="preserve">, </w:t>
      </w:r>
      <w:r>
        <w:rPr>
          <w:rtl w:val="0"/>
        </w:rPr>
        <w:t>а именно строка без символов «</w:t>
      </w:r>
      <w:r>
        <w:rPr>
          <w:rtl w:val="0"/>
        </w:rPr>
        <w:t>,:-()</w:t>
      </w:r>
      <w:r>
        <w:rPr>
          <w:rtl w:val="0"/>
        </w:rPr>
        <w:t>»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>— перечисление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для формирования запроса по множеству критериев </w:t>
      </w:r>
      <w:r>
        <w:rPr>
          <w:rtl w:val="0"/>
          <w:lang w:val="ru-RU"/>
        </w:rPr>
        <w:t>вида</w:t>
      </w:r>
      <w:r>
        <w:rPr>
          <w:rtl w:val="0"/>
          <w:lang w:val="ru-RU"/>
        </w:rPr>
        <w:t>: 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>1&gt;:&lt;value1&gt;,&lt;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 xml:space="preserve">2&gt;:&lt;value2&gt;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программной реализации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предоставляет свои собственные </w:t>
      </w:r>
      <w:r>
        <w:rPr>
          <w:rtl w:val="0"/>
          <w:lang w:val="ru-RU"/>
        </w:rPr>
        <w:t xml:space="preserve">API, </w:t>
      </w:r>
      <w:r>
        <w:rPr>
          <w:rtl w:val="0"/>
          <w:lang w:val="ru-RU"/>
        </w:rPr>
        <w:t xml:space="preserve">которые расширяют набор инструментальных средств </w:t>
      </w:r>
      <w:r>
        <w:rPr>
          <w:rtl w:val="0"/>
          <w:lang w:val="ru-RU"/>
        </w:rPr>
        <w:t xml:space="preserve">JAX-RS </w:t>
      </w:r>
      <w:r>
        <w:rPr>
          <w:rtl w:val="0"/>
          <w:lang w:val="ru-RU"/>
        </w:rPr>
        <w:t xml:space="preserve">дополнительными функциями и утилитами для упрощения разработки </w:t>
      </w:r>
      <w:r>
        <w:rPr>
          <w:rtl w:val="0"/>
          <w:lang w:val="ru-RU"/>
        </w:rPr>
        <w:t xml:space="preserve">RESTful </w:t>
      </w:r>
      <w:r>
        <w:rPr>
          <w:rtl w:val="0"/>
          <w:lang w:val="ru-RU"/>
        </w:rPr>
        <w:t xml:space="preserve">сервиса и клиента </w:t>
      </w:r>
      <w:r>
        <w:rPr>
          <w:rtl w:val="0"/>
          <w:lang w:val="ru-RU"/>
        </w:rPr>
        <w:t xml:space="preserve">[14]. </w:t>
      </w:r>
    </w:p>
    <w:p>
      <w:pPr>
        <w:pStyle w:val="Normal.0"/>
      </w:pPr>
      <w:r>
        <w:rPr>
          <w:rtl w:val="0"/>
          <w:lang w:val="ru-RU"/>
        </w:rPr>
        <w:tab/>
        <w:t xml:space="preserve">Для получения возможности использования данного фреймворка в проекте следует с помощью фреймворка для сборки проектов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&lt;groupId&gt;org.glassfish.jersey.core&lt;/groupId&gt;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&lt;artifactId&gt;jersey-server&lt;/artifactId&gt;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&lt;version&gt;${jersey.version}&lt;/version&gt;</w:t>
      </w:r>
    </w:p>
    <w:p>
      <w:pPr>
        <w:pStyle w:val="Code"/>
      </w:pPr>
      <w:r>
        <w:rPr>
          <w:lang w:val="en-US"/>
        </w:rPr>
        <w:tab/>
      </w:r>
      <w:r>
        <w:rPr>
          <w:rtl w:val="0"/>
          <w:lang w:val="ru-RU"/>
        </w:rPr>
        <w:t>&lt;/dependency&gt;</w:t>
      </w:r>
    </w:p>
    <w:p>
      <w:pPr>
        <w:pStyle w:val="Normal.0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— 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HttpAuthenticationFeature feature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HttpAuthenticationFeature.basicBuilder()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ab/>
        <w:t>.credentials(USERNAME, PASSWORD)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 xml:space="preserve">                </w:t>
        <w:tab/>
        <w:tab/>
        <w:tab/>
        <w:t>.build();</w:t>
      </w:r>
    </w:p>
    <w:p>
      <w:pPr>
        <w:pStyle w:val="Code"/>
      </w:pPr>
      <w:r>
        <w:rPr>
          <w:rtl w:val="0"/>
          <w:lang w:val="en-US"/>
        </w:rPr>
        <w:tab/>
        <w:t xml:space="preserve">ClientConfig </w:t>
      </w:r>
      <w:r>
        <w:rPr>
          <w:rtl w:val="0"/>
          <w:lang w:val="ru-RU"/>
        </w:rPr>
        <w:t>с</w:t>
      </w:r>
      <w:r>
        <w:rPr>
          <w:rtl w:val="0"/>
          <w:lang w:val="en-US"/>
        </w:rPr>
        <w:t>onfig = new ClientConfig();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config.register(feature);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Client client = ClientBuilder.newClient(config);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Для получения информации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то конкретном проекте по </w:t>
      </w:r>
      <w:r>
        <w:rPr>
          <w:rtl w:val="0"/>
          <w:lang w:val="ru-RU"/>
        </w:rPr>
        <w:t xml:space="preserve">PROJECT_ID,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— 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.target("URL/httpAuth/app/rest/")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.path("projects")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.path("id:PROJECT_ID");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 xml:space="preserve">Invocation.Builder invocationBuilder = 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webTarget.request(MediaType.APPLICATION_XML);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Response response = invocationBuilder.get();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Project project = response.readEntity(Project.class);</w:t>
      </w:r>
    </w:p>
    <w:p>
      <w:pPr>
        <w:pStyle w:val="Code"/>
      </w:pPr>
      <w:r>
        <w:rPr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запуска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сборки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BUILD_ID,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tl w:val="0"/>
          <w:lang w:val="en-US"/>
        </w:rPr>
        <w:t>URL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URI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tl w:val="0"/>
          <w:lang w:val="en-US"/>
        </w:rPr>
        <w:tab/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.target("URL/httpAuth/action.html?add2Queue=BUILD_ID");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Invocation.Builder invocationBuilder = webTarget.request();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Готовых библиотек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устраняющих необходимость напрямую обращаться к </w:t>
      </w:r>
      <w:r>
        <w:rPr>
          <w:rtl w:val="0"/>
          <w:lang w:val="ru-RU"/>
        </w:rPr>
        <w:t xml:space="preserve">REST API,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Поэтому для реализации взаимодействия ранее перечисленного в данном дипломном проекте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</w:p>
    <w:p>
      <w:pPr>
        <w:pStyle w:val="Text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>Различные РСУБД 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[15].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>: NULL-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целое со знаком</w:t>
      </w:r>
      <w:r>
        <w:rPr>
          <w:rtl w:val="0"/>
          <w:lang w:val="ru-RU"/>
        </w:rPr>
        <w:t>), REAL (</w:t>
      </w:r>
      <w:r>
        <w:rPr>
          <w:rtl w:val="0"/>
          <w:lang w:val="ru-RU"/>
        </w:rPr>
        <w:t>число с плавающей запятой</w:t>
      </w:r>
      <w:r>
        <w:rPr>
          <w:rtl w:val="0"/>
          <w:lang w:val="ru-RU"/>
        </w:rPr>
        <w:t>), TEXT (</w:t>
      </w:r>
      <w:r>
        <w:rPr>
          <w:rtl w:val="0"/>
          <w:lang w:val="ru-RU"/>
        </w:rPr>
        <w:t xml:space="preserve">текстовая строка с кодировкой </w:t>
      </w:r>
      <w:r>
        <w:rPr>
          <w:rtl w:val="0"/>
          <w:lang w:val="ru-RU"/>
        </w:rPr>
        <w:t xml:space="preserve">UTF-8, UTF-16BE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UTF-16LE), BLOB (</w:t>
      </w: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хранящийся точно в таком же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каком и был получен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QLite </w:t>
      </w:r>
      <w:r>
        <w:rPr>
          <w:rtl w:val="0"/>
          <w:lang w:val="ru-RU"/>
        </w:rPr>
        <w:t>использует </w:t>
      </w:r>
      <w:r>
        <w:rPr>
          <w:rtl w:val="0"/>
          <w:lang w:val="ru-RU"/>
        </w:rPr>
        <w:t xml:space="preserve">SQL; </w:t>
      </w:r>
      <w:r>
        <w:rPr>
          <w:rtl w:val="0"/>
          <w:lang w:val="ru-RU"/>
        </w:rPr>
        <w:t xml:space="preserve">некоторые функции опущены </w:t>
      </w:r>
      <w:r>
        <w:rPr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и некоторые новые</w:t>
      </w:r>
      <w:r>
        <w:rPr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1) </w:t>
      </w:r>
      <w:r>
        <w:rPr>
          <w:rtl w:val="0"/>
          <w:lang w:val="ru-RU"/>
        </w:rPr>
        <w:t xml:space="preserve">Одним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tl w:val="0"/>
          <w:lang w:val="ru-RU"/>
        </w:rPr>
        <w:t>— это одна из самых популярных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MySQL SQL-</w:t>
      </w:r>
      <w:r>
        <w:rPr>
          <w:rtl w:val="0"/>
          <w:lang w:val="ru-RU"/>
        </w:rPr>
        <w:t>стандарты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SMALLINT, MEDIUMINT, 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INTEGER, BIGINT, FLOAT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DOUBLE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REAL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DECIMAL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NUMERIC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>), DATE, DATETIME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>), TIMESTAMP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>), TIME, YEAR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YYYY), CHAR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>), VARCHAR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TINYBLOB, TINYTEXT (BLOB-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 xml:space="preserve">255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BLOB, 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65535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MEDIUMBLOB, MEDIUMTEXT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16777215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LONGBLOB, LONGTEXT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4294967295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ENUM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>), SET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 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 xml:space="preserve">Postgres) </w:t>
      </w:r>
      <w:r>
        <w:rPr>
          <w:rtl w:val="0"/>
          <w:lang w:val="ru-RU"/>
        </w:rPr>
        <w:t>— это самая продвинутая РСУБД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 xml:space="preserve">. 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tl w:val="0"/>
          <w:lang w:val="ru-RU"/>
        </w:rPr>
        <w:t>: bigint, bigserial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bit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>),  bit varying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>), boolean, box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>),  bytea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>), character varying (</w:t>
      </w:r>
      <w:r>
        <w:rPr>
          <w:rtl w:val="0"/>
          <w:lang w:val="ru-RU"/>
        </w:rPr>
        <w:t>строка символов переменной длины</w:t>
      </w:r>
      <w:r>
        <w:rPr>
          <w:rtl w:val="0"/>
          <w:lang w:val="ru-RU"/>
        </w:rPr>
        <w:t>), character, cidr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IPv6), circle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>),  date, double precision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>),  inet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IPv6), integer, line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>), lseg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>), macaddr (MAC-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>), money, path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>), point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>), polygon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>), real, smallint, 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text, time, timestamp, tsquery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>), tsvector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>), txid_snapshot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>), uuid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производительность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В ходе дипломного проекта планируется разработать </w:t>
      </w:r>
      <w:r>
        <w:rPr>
          <w:shd w:val="clear" w:color="auto" w:fill="ffffff"/>
          <w:rtl w:val="0"/>
          <w:lang w:val="ru-RU"/>
        </w:rPr>
        <w:t>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объединить взаимодействие </w:t>
      </w:r>
      <w:r>
        <w:rPr>
          <w:shd w:val="clear" w:color="auto" w:fill="ffffff"/>
          <w:rtl w:val="0"/>
          <w:lang w:val="ru-RU"/>
        </w:rPr>
        <w:t xml:space="preserve">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 xml:space="preserve">JIRA </w:t>
      </w:r>
      <w:r>
        <w:rPr>
          <w:shd w:val="clear" w:color="auto" w:fill="ffffff"/>
          <w:rtl w:val="0"/>
          <w:lang w:val="ru-RU"/>
        </w:rPr>
        <w:t xml:space="preserve">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tl w:val="0"/>
          <w:lang w:val="ru-RU"/>
        </w:rPr>
        <w:t xml:space="preserve"> 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</w:t>
      </w:r>
      <w:r>
        <w:rPr>
          <w:rtl w:val="0"/>
          <w:lang w:val="ru-RU"/>
        </w:rPr>
        <w:t>на</w:t>
      </w:r>
      <w:r>
        <w:rPr>
          <w:rtl w:val="0"/>
          <w:lang w:val="ru-RU"/>
        </w:rPr>
        <w:t xml:space="preserve">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en-US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REST API </w:t>
      </w:r>
      <w:r>
        <w:rPr>
          <w:rtl w:val="0"/>
          <w:lang w:val="ru-RU"/>
        </w:rPr>
        <w:t xml:space="preserve">будет использована библиотека </w:t>
      </w:r>
      <w:r>
        <w:rPr>
          <w:rtl w:val="0"/>
          <w:lang w:val="ru-RU"/>
        </w:rPr>
        <w:t>rcarz/jira-client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 xml:space="preserve">TeamCity REST API </w:t>
      </w:r>
      <w:r>
        <w:rPr>
          <w:rtl w:val="0"/>
          <w:lang w:val="ru-RU"/>
        </w:rPr>
        <w:t xml:space="preserve">—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Хранение данных будет осуществляться с помощью СУБД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СТРУКТУРНОЕ</w:t>
      </w:r>
      <w:r>
        <w:rPr>
          <w:rFonts w:cs="Arial Unicode MS" w:eastAsia="Arial Unicode MS" w:hint="default"/>
          <w:rtl w:val="0"/>
        </w:rPr>
        <w:t xml:space="preserve">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 xml:space="preserve">Программное средство во время проектирования </w:t>
      </w:r>
      <w:r>
        <w:rPr>
          <w:rtl w:val="0"/>
          <w:lang w:val="ru-RU"/>
        </w:rPr>
        <w:t>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является необходимым условием для обеспечения гибкости структуры программного </w:t>
      </w:r>
      <w:r>
        <w:rPr>
          <w:rtl w:val="0"/>
          <w:lang w:val="ru-RU"/>
        </w:rPr>
        <w:t>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</w:t>
      </w:r>
      <w:r>
        <w:rPr>
          <w:rtl w:val="0"/>
          <w:lang w:val="ru-RU"/>
        </w:rPr>
        <w:t xml:space="preserve">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определения логических модулей необходимо определить основные возможности программного </w:t>
      </w:r>
      <w:r>
        <w:rPr>
          <w:rtl w:val="0"/>
          <w:lang w:val="ru-RU"/>
        </w:rPr>
        <w:t>средства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>— взаимодействие  с пользователем понятными ему способами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возможность </w:t>
      </w:r>
      <w:r>
        <w:rPr>
          <w:rtl w:val="0"/>
          <w:lang w:val="ru-RU"/>
        </w:rPr>
        <w:t>аутентификации</w:t>
      </w:r>
      <w:r>
        <w:rPr>
          <w:rtl w:val="0"/>
          <w:lang w:val="ru-RU"/>
        </w:rPr>
        <w:t xml:space="preserve"> в </w:t>
      </w:r>
      <w:r>
        <w:rPr>
          <w:rtl w:val="0"/>
          <w:lang w:val="en-US"/>
        </w:rPr>
        <w:t>TeamCity, JIRA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взаимодействия с </w:t>
      </w:r>
      <w:r>
        <w:rPr>
          <w:rtl w:val="0"/>
          <w:lang w:val="en-US"/>
        </w:rPr>
        <w:t>TeamCity, JIRA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обработка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команд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сохранения пользовательских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возможность </w:t>
      </w:r>
      <w:r>
        <w:rPr>
          <w:rtl w:val="0"/>
          <w:lang w:val="ru-RU"/>
        </w:rPr>
        <w:t>доставить пользователю уведомление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событии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</w:pP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 xml:space="preserve">Структурная схема представлена на </w:t>
      </w:r>
      <w:r>
        <w:rPr>
          <w:rFonts w:cs="Arial Unicode MS" w:eastAsia="Arial Unicode MS" w:hint="default"/>
          <w:rtl w:val="0"/>
        </w:rPr>
        <w:t>чертеж ГУИР</w:t>
      </w:r>
      <w:r>
        <w:rPr>
          <w:rFonts w:cs="Arial Unicode MS" w:eastAsia="Arial Unicode MS"/>
          <w:rtl w:val="0"/>
        </w:rPr>
        <w:t>.400201.</w:t>
      </w:r>
      <w:r>
        <w:rPr>
          <w:rFonts w:cs="Arial Unicode MS" w:eastAsia="Arial Unicode MS" w:hint="default"/>
          <w:rtl w:val="0"/>
        </w:rPr>
        <w:t>ХХХ</w:t>
      </w:r>
      <w:r>
        <w:rPr>
          <w:rFonts w:cs="Arial Unicode MS" w:eastAsia="Arial Unicode MS" w:hint="default"/>
          <w:rtl w:val="0"/>
        </w:rPr>
        <w:t xml:space="preserve"> С</w:t>
      </w:r>
      <w:r>
        <w:rPr>
          <w:rFonts w:cs="Arial Unicode MS" w:eastAsia="Arial Unicode MS"/>
          <w:rtl w:val="0"/>
        </w:rPr>
        <w:t>1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Как видно из структурной схемы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данный дипломный проект состоит из собственно программного средства и внешних систем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 которыми производится взаимодействие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Среди внешних систем представлены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/>
          <w:rtl w:val="0"/>
          <w:lang w:val="en-US"/>
        </w:rPr>
        <w:t>Telegram.</w:t>
      </w:r>
      <w:r>
        <w:rPr>
          <w:rFonts w:cs="Arial Unicode MS" w:eastAsia="Arial Unicode MS" w:hint="default"/>
          <w:rtl w:val="0"/>
        </w:rPr>
        <w:t xml:space="preserve"> То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 чем непосредственно будет работать пользователь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Текст и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введенные пользователем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будут передаваться с помощью </w:t>
      </w:r>
      <w:r>
        <w:rPr>
          <w:rFonts w:cs="Arial Unicode MS" w:eastAsia="Arial Unicode MS"/>
          <w:rtl w:val="0"/>
          <w:lang w:val="en-US"/>
        </w:rPr>
        <w:t>Telegram Bot API</w:t>
      </w:r>
      <w:r>
        <w:rPr>
          <w:rFonts w:cs="Arial Unicode MS" w:eastAsia="Arial Unicode MS" w:hint="default"/>
          <w:rtl w:val="0"/>
        </w:rPr>
        <w:t xml:space="preserve"> программному средству для дальнейшей обработки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Уведомления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поясняющие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сообщения об ошибках и др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также будут переданы пользователю с помощью </w:t>
      </w:r>
      <w:r>
        <w:rPr>
          <w:rFonts w:cs="Arial Unicode MS" w:eastAsia="Arial Unicode MS"/>
          <w:rtl w:val="0"/>
          <w:lang w:val="en-US"/>
        </w:rPr>
        <w:t>Telegram.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/>
          <w:rtl w:val="0"/>
          <w:lang w:val="en-US"/>
        </w:rPr>
        <w:t xml:space="preserve">Atlassian JIRA. </w:t>
      </w:r>
      <w:r>
        <w:rPr>
          <w:rFonts w:cs="Arial Unicode MS" w:eastAsia="Arial Unicode MS" w:hint="default"/>
          <w:rtl w:val="0"/>
        </w:rPr>
        <w:t>Система остлеживания задач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Отвечает за учет задач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ошибок и связанной с ними дополнительной информации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/>
          <w:rtl w:val="0"/>
          <w:lang w:val="en-US"/>
        </w:rPr>
        <w:t xml:space="preserve">TeamCity. </w:t>
      </w:r>
      <w:r>
        <w:rPr>
          <w:rFonts w:cs="Arial Unicode MS" w:eastAsia="Arial Unicode MS" w:hint="default"/>
          <w:rtl w:val="0"/>
        </w:rPr>
        <w:t>Система непрерывной интеграции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Отвечает за сборку проектов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тестирование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выявление ошибок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На структурной схеме представлено непосредственно программное средство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котором были выделены следующие модули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модуль взаимодействия с </w:t>
      </w:r>
      <w:r>
        <w:rPr>
          <w:rFonts w:cs="Arial Unicode MS" w:eastAsia="Arial Unicode MS"/>
          <w:rtl w:val="0"/>
          <w:lang w:val="en-US"/>
        </w:rPr>
        <w:t>Telegram;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модуль интеграции с </w:t>
      </w:r>
      <w:r>
        <w:rPr>
          <w:rFonts w:cs="Arial Unicode MS" w:eastAsia="Arial Unicode MS"/>
          <w:rtl w:val="0"/>
          <w:lang w:val="en-US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модуль интеграции с </w:t>
      </w:r>
      <w:r>
        <w:rPr>
          <w:rFonts w:cs="Arial Unicode MS" w:eastAsia="Arial Unicode MS"/>
          <w:rtl w:val="0"/>
          <w:lang w:val="en-US"/>
        </w:rPr>
        <w:t>JIRA;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база данных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Ниже будет рассмотрен каждый модуль подробнее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</w:t>
      </w:r>
      <w:r>
        <w:rPr>
          <w:rFonts w:cs="Arial Unicode MS" w:eastAsia="Arial Unicode MS" w:hint="default"/>
          <w:rtl w:val="0"/>
        </w:rPr>
        <w:t xml:space="preserve">одуль взаимодействия с </w:t>
      </w:r>
      <w:r>
        <w:rPr>
          <w:rFonts w:cs="Arial Unicode MS" w:eastAsia="Arial Unicode MS"/>
          <w:rtl w:val="0"/>
        </w:rPr>
        <w:t>Telegram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Модуль интеграции с </w:t>
      </w:r>
      <w:r>
        <w:rPr>
          <w:rFonts w:cs="Arial Unicode MS" w:eastAsia="Arial Unicode MS"/>
          <w:rtl w:val="0"/>
          <w:lang w:val="en-US"/>
        </w:rPr>
        <w:t>TeamCity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</w:t>
      </w:r>
      <w:r>
        <w:rPr>
          <w:rFonts w:cs="Arial Unicode MS" w:eastAsia="Arial Unicode MS" w:hint="default"/>
          <w:rtl w:val="0"/>
        </w:rPr>
        <w:t xml:space="preserve">одуль интеграции с </w:t>
      </w:r>
      <w:r>
        <w:rPr>
          <w:rFonts w:cs="Arial Unicode MS" w:eastAsia="Arial Unicode MS"/>
          <w:rtl w:val="0"/>
        </w:rPr>
        <w:t>JIRA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взаимодействия с пользователем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обработки команд из чата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</w:t>
      </w:r>
      <w:r>
        <w:rPr>
          <w:rFonts w:cs="Arial Unicode MS" w:eastAsia="Arial Unicode MS" w:hint="default"/>
          <w:rtl w:val="0"/>
        </w:rPr>
        <w:t>одуль отправки уведомлений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</w:t>
      </w:r>
      <w:r>
        <w:rPr>
          <w:rFonts w:cs="Arial Unicode MS" w:eastAsia="Arial Unicode MS" w:hint="default"/>
          <w:rtl w:val="0"/>
        </w:rPr>
        <w:t>одуль аутентификации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Предназначен для аутентификации пользователя во внешних системах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а именно в </w:t>
      </w:r>
      <w:r>
        <w:rPr>
          <w:rFonts w:cs="Arial Unicode MS" w:eastAsia="Arial Unicode MS"/>
          <w:rtl w:val="0"/>
          <w:lang w:val="en-US"/>
        </w:rPr>
        <w:t xml:space="preserve">TeamCity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  <w:lang w:val="en-US"/>
        </w:rPr>
        <w:t>JIRA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Для аутентификации пользователь должен предоставить </w:t>
      </w:r>
      <w:r>
        <w:rPr>
          <w:rFonts w:cs="Arial Unicode MS" w:eastAsia="Arial Unicode MS"/>
          <w:rtl w:val="0"/>
          <w:lang w:val="en-US"/>
        </w:rPr>
        <w:t xml:space="preserve">URI </w:t>
      </w:r>
      <w:r>
        <w:rPr>
          <w:rFonts w:cs="Arial Unicode MS" w:eastAsia="Arial Unicode MS" w:hint="default"/>
          <w:rtl w:val="0"/>
        </w:rPr>
        <w:t>сервера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 котором установлена система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логин и пароль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Данная информация будет передана пользователем через чат </w:t>
      </w:r>
      <w:r>
        <w:rPr>
          <w:rFonts w:cs="Arial Unicode MS" w:eastAsia="Arial Unicode MS"/>
          <w:rtl w:val="0"/>
          <w:lang w:val="en-US"/>
        </w:rPr>
        <w:t>Telegram.</w:t>
      </w:r>
      <w:r>
        <w:rPr>
          <w:rFonts w:cs="Arial Unicode MS" w:eastAsia="Arial Unicode MS" w:hint="default"/>
          <w:rtl w:val="0"/>
        </w:rPr>
        <w:t xml:space="preserve"> Для аутентификации в </w:t>
      </w:r>
      <w:r>
        <w:rPr>
          <w:rFonts w:cs="Arial Unicode MS" w:eastAsia="Arial Unicode MS"/>
          <w:rtl w:val="0"/>
          <w:lang w:val="en-US"/>
        </w:rPr>
        <w:t xml:space="preserve">TeamCity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  <w:lang w:val="en-US"/>
        </w:rPr>
        <w:t>JIRA</w:t>
      </w:r>
      <w:r>
        <w:rPr>
          <w:rFonts w:cs="Arial Unicode MS" w:eastAsia="Arial Unicode MS" w:hint="default"/>
          <w:rtl w:val="0"/>
        </w:rPr>
        <w:t xml:space="preserve"> будет использоваться </w:t>
      </w:r>
      <w:r>
        <w:rPr>
          <w:rFonts w:cs="Arial Unicode MS" w:eastAsia="Arial Unicode MS"/>
          <w:rtl w:val="0"/>
          <w:lang w:val="en-US"/>
        </w:rPr>
        <w:t>REST API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метод </w:t>
      </w:r>
      <w:r>
        <w:rPr>
          <w:rFonts w:cs="Arial Unicode MS" w:eastAsia="Arial Unicode MS"/>
          <w:rtl w:val="0"/>
          <w:lang w:val="en-US"/>
        </w:rPr>
        <w:t>Basic HTTP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доступа к данным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rPr>
          <w:color w:val="000000"/>
          <w:u w:color="000000"/>
        </w:rPr>
      </w:pPr>
      <w:r>
        <w:tab/>
      </w:r>
      <w:r>
        <w:rPr>
          <w:rFonts w:cs="Arial Unicode MS" w:eastAsia="Arial Unicode MS" w:hint="default"/>
          <w:rtl w:val="0"/>
        </w:rPr>
        <w:t>База данных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П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редставляет собой хранилище для данных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 xml:space="preserve">полученных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от пользователя для аутентификации во внешних системах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а также для данных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 xml:space="preserve">полученных в результате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работы программного средства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.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 xml:space="preserve">Как было определено в разделе 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>1.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>5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 xml:space="preserve"> пояснительной записки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предпочтительным является использование реляционных баз данных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 xml:space="preserve">, </w:t>
      </w:r>
      <w:r>
        <w:rPr>
          <w:rFonts w:cs="Arial Unicode MS" w:eastAsia="Arial Unicode MS" w:hint="default"/>
          <w:color w:val="000000"/>
          <w:u w:color="000000"/>
          <w:rtl w:val="0"/>
          <w:lang w:val="ru-RU"/>
        </w:rPr>
        <w:t>в частности</w:t>
      </w:r>
      <w:r>
        <w:rPr>
          <w:rFonts w:cs="Arial Unicode MS" w:eastAsia="Arial Unicode MS"/>
          <w:color w:val="000000"/>
          <w:u w:color="000000"/>
          <w:rtl w:val="0"/>
          <w:lang w:val="ru-RU"/>
        </w:rPr>
        <w:t>, PostgreSQL.</w:t>
      </w:r>
    </w:p>
    <w:p>
      <w:pPr>
        <w:pStyle w:val="List Paragraph"/>
        <w:tabs>
          <w:tab w:val="left" w:pos="994"/>
        </w:tabs>
        <w:ind w:left="0" w:firstLine="709"/>
      </w:pPr>
    </w:p>
    <w:p>
      <w:pPr>
        <w:pStyle w:val="Text"/>
      </w:pPr>
    </w:p>
    <w:p>
      <w:pPr>
        <w:pStyle w:val="heading 2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>2.</w:t>
      </w:r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Развертывание</w:t>
      </w:r>
      <w:r>
        <w:rPr>
          <w:rFonts w:cs="Arial Unicode MS" w:eastAsia="Arial Unicode MS" w:hint="default"/>
          <w:rtl w:val="0"/>
        </w:rPr>
        <w:t xml:space="preserve"> программного средства</w:t>
      </w:r>
      <w:bookmarkEnd w:id="10"/>
    </w:p>
    <w:p>
      <w:pPr>
        <w:pStyle w:val="Normal.0"/>
      </w:pPr>
    </w:p>
    <w:p>
      <w:pPr>
        <w:pStyle w:val="heading 2"/>
      </w:pPr>
      <w:bookmarkStart w:name="_Toc11" w:id="11"/>
      <w:r>
        <w:rPr>
          <w:rFonts w:cs="Arial Unicode MS" w:eastAsia="Arial Unicode MS"/>
          <w:b w:val="1"/>
          <w:bCs w:val="1"/>
          <w:rtl w:val="0"/>
          <w:lang w:val="ru-RU"/>
        </w:rPr>
        <w:t>2.</w:t>
      </w:r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Моделирование данных</w:t>
      </w:r>
      <w:r>
        <w:rPr>
          <w:rFonts w:cs="Arial Unicode MS" w:eastAsia="Arial Unicode MS" w:hint="default"/>
          <w:rtl w:val="0"/>
        </w:rPr>
        <w:t xml:space="preserve"> программного средства</w:t>
      </w:r>
      <w:bookmarkEnd w:id="11"/>
    </w:p>
    <w:p>
      <w:pPr>
        <w:pStyle w:val="Normal.0"/>
      </w:pPr>
    </w:p>
    <w:p>
      <w:pPr>
        <w:pStyle w:val="heading 2"/>
      </w:pPr>
      <w:bookmarkStart w:name="_Toc12" w:id="12"/>
      <w:r>
        <w:rPr>
          <w:rFonts w:cs="Arial Unicode MS" w:eastAsia="Arial Unicode MS"/>
          <w:b w:val="1"/>
          <w:bCs w:val="1"/>
          <w:rtl w:val="0"/>
          <w:lang w:val="ru-RU"/>
        </w:rPr>
        <w:t>2.</w:t>
      </w:r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Выводы</w:t>
      </w:r>
      <w:bookmarkEnd w:id="12"/>
    </w:p>
    <w:p>
      <w:pPr>
        <w:pStyle w:val="Normal.0"/>
        <w:ind w:left="708" w:firstLine="0"/>
      </w:pPr>
    </w:p>
    <w:p>
      <w:pPr>
        <w:pStyle w:val="heading 1"/>
      </w:pPr>
      <w:bookmarkStart w:name="_Toc13" w:id="13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13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4" w:id="14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4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</w:pPr>
      <w:bookmarkStart w:name="_Toc15" w:id="15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5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РР</w:t>
      </w:r>
      <w:r>
        <w:rPr>
          <w:rtl w:val="0"/>
          <w:lang w:val="ru-RU"/>
        </w:rPr>
        <w:t xml:space="preserve">.1) </w:t>
      </w:r>
      <w:r>
        <w:rPr>
          <w:rtl w:val="0"/>
          <w:lang w:val="ru-RU"/>
        </w:rPr>
        <w:t>в соответствии с модулями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выделенными на этапе системного проектирования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tl w:val="0"/>
          <w:lang w:val="ru-RU"/>
        </w:rPr>
        <w:t xml:space="preserve"> Класс</w:t>
      </w:r>
    </w:p>
    <w:p>
      <w:pPr>
        <w:pStyle w:val="heading 1"/>
      </w:pPr>
    </w:p>
    <w:p>
      <w:pPr>
        <w:pStyle w:val="heading 1"/>
      </w:pPr>
      <w:bookmarkStart w:name="_Toc16" w:id="16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6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сторонних сервисов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анализу данных и генерации отчетов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выносят лишь небольшую часть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доступных при помощи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интерфейса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версии сайта с целью получения недостающей части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ожидаемо являются в некоторой степени полезными для задач анализа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некоторые 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организовать получение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дальнейший анализ и отображение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7" w:id="17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7"/>
    </w:p>
    <w:p>
      <w:pPr>
        <w:pStyle w:val="Normal.0"/>
        <w:ind w:firstLine="708"/>
      </w:pPr>
    </w:p>
    <w:p>
      <w:pPr>
        <w:pStyle w:val="heading 2"/>
      </w:pPr>
      <w:bookmarkStart w:name="_Toc18" w:id="18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8"/>
    </w:p>
    <w:p>
      <w:pPr>
        <w:pStyle w:val="Normal.0"/>
        <w:ind w:firstLine="709"/>
        <w:sectPr>
          <w:type w:val="continuous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9" w:id="19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9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контроллеров и представлений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среду </w:t>
      </w:r>
      <w:r>
        <w:rPr>
          <w:rtl w:val="0"/>
          <w:lang w:val="ru-RU"/>
        </w:rPr>
        <w:t xml:space="preserve">Rails </w:t>
      </w:r>
      <w:r>
        <w:rPr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Затрачивая минимум усилий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задавать воспроизводимые настройки баз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отправлять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 xml:space="preserve">приложениям тестовые </w:t>
      </w:r>
      <w:r>
        <w:rPr>
          <w:rtl w:val="0"/>
          <w:lang w:val="ru-RU"/>
        </w:rPr>
        <w:t>HTTP-</w:t>
      </w:r>
      <w:r>
        <w:rPr>
          <w:rtl w:val="0"/>
          <w:lang w:val="ru-RU"/>
        </w:rPr>
        <w:t>сообщения и выполнять три вида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функциональное и комплексное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реализующему процесс написания приложения через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Основополагающий принцип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– это написание тестов до написания кода приложения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252525252525252525252525D0%252525252525252525252525A2%252525252525252525252525D0%252525252525252525252525B5%252525252525252525252525D1%25252525252525252525252581%252525252525252525252525D1%25252525252525252525252582%252525252525252525252525D0%252525252525252525252525B8%252525252525252525252525D1%25252525252525252525252580%252525252525252525252525D0%252525252525252525252525BE%252525252525252525252525D0%252525252525252525252525B2%252525252525252525252525D0%252525252525252525252525B0%252525252525252525252525D0%252525252525252525252525BD%252525252525252525252525D0%252525252525252525252525B8%252525252525252525252525D0%252525252525252525252525B5_%252525252525252525252525D0%252525252525252525252525BF%252525252525252525252525D1%25252525252525252525252580%252525252525252525252525D0%252525252525252525252525BE%252525252525252525252525D0%252525252525252525252525B3%252525252525252525252525D1%25252525252525252525252580%252525252525252525252525D0%252525252525252525252525B0%252525252525252525252525D0%252525252525252525252525BC%252525252525252525252525D0%252525252525252525252525BC%252525252525252525252525D0%252525252525252525252525BD%252525252525252525252525D0%252525252525252525252525BE%252525252525252525252525D0%252525252525252525252525B3%252525252525252525252525D0%252525252525252525252525BE_%252525252525252525252525D0%252525252525252525252525BE%252525252525252525252525D0%252525252525252525252525B1%252525252525252525252525D0%252525252525252525252525B5%252525252525252525252525D1%25252525252525252525252581%252525252525252525252525D0%252525252525252525252525BF%252525252525252525252525D0%252525252525252525252525B5%252525252525252525252525D1%25252525252525252525252587%252525252525252525252525D0%252525252525252525252525B5%252525252525252525252525D0%252525252525252525252525BD%252525252525252525252525D0%252525252525252525252525B8%252525252525252525252525D1%2525252525252525252525258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252525252525252525252525D0%252525252525252525252525A0%252525252525252525252525D0%252525252525252525252525B0%252525252525252525252525D0%252525252525252525252525B7%252525252525252525252525D1%25252525252525252525252580%252525252525252525252525D0%252525252525252525252525B0%252525252525252525252525D0%252525252525252525252525B1%252525252525252525252525D0%252525252525252525252525BE%252525252525252525252525D1%25252525252525252525252582%252525252525252525252525D0%252525252525252525252525BA%252525252525252525252525D0%252525252525252525252525B0_%252525252525252525252525D0%252525252525252525252525BF%252525252525252525252525D1%25252525252525252525252580%252525252525252525252525D0%252525252525252525252525BE%252525252525252525252525D0%252525252525252525252525B3%252525252525252525252525D1%25252525252525252525252580%252525252525252525252525D0%252525252525252525252525B0%252525252525252525252525D0%252525252525252525252525BC%252525252525252525252525D0%252525252525252525252525BC%252525252525252525252525D0%252525252525252525252525BD%252525252525252525252525D0%252525252525252525252525BE%252525252525252525252525D0%252525252525252525252525B3%252525252525252525252525D0%252525252525252525252525BE_%252525252525252525252525D0%252525252525252525252525BE%252525252525252525252525D0%252525252525252525252525B1%252525252525252525252525D0%252525252525252525252525B5%252525252525252525252525D1%25252525252525252525252581%252525252525252525252525D0%252525252525252525252525BF%252525252525252525252525D0%252525252525252525252525B5%252525252525252525252525D1%25252525252525252525252587%252525252525252525252525D0%252525252525252525252525B5%252525252525252525252525D0%252525252525252525252525BD%252525252525252525252525D0%252525252525252525252525B8%252525252525252525252525D1%2525252525252525252525258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252525252525252525252525D0%2525252525252525252525259C%252525252525252525252525D0%252525252525252525252525BE%252525252525252525252525D0%252525252525252525252525B4%252525252525252525252525D1%25252525252525252525252583%252525252525252525252525D0%252525252525252525252525BB%252525252525252525252525D1%2525252525252525252525258C%252525252525252525252525D0%252525252525252525252525BD%252525252525252525252525D0%252525252525252525252525BE%252525252525252525252525D0%252525252525252525252525B5_%252525252525252525252525D1%25252525252525252525252582%252525252525252525252525D0%252525252525252525252525B5%252525252525252525252525D1%25252525252525252525252581%252525252525252525252525D1%25252525252525252525252582%252525252525252525252525D0%252525252525252525252525B8%252525252525252525252525D1%25252525252525252525252580%252525252525252525252525D0%252525252525252525252525BE%252525252525252525252525D0%252525252525252525252525B2%252525252525252525252525D0%252525252525252525252525B0%252525252525252525252525D0%252525252525252525252525BD%252525252525252525252525D0%252525252525252525252525B8%252525252525252525252525D0%252525252525252525252525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0" w:id="20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20"/>
    </w:p>
    <w:p>
      <w:pPr>
        <w:pStyle w:val="heading 2"/>
      </w:pPr>
    </w:p>
    <w:p>
      <w:pPr>
        <w:pStyle w:val="heading 2"/>
      </w:pPr>
      <w:bookmarkStart w:name="_Toc21" w:id="21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21"/>
    </w:p>
    <w:p>
      <w:pPr>
        <w:pStyle w:val="Normal.0"/>
      </w:pPr>
    </w:p>
    <w:p>
      <w:pPr>
        <w:pStyle w:val="heading 2"/>
      </w:pPr>
      <w:bookmarkStart w:name="_Toc22" w:id="22"/>
      <w:r>
        <w:rPr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22"/>
    </w:p>
    <w:p>
      <w:pPr>
        <w:pStyle w:val="Normal.0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ind w:left="924" w:hanging="215"/>
      </w:pPr>
      <w:bookmarkStart w:name="_Toc23" w:id="23"/>
      <w:r>
        <w:rPr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23"/>
    </w:p>
    <w:p>
      <w:pPr>
        <w:pStyle w:val="No Spacing"/>
        <w:ind w:left="993" w:hanging="285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4" w:id="24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4"/>
    </w:p>
    <w:p>
      <w:pPr>
        <w:pStyle w:val="Normal.0"/>
      </w:pPr>
    </w:p>
    <w:p>
      <w:pPr>
        <w:pStyle w:val="heading 2"/>
      </w:pPr>
      <w:bookmarkStart w:name="_Toc25" w:id="25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5"/>
    </w:p>
    <w:p>
      <w:pPr>
        <w:pStyle w:val="Normal.0"/>
      </w:pPr>
    </w:p>
    <w:p>
      <w:pPr>
        <w:pStyle w:val="heading 2"/>
      </w:pPr>
      <w:bookmarkStart w:name="_Toc26" w:id="26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6"/>
    </w:p>
    <w:p>
      <w:pPr>
        <w:pStyle w:val="heading 2"/>
        <w:sectPr>
          <w:headerReference w:type="default" r:id="rId9"/>
          <w:footerReference w:type="default" r:id="rId10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7" w:id="27"/>
      <w:r>
        <w:rPr>
          <w:rFonts w:cs="Arial Unicode MS" w:eastAsia="Arial Unicode MS" w:hint="default"/>
          <w:rtl w:val="0"/>
        </w:rPr>
        <w:t>ЗАКЛЮЧЕНИЕ</w:t>
      </w:r>
      <w:bookmarkEnd w:id="27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8" w:id="28"/>
      <w:r>
        <w:rPr>
          <w:rFonts w:cs="Arial Unicode MS" w:eastAsia="Arial Unicode MS" w:hint="default"/>
          <w:rtl w:val="0"/>
        </w:rPr>
        <w:t>СПИСОК ИСПОЛЬЗОВАННЫХ ИСТОЧНИКОВ</w:t>
      </w:r>
      <w:bookmarkEnd w:id="28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 xml:space="preserve"> Прогнозы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когда мы полностью откажемся от наличных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банковские карточки заменят смартфоны –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]. </w:t>
      </w:r>
      <w:r>
        <w:rPr>
          <w:rtl w:val="0"/>
          <w:lang w:val="ru-RU"/>
        </w:rPr>
        <w:t>– Режим доступа</w:t>
      </w:r>
      <w:r>
        <w:rPr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"https://finance.tut.by/news514441.html"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finance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tut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by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news</w:t>
      </w:r>
      <w:r>
        <w:rPr>
          <w:rStyle w:val="None"/>
          <w:color w:val="0000ff"/>
          <w:u w:val="single" w:color="0000ff"/>
          <w:rtl w:val="0"/>
          <w:lang w:val="ru-RU"/>
        </w:rPr>
        <w:t>514441.</w:t>
      </w:r>
      <w:r>
        <w:rPr>
          <w:rStyle w:val="Hyperlink.5"/>
          <w:color w:val="0000ff"/>
          <w:u w:val="single"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None"/>
          <w:rtl w:val="0"/>
          <w:lang w:val="ru-RU"/>
        </w:rPr>
        <w:t xml:space="preserve"> 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(</w:t>
      </w:r>
      <w:r>
        <w:rPr>
          <w:rStyle w:val="None"/>
          <w:rtl w:val="0"/>
          <w:lang w:val="ru-RU"/>
        </w:rPr>
        <w:t>мессенджер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wikipedia.org/wiki/Telegram_(%25252525252525252525D0%25252525252525252525BC%25252525252525252525D0%25252525252525252525B5%25252525252525252525D1%2525252525252525252581%25252525252525252525D1%2525252525252525252581%25252525252525252525D0%25252525252525252525B5%25252525252525252525D0%25252525252525252525BD%25252525252525252525D0%25252525252525252525B4%25252525252525252525D0%25252525252525252525B6%25252525252525252525D0%25252525252525252525B5%25252525252525252525D1%2525252525252525252580)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Telegram</w:t>
      </w:r>
      <w:r>
        <w:rPr>
          <w:rStyle w:val="None"/>
          <w:color w:val="0000ff"/>
          <w:u w:val="single" w:color="0000ff"/>
          <w:rtl w:val="0"/>
          <w:lang w:val="ru-RU"/>
        </w:rPr>
        <w:t>_(</w:t>
      </w:r>
      <w:r>
        <w:rPr>
          <w:rStyle w:val="None"/>
          <w:color w:val="0000ff"/>
          <w:u w:val="single" w:color="0000ff"/>
          <w:rtl w:val="0"/>
          <w:lang w:val="ru-RU"/>
        </w:rPr>
        <w:t>мессенджер</w:t>
      </w:r>
      <w:r>
        <w:rPr>
          <w:rStyle w:val="None"/>
          <w:color w:val="0000ff"/>
          <w:u w:val="single"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None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Роботы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Длинные опросы </w:t>
      </w:r>
      <w:r>
        <w:rPr>
          <w:rStyle w:val="None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javascript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ajax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long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"https://ru.atlassian.com/software/jira/comparison%25252523!jira-ibm-rational-clearquest"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software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comparison</w:t>
      </w:r>
      <w:r>
        <w:rPr>
          <w:rStyle w:val="None"/>
          <w:color w:val="0000ff"/>
          <w:u w:val="single" w:color="0000ff"/>
          <w:rtl w:val="0"/>
          <w:lang w:val="ru-RU"/>
        </w:rPr>
        <w:t>#!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ibm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rational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"https://docs.atlassian.com/jira/REST/cloud/"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REST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cloud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"https://ecosystem.atlassian.net/wiki/spaces/JRJC"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ecosystem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net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spaces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"https://github.com/rcarz/jira-client"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None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"https://github.com/lesstif/jira-rest-client"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TeamCity</w:t>
      </w:r>
      <w:r>
        <w:rPr>
          <w:rStyle w:val="None"/>
          <w:rtl w:val="0"/>
          <w:lang w:val="ru-RU"/>
        </w:rPr>
        <w:t xml:space="preserve"> – Википедия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"https://ru.wikipedia.org/wiki/TeamCity"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en-US"/>
        </w:rPr>
        <w:t>TeamCity</w:t>
      </w:r>
      <w:r>
        <w:rPr>
          <w:rStyle w:val="None"/>
          <w:rtl w:val="0"/>
          <w:lang w:val="ru-RU"/>
        </w:rPr>
        <w:t xml:space="preserve"> 10.</w:t>
      </w:r>
      <w:r>
        <w:rPr>
          <w:rStyle w:val="None"/>
          <w:rtl w:val="0"/>
          <w:lang w:val="en-US"/>
        </w:rPr>
        <w:t>x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Documentation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"https://confluence.jetbrains.com/display/TCD10/REST+API"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confluence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jetbrains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display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TCD</w:t>
      </w:r>
      <w:r>
        <w:rPr>
          <w:rStyle w:val="None"/>
          <w:color w:val="0000ff"/>
          <w:u w:val="single" w:color="0000ff"/>
          <w:rtl w:val="0"/>
          <w:lang w:val="ru-RU"/>
        </w:rPr>
        <w:t>10/</w:t>
      </w:r>
      <w:r>
        <w:rPr>
          <w:rStyle w:val="Hyperlink.5"/>
          <w:color w:val="0000ff"/>
          <w:u w:val="single" w:color="0000ff"/>
          <w:rtl w:val="0"/>
          <w:lang w:val="en-US"/>
        </w:rPr>
        <w:t>REST</w:t>
      </w:r>
      <w:r>
        <w:rPr>
          <w:rStyle w:val="None"/>
          <w:color w:val="0000ff"/>
          <w:u w:val="single" w:color="0000ff"/>
          <w:rtl w:val="0"/>
          <w:lang w:val="ru-RU"/>
        </w:rPr>
        <w:t>+</w:t>
      </w:r>
      <w:r>
        <w:rPr>
          <w:rStyle w:val="Hyperlink.5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Jersey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"https://jersey.java.net"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jersey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java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net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</w:t>
      </w:r>
      <w:r>
        <w:rPr>
          <w:rStyle w:val="None"/>
          <w:rtl w:val="0"/>
          <w:lang w:val="en-US"/>
        </w:rPr>
        <w:t>SQLite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None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None"/>
          <w:rtl w:val="0"/>
          <w:lang w:val="ru-RU"/>
        </w:rPr>
        <w:t xml:space="preserve">: </w:t>
      </w:r>
      <w:r>
        <w:rPr>
          <w:rStyle w:val="None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tproger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translations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sqlite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mysql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postgresql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9" w:id="29"/>
      <w:r>
        <w:rPr>
          <w:rtl w:val="0"/>
          <w:lang w:val="ru-RU"/>
        </w:rPr>
        <w:t>ПРИЛОЖЕНИЕ А</w:t>
      </w:r>
      <w:bookmarkEnd w:id="29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30" w:id="30"/>
      <w:r>
        <w:rPr>
          <w:rtl w:val="0"/>
          <w:lang w:val="ru-RU"/>
        </w:rPr>
        <w:t>ПРИЛОЖЕНИЕ Б</w:t>
      </w:r>
      <w:bookmarkEnd w:id="30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31" w:id="31"/>
      <w:r>
        <w:rPr>
          <w:rtl w:val="0"/>
          <w:lang w:val="ru-RU"/>
        </w:rPr>
        <w:t>ПРИЛОЖЕНИЕ В</w:t>
      </w:r>
      <w:bookmarkEnd w:id="31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32" w:id="32"/>
      <w:r>
        <w:rPr>
          <w:rtl w:val="0"/>
          <w:lang w:val="ru-RU"/>
        </w:rPr>
        <w:t>ПРИЛОЖЕНИЕ Г</w:t>
      </w:r>
      <w:bookmarkEnd w:id="32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30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5"/>
  </w:abstractNum>
  <w:abstractNum w:abstractNumId="3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3"/>
      </w:numPr>
    </w:pPr>
  </w:style>
  <w:style w:type="character" w:styleId="None">
    <w:name w:val="None"/>
  </w:style>
  <w:style w:type="character" w:styleId="Hyperlink.5">
    <w:name w:val="Hyperlink.5"/>
    <w:basedOn w:val="None"/>
    <w:next w:val="Hyperlink.5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