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ing"/>
        <w:jc w:val="left"/>
        <w:rPr>
          <w:rFonts w:ascii="Cambria" w:cs="Cambria" w:hAnsi="Cambria" w:eastAsia="Cambria"/>
          <w:b w:val="0"/>
          <w:bCs w:val="0"/>
          <w:color w:val="000000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СТРУКТУРНОЕ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Развертывание программного средства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 Моделирование данных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1531" w:left="1701" w:header="0" w:footer="397"/>
          <w:titlePg w:val="1"/>
          <w:bidi w:val="0"/>
        </w:sectPr>
      </w:pPr>
    </w:p>
    <w:p>
      <w:pPr>
        <w:pStyle w:val="heading 1"/>
        <w:jc w:val="left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1531" w:left="1701" w:header="0" w:footer="397"/>
          <w:pgNumType w:start="5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25252525252525252525252525D0%252525252525252525252525259A%25252525252525252525252525D1%2525252525252525252525252580%25252525252525252525252525D0%25252525252525252525252525BE%25252525252525252525252525D1%2525252525252525252525252581%25252525252525252525252525D1%2525252525252525252525252581%25252525252525252525252525D0%25252525252525252525252525BF%25252525252525252525252525D0%25252525252525252525252525BB%25252525252525252525252525D0%25252525252525252525252525B0%25252525252525252525252525D1%2525252525252525252525252582%25252525252525252525252525D1%2525252525252525252525252584%25252525252525252525252525D0%25252525252525252525252525BE%25252525252525252525252525D1%2525252525252525252525252580%25252525252525252525252525D0%25252525252525252525252525BC%25252525252525252525252525D0%25252525252525252525252525B5%25252525252525252525252525D0%25252525252525252525252525BD%25252525252525252525252525D0%25252525252525252525252525BD%25252525252525252525252525D0%25252525252525252525252525BE%25252525252525252525252525D0%25252525252525252525252525B5_%25252525252525252525252525D0%25252525252525252525252525BF%25252525252525252525252525D1%2525252525252525252525252580%25252525252525252525252525D0%25252525252525252525252525BE%25252525252525252525252525D0%25252525252525252525252525B3%25252525252525252525252525D1%2525252525252525252525252580%25252525252525252525252525D0%25252525252525252525252525B0%25252525252525252525252525D0%25252525252525252525252525BC%25252525252525252525252525D0%25252525252525252525252525BC%25252525252525252525252525D0%25252525252525252525252525BD%25252525252525252525252525D0%25252525252525252525252525BE%25252525252525252525252525D0%25252525252525252525252525B5_%25252525252525252525252525D0%25252525252525252525252525BE%25252525252525252525252525D0%25252525252525252525252525B1%25252525252525252525252525D0%25252525252525252525252525B5%25252525252525252525252525D1%2525252525252525252525252581%25252525252525252525252525D0%25252525252525252525252525BF%25252525252525252525252525D0%25252525252525252525252525B5%25252525252525252525252525D1%2525252525252525252525252587%25252525252525252525252525D0%25252525252525252525252525B5%25252525252525252525252525D0%25252525252525252525252525BD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25252525252525252525252525D0%25252525252525252525252525A1%25252525252525252525252525D0%25252525252525252525252525B8%25252525252525252525252525D1%2525252525252525252525252581%25252525252525252525252525D1%2525252525252525252525252582%25252525252525252525252525D0%25252525252525252525252525B5%25252525252525252525252525D0%25252525252525252525252525BC%25252525252525252525252525D0%25252525252525252525252525B0_%25252525252525252525252525D0%25252525252525252525252525BC%25252525252525252525252525D0%25252525252525252525252525B3%25252525252525252525252525D0%25252525252525252525252525BD%25252525252525252525252525D0%25252525252525252525252525BE%25252525252525252525252525D0%25252525252525252525252525B2%25252525252525252525252525D0%25252525252525252525252525B5%25252525252525252525252525D0%25252525252525252525252525BD%25252525252525252525252525D0%25252525252525252525252525BD%25252525252525252525252525D0%25252525252525252525252525BE%25252525252525252525252525D0%25252525252525252525252525B3%25252525252525252525252525D0%25252525252525252525252525BE_%25252525252525252525252525D0%25252525252525252525252525BE%25252525252525252525252525D0%25252525252525252525252525B1%25252525252525252525252525D0%25252525252525252525252525BC%25252525252525252525252525D0%25252525252525252525252525B5%25252525252525252525252525D0%25252525252525252525252525BD%25252525252525252525252525D0%25252525252525252525252525B0_%25252525252525252525252525D1%2525252525252525252525252581%25252525252525252525252525D0%25252525252525252525252525BE%25252525252525252525252525D0%25252525252525252525252525BE%25252525252525252525252525D0%25252525252525252525252525B1%25252525252525252525252525D1%2525252525252525252525252589%25252525252525252525252525D0%25252525252525252525252525B5%25252525252525252525252525D0%25252525252525252525252525BD%25252525252525252525252525D0%25252525252525252525252525B8%25252525252525252525252525D1%252525252525252525252525258F%25252525252525252525252525D0%25252525252525252525252525BC%25252525252525252525252525D0%25252525252525252525252525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1.1)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1.1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JiraRestClientFactory factory = 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factory.createWithBasicHttpAuthentication(uri, USERNAME, PASSWORD);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BasicCredentials creds = 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jira.user.pwd="PASSWORD"</w:t>
      </w: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отметить следующие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</w:t>
      </w:r>
    </w:p>
    <w:p>
      <w:pPr>
        <w:pStyle w:val="Normal.0"/>
      </w:pPr>
      <w:r>
        <w:rPr>
          <w:rtl w:val="0"/>
          <w:lang w:val="en-US"/>
        </w:rPr>
        <w:tab/>
        <w:t xml:space="preserve">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app/rest. </w:t>
      </w:r>
      <w:r>
        <w:rPr>
          <w:rtl w:val="0"/>
          <w:lang w:val="ru-RU"/>
        </w:rPr>
        <w:t>Корневой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путь</w:t>
      </w:r>
      <w:r>
        <w:rPr>
          <w:rtl w:val="0"/>
          <w:lang w:val="en-US"/>
        </w:rPr>
        <w:t xml:space="preserve"> TeamCity REST API;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&lt;apiVersion&gt; (</w:t>
      </w:r>
      <w:r>
        <w:rPr>
          <w:rtl w:val="0"/>
          <w:lang w:val="ru-RU"/>
        </w:rPr>
        <w:t>необязательный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 представляет собой ссылку на конкретную версию </w:t>
      </w:r>
      <w:r>
        <w:rPr>
          <w:rtl w:val="0"/>
          <w:lang w:val="ru-RU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формирования запроса по множеству критериев 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</w:pPr>
      <w:r>
        <w:rPr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фреймворка для сборки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Normal.0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HttpAuthenticationFeature.basicBuilder()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 xml:space="preserve">                </w:t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запуска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BUILD_ID,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URI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heading 2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>Различные РСУБД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самая продвинутая РСУБД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>JIRA</w:t>
      </w:r>
      <w:r>
        <w:rPr>
          <w:shd w:val="clear" w:color="auto" w:fill="ffffff"/>
          <w:rtl w:val="0"/>
          <w:lang w:val="ru-RU"/>
        </w:rPr>
        <w:t xml:space="preserve"> 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ru-RU"/>
        </w:rPr>
        <w:t xml:space="preserve">rcarz/jira-client,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СТРУКТУРНОЕ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взаимодействие  с пользователем понятными ему способами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обработка команд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сохранения пользовательских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достав</w:t>
      </w:r>
      <w:r>
        <w:rPr>
          <w:rtl w:val="0"/>
          <w:lang w:val="ru-RU"/>
        </w:rPr>
        <w:t>ки</w:t>
      </w:r>
      <w:r>
        <w:rPr>
          <w:rtl w:val="0"/>
          <w:lang w:val="ru-RU"/>
        </w:rPr>
        <w:t xml:space="preserve"> уведомлоений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пользователю уведомление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Структурная схема представлена в приложении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видно из структурной схемы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программного средства взаимодействует с рядом внешних систем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которыми производится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Внешние системы представлены на схеме модулями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</w:t>
      </w:r>
      <w:r>
        <w:rPr>
          <w:rtl w:val="0"/>
          <w:lang w:val="ru-RU"/>
        </w:rPr>
        <w:t xml:space="preserve"> каждый модуль подробнее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Telegram</w:t>
      </w:r>
      <w:r>
        <w:rPr>
          <w:rtl w:val="0"/>
          <w:lang w:val="en-US"/>
        </w:rPr>
        <w:t xml:space="preserve"> — система непрерывного обмена соощениями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Посредством чата будет обеспечиваться взаимодействие с пользователем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Текст и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введенные пользователем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программному средству для дальнейшей обработки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поясняющие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сообщения об ошибках 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en-US"/>
        </w:rPr>
        <w:t xml:space="preserve"> — с</w:t>
      </w:r>
      <w:r>
        <w:rPr>
          <w:rtl w:val="0"/>
          <w:lang w:val="ru-RU"/>
        </w:rPr>
        <w:t xml:space="preserve">истема </w:t>
      </w:r>
      <w:commentRangeStart w:id="10"/>
      <w:r>
        <w:rPr>
          <w:rtl w:val="0"/>
          <w:lang w:val="ru-RU"/>
        </w:rPr>
        <w:t>о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 xml:space="preserve">слеживания </w:t>
      </w:r>
      <w:commentRangeEnd w:id="10"/>
      <w:r>
        <w:commentReference w:id="10"/>
      </w:r>
      <w:r>
        <w:rPr>
          <w:rtl w:val="0"/>
          <w:lang w:val="ru-RU"/>
        </w:rPr>
        <w:t>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учет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ошибок и связанной с ними дополнительной информации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en-US"/>
        </w:rPr>
        <w:t xml:space="preserve"> — с</w:t>
      </w:r>
      <w:r>
        <w:rPr>
          <w:rtl w:val="0"/>
          <w:lang w:val="ru-RU"/>
        </w:rPr>
        <w:t>истема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сборку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выявление </w:t>
      </w:r>
      <w:commentRangeStart w:id="11"/>
      <w:r>
        <w:rPr>
          <w:rtl w:val="0"/>
          <w:lang w:val="ru-RU"/>
        </w:rPr>
        <w:t>ошибок</w:t>
      </w:r>
      <w:commentRangeEnd w:id="11"/>
      <w:r>
        <w:commentReference w:id="11"/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На структурной схеме представлено непосредственно программное средство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tab/>
      </w:r>
      <w:commentRangeStart w:id="12"/>
      <w:r>
        <w:rPr>
          <w:rFonts w:cs="Arial Unicode MS" w:eastAsia="Arial Unicode MS" w:hint="default"/>
          <w:rtl w:val="0"/>
        </w:rPr>
        <w:t>Ниже будет подробнее рассмотрено за что каждый модуль будет отвечать и чем будет представлен</w:t>
      </w:r>
      <w:r>
        <w:rPr>
          <w:rFonts w:cs="Arial Unicode MS" w:eastAsia="Arial Unicode MS"/>
          <w:rtl w:val="0"/>
        </w:rPr>
        <w:t>.</w:t>
      </w:r>
      <w:commentRangeEnd w:id="12"/>
      <w:r>
        <w:commentReference w:id="12"/>
      </w:r>
    </w:p>
    <w:p>
      <w:pPr>
        <w:pStyle w:val="Text"/>
      </w:pPr>
      <w:r>
        <w:rPr>
          <w:rtl w:val="0"/>
          <w:lang w:val="ru-RU"/>
        </w:rPr>
        <w:tab/>
        <w:t xml:space="preserve">Модуль взаимодействия с </w:t>
      </w:r>
      <w:r>
        <w:rPr>
          <w:rtl w:val="0"/>
          <w:lang w:val="ru-RU"/>
        </w:rPr>
        <w:t>Telegram</w:t>
      </w:r>
      <w:commentRangeStart w:id="13"/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Данный модуль</w:t>
      </w:r>
      <w:commentRangeEnd w:id="13"/>
      <w:r>
        <w:commentReference w:id="13"/>
      </w:r>
      <w:r>
        <w:rPr>
          <w:rtl w:val="0"/>
          <w:lang w:val="ru-RU"/>
        </w:rPr>
        <w:t xml:space="preserve"> </w:t>
      </w:r>
      <w:commentRangeStart w:id="14"/>
      <w:r>
        <w:rPr>
          <w:rtl w:val="0"/>
          <w:lang w:val="ru-RU"/>
        </w:rPr>
        <w:t xml:space="preserve">реализует </w:t>
      </w:r>
      <w:commentRangeEnd w:id="14"/>
      <w:r>
        <w:commentReference w:id="14"/>
      </w:r>
      <w:r>
        <w:rPr>
          <w:rtl w:val="0"/>
          <w:lang w:val="ru-RU"/>
        </w:rPr>
        <w:t xml:space="preserve">логику работы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Отвечает за </w:t>
      </w:r>
      <w:commentRangeStart w:id="15"/>
      <w:r>
        <w:rPr>
          <w:rtl w:val="0"/>
          <w:lang w:val="ru-RU"/>
        </w:rPr>
        <w:t xml:space="preserve">прием </w:t>
      </w:r>
      <w:commentRangeEnd w:id="15"/>
      <w:r>
        <w:commentReference w:id="15"/>
      </w:r>
      <w:r>
        <w:rPr>
          <w:rtl w:val="0"/>
          <w:lang w:val="ru-RU"/>
        </w:rPr>
        <w:t>и отправку сообщений</w:t>
      </w:r>
      <w:commentRangeStart w:id="16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за необходимый для корректной работы чат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бота функционал</w:t>
      </w:r>
      <w:commentRangeEnd w:id="16"/>
      <w:r>
        <w:commentReference w:id="16"/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commentRangeStart w:id="17"/>
      <w:r>
        <w:rPr>
          <w:rtl w:val="0"/>
          <w:lang w:val="ru-RU"/>
        </w:rPr>
        <w:t xml:space="preserve">ботами используется </w:t>
      </w:r>
      <w:commentRangeEnd w:id="17"/>
      <w:r>
        <w:commentReference w:id="17"/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Как было определено в разделе </w:t>
      </w:r>
      <w:r>
        <w:rPr>
          <w:rtl w:val="0"/>
          <w:lang w:val="ru-RU"/>
        </w:rPr>
        <w:t xml:space="preserve">1.2, </w:t>
      </w:r>
      <w:r>
        <w:rPr>
          <w:rtl w:val="0"/>
          <w:lang w:val="ru-RU"/>
        </w:rPr>
        <w:t xml:space="preserve">для программной реализации работы с мессенджером будет использоваться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ru-RU"/>
        </w:rPr>
        <w:t xml:space="preserve">Модуль интеграции </w:t>
      </w:r>
      <w:commentRangeStart w:id="18"/>
      <w:r>
        <w:rPr>
          <w:rtl w:val="0"/>
          <w:lang w:val="ru-RU"/>
        </w:rPr>
        <w:t xml:space="preserve">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</w:t>
      </w:r>
      <w:commentRangeEnd w:id="18"/>
      <w:r>
        <w:commentReference w:id="18"/>
      </w:r>
      <w:r>
        <w:rPr>
          <w:rtl w:val="0"/>
          <w:lang w:val="ru-RU"/>
        </w:rPr>
        <w:t xml:space="preserve">модуль реализует логику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основные задачи модуля входит получение с сервера информации о проектах и сборках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результатах сборки и об авторах внесенных изменений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commentRangeStart w:id="19"/>
      <w:r>
        <w:rPr>
          <w:rtl w:val="0"/>
          <w:lang w:val="ru-RU"/>
        </w:rPr>
        <w:t xml:space="preserve">Как было определено в разделе </w:t>
      </w:r>
      <w:r>
        <w:rPr>
          <w:rtl w:val="0"/>
          <w:lang w:val="ru-RU"/>
        </w:rPr>
        <w:t xml:space="preserve">1.4, </w:t>
      </w:r>
      <w:commentRangeEnd w:id="19"/>
      <w:r>
        <w:commentReference w:id="19"/>
      </w:r>
      <w:r>
        <w:rPr>
          <w:rtl w:val="0"/>
          <w:lang w:val="ru-RU"/>
        </w:rPr>
        <w:t xml:space="preserve">для программной реализации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</w:t>
      </w:r>
      <w:commentRangeStart w:id="20"/>
      <w:r>
        <w:rPr>
          <w:rtl w:val="0"/>
          <w:lang w:val="ru-RU"/>
        </w:rPr>
        <w:t xml:space="preserve">фреймворк </w:t>
      </w:r>
      <w:commentRangeEnd w:id="20"/>
      <w:r>
        <w:commentReference w:id="20"/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ru-RU"/>
        </w:rPr>
        <w:t xml:space="preserve">Модуль интеграции с </w:t>
      </w:r>
      <w:r>
        <w:rPr>
          <w:rtl w:val="0"/>
          <w:lang w:val="ru-RU"/>
        </w:rPr>
        <w:t>JIRA</w:t>
      </w:r>
      <w:commentRangeStart w:id="21"/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</w:t>
      </w:r>
      <w:commentRangeEnd w:id="21"/>
      <w:r>
        <w:commentReference w:id="21"/>
      </w:r>
      <w:r>
        <w:rPr>
          <w:rtl w:val="0"/>
          <w:lang w:val="ru-RU"/>
        </w:rPr>
        <w:t xml:space="preserve">модуль реализует логику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Основной функционал </w:t>
      </w:r>
      <w:commentRangeStart w:id="22"/>
      <w:r>
        <w:rPr>
          <w:rtl w:val="0"/>
          <w:lang w:val="ru-RU"/>
        </w:rPr>
        <w:t>направлен на</w:t>
      </w:r>
      <w:commentRangeEnd w:id="22"/>
      <w:r>
        <w:commentReference w:id="22"/>
      </w:r>
      <w:r>
        <w:rPr>
          <w:rtl w:val="0"/>
          <w:lang w:val="ru-RU"/>
        </w:rPr>
        <w:t xml:space="preserve"> работу с задачами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завершение открытых и повторное открытие закрытых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параметров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ответственного за исполнение и затраченного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commentRangeStart w:id="23"/>
      <w:r>
        <w:rPr>
          <w:rtl w:val="0"/>
          <w:lang w:val="ru-RU"/>
        </w:rPr>
        <w:t xml:space="preserve">Как было определено в разделе </w:t>
      </w:r>
      <w:r>
        <w:rPr>
          <w:rtl w:val="0"/>
          <w:lang w:val="ru-RU"/>
        </w:rPr>
        <w:t xml:space="preserve">1.3, </w:t>
      </w:r>
      <w:r>
        <w:rPr>
          <w:rtl w:val="0"/>
          <w:lang w:val="ru-RU"/>
        </w:rPr>
        <w:t xml:space="preserve">для программной реализации будет использоваться библиотека </w:t>
      </w:r>
      <w:r>
        <w:rPr>
          <w:rtl w:val="0"/>
          <w:lang w:val="ru-RU"/>
        </w:rPr>
        <w:t>rcarz/jira-client.</w:t>
      </w:r>
      <w:commentRangeEnd w:id="23"/>
      <w:r>
        <w:commentReference w:id="23"/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ru-RU"/>
        </w:rPr>
        <w:t>Модуль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Предназначен для аутентификации пользователей во внешних системах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того чтобы программное средство имело возможность получать от этих систем какую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информацию и проводить с ней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установлена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метод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отправки уведомлений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получение от внешних систем информации об окончании какого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конкретного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подготовки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отправки пользователю уведомления о произошедшем конкретном событии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отправки уведомлений пользователю в чат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будут использоваться библиотека </w:t>
      </w:r>
      <w:r>
        <w:rPr>
          <w:rtl w:val="0"/>
          <w:lang w:val="ru-RU"/>
        </w:rPr>
        <w:t xml:space="preserve">rcarz/jira-clien  </w:t>
      </w:r>
      <w:r>
        <w:rPr>
          <w:rtl w:val="0"/>
          <w:lang w:val="ru-RU"/>
        </w:rPr>
        <w:t xml:space="preserve">и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соответственно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взаимодействия с пользователем</w:t>
      </w:r>
      <w:r>
        <w:rPr>
          <w:rFonts w:cs="Arial Unicode MS" w:eastAsia="Arial Unicode MS"/>
          <w:rtl w:val="0"/>
        </w:rPr>
        <w:t xml:space="preserve">. </w:t>
      </w:r>
      <w:commentRangeStart w:id="24"/>
      <w:r>
        <w:rPr>
          <w:rFonts w:cs="Arial Unicode MS" w:eastAsia="Arial Unicode MS" w:hint="default"/>
          <w:rtl w:val="0"/>
        </w:rPr>
        <w:t xml:space="preserve">Реализован </w:t>
      </w:r>
      <w:commentRangeEnd w:id="24"/>
      <w:r>
        <w:commentReference w:id="24"/>
      </w:r>
      <w:r>
        <w:rPr>
          <w:rFonts w:cs="Arial Unicode MS" w:eastAsia="Arial Unicode MS" w:hint="default"/>
          <w:rtl w:val="0"/>
        </w:rPr>
        <w:t xml:space="preserve">с помощью </w:t>
      </w:r>
      <w:r>
        <w:rPr>
          <w:rFonts w:cs="Arial Unicode MS" w:eastAsia="Arial Unicode MS"/>
          <w:rtl w:val="0"/>
        </w:rPr>
        <w:t xml:space="preserve">Telegram Bot API. </w:t>
      </w:r>
      <w:commentRangeStart w:id="25"/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commentRangeEnd w:id="25"/>
      <w:r>
        <w:commentReference w:id="25"/>
      </w:r>
      <w:r>
        <w:rPr>
          <w:rFonts w:cs="Arial Unicode MS" w:eastAsia="Arial Unicode MS" w:hint="default"/>
          <w:rtl w:val="0"/>
        </w:rPr>
        <w:t xml:space="preserve">Дополнительно </w:t>
      </w:r>
      <w:r>
        <w:rPr>
          <w:rFonts w:cs="Arial Unicode MS" w:eastAsia="Arial Unicode MS"/>
          <w:rtl w:val="0"/>
        </w:rPr>
        <w:t xml:space="preserve">Telegram Bot API </w:t>
      </w:r>
      <w:commentRangeStart w:id="26"/>
      <w:r>
        <w:rPr>
          <w:rFonts w:cs="Arial Unicode MS" w:eastAsia="Arial Unicode MS" w:hint="default"/>
          <w:rtl w:val="0"/>
        </w:rPr>
        <w:t xml:space="preserve">предоставляет </w:t>
      </w:r>
      <w:commentRangeEnd w:id="26"/>
      <w:r>
        <w:commentReference w:id="26"/>
      </w:r>
      <w:r>
        <w:rPr>
          <w:rFonts w:cs="Arial Unicode MS" w:eastAsia="Arial Unicode MS" w:hint="default"/>
          <w:rtl w:val="0"/>
        </w:rPr>
        <w:t>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tab/>
      </w:r>
      <w:r>
        <w:rPr>
          <w:rFonts w:cs="Arial Unicode MS" w:eastAsia="Arial Unicode MS"/>
          <w:rtl w:val="0"/>
        </w:rPr>
        <w:t xml:space="preserve">1) </w:t>
      </w:r>
      <w:r>
        <w:rPr>
          <w:rFonts w:cs="Arial Unicode MS" w:eastAsia="Arial Unicode MS" w:hint="default"/>
          <w:rtl w:val="0"/>
        </w:rPr>
        <w:t>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Команды имеют следующий синтаксис</w:t>
      </w:r>
      <w:r>
        <w:rPr>
          <w:rFonts w:cs="Arial Unicode MS" w:eastAsia="Arial Unicode MS"/>
          <w:rtl w:val="0"/>
        </w:rPr>
        <w:t xml:space="preserve">: 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/command [optional] [argument]. </w:t>
      </w:r>
    </w:p>
    <w:p>
      <w:pPr>
        <w:pStyle w:val="Text"/>
      </w:pPr>
      <w:r>
        <w:rPr>
          <w:rtl w:val="0"/>
          <w:lang w:val="ru-RU"/>
        </w:rPr>
        <w:tab/>
        <w:t>Все команды должны начинаться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» и иметь длину не более </w:t>
      </w:r>
      <w:r>
        <w:rPr>
          <w:rtl w:val="0"/>
          <w:lang w:val="ru-RU"/>
        </w:rPr>
        <w:t>32-</w:t>
      </w:r>
      <w:r>
        <w:rPr>
          <w:rtl w:val="0"/>
          <w:lang w:val="ru-RU"/>
        </w:rPr>
        <w:t>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могут использоваться заглавные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 и символы нижнего подчеркивания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начинающиеся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всегда передаются боту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также поддерживает выпадающие списки команд с описанием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2.1) </w:t>
      </w:r>
      <w:r>
        <w:rPr>
          <w:rtl w:val="0"/>
          <w:lang w:val="ru-RU"/>
        </w:rPr>
        <w:t>и подсветку команд в тексте сообщений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3151060</wp:posOffset>
            </wp:positionH>
            <wp:positionV relativeFrom="line">
              <wp:posOffset>238839</wp:posOffset>
            </wp:positionV>
            <wp:extent cx="1898956" cy="3000995"/>
            <wp:effectExtent l="0" t="0" r="0" b="0"/>
            <wp:wrapTopAndBottom distT="0" distB="0"/>
            <wp:docPr id="1073741826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 descr="image1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1096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956" cy="3000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2.1 </w:t>
      </w:r>
      <w:r>
        <w:rPr>
          <w:rtl w:val="0"/>
          <w:lang w:val="ru-RU"/>
        </w:rPr>
        <w:t xml:space="preserve">— Снимок экрана со списком </w:t>
      </w:r>
    </w:p>
    <w:p>
      <w:pPr>
        <w:pStyle w:val="Text"/>
        <w:jc w:val="center"/>
      </w:pPr>
      <w:r>
        <w:rPr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Клавиатура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Каждый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бот отправляет сообщение в чат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это сообщение будет получено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отображать этот набор клавиш пользователю как клавиатуру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2.2). </w:t>
      </w:r>
      <w:r>
        <w:rPr>
          <w:rtl w:val="0"/>
          <w:lang w:val="ru-RU"/>
        </w:rPr>
        <w:t>Нажатие любой из клавиш сразу же отправит боту соответствующую команду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Поддерживается простой текст и смайлы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3092724</wp:posOffset>
            </wp:positionH>
            <wp:positionV relativeFrom="line">
              <wp:posOffset>201928</wp:posOffset>
            </wp:positionV>
            <wp:extent cx="2015721" cy="2601542"/>
            <wp:effectExtent l="0" t="0" r="0" b="0"/>
            <wp:wrapTopAndBottom distT="0" distB="0"/>
            <wp:docPr id="1073741827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jpeg" descr="image2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Встроенная клавиатура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commentRangeStart w:id="27"/>
      <w:r>
        <w:rPr>
          <w:rFonts w:cs="Arial Unicode MS" w:eastAsia="Arial Unicode MS" w:hint="default"/>
          <w:rtl w:val="0"/>
        </w:rPr>
        <w:t xml:space="preserve">нибудь </w:t>
      </w:r>
      <w:commentRangeEnd w:id="27"/>
      <w:r>
        <w:commentReference w:id="27"/>
      </w:r>
      <w:r>
        <w:rPr>
          <w:rFonts w:cs="Arial Unicode MS" w:eastAsia="Arial Unicode MS" w:hint="default"/>
          <w:rtl w:val="0"/>
        </w:rPr>
        <w:t>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таких случаях могут использоваться встроенные клавиатуры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28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 descr="image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2.3 </w:t>
      </w:r>
      <w:r>
        <w:rPr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данный модуль отвечает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обработки команд из чата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модуль </w:t>
      </w:r>
      <w:commentRangeStart w:id="28"/>
      <w:r>
        <w:rPr>
          <w:rtl w:val="0"/>
          <w:lang w:val="ru-RU"/>
        </w:rPr>
        <w:t xml:space="preserve">обрабатывает </w:t>
      </w:r>
      <w:commentRangeEnd w:id="28"/>
      <w:r>
        <w:commentReference w:id="28"/>
      </w:r>
      <w:r>
        <w:rPr>
          <w:rtl w:val="0"/>
          <w:lang w:val="ru-RU"/>
        </w:rPr>
        <w:t xml:space="preserve">полученные от пользователя через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сообщения</w:t>
      </w:r>
      <w:r>
        <w:rPr>
          <w:rtl w:val="0"/>
          <w:lang w:val="ru-RU"/>
        </w:rPr>
        <w:t xml:space="preserve">. </w:t>
      </w:r>
      <w:commentRangeStart w:id="29"/>
      <w:r>
        <w:rPr>
          <w:rtl w:val="0"/>
          <w:lang w:val="ru-RU"/>
        </w:rPr>
        <w:t xml:space="preserve">Сообщения </w:t>
      </w:r>
      <w:commentRangeEnd w:id="29"/>
      <w:r>
        <w:commentReference w:id="29"/>
      </w:r>
      <w:r>
        <w:rPr>
          <w:rtl w:val="0"/>
          <w:lang w:val="ru-RU"/>
        </w:rPr>
        <w:t>разделяются на предназначенные для бота команды и сторонние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Сторонние сообщение </w:t>
      </w:r>
      <w:commentRangeStart w:id="30"/>
      <w:r>
        <w:rPr>
          <w:rtl w:val="0"/>
          <w:lang w:val="ru-RU"/>
        </w:rPr>
        <w:t>игнорируются</w:t>
      </w:r>
      <w:commentRangeEnd w:id="30"/>
      <w:r>
        <w:commentReference w:id="30"/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tl w:val="0"/>
          <w:lang w:val="ru-RU"/>
        </w:rPr>
        <w:t xml:space="preserve">. </w:t>
      </w:r>
      <w:commentRangeStart w:id="31"/>
      <w:r>
        <w:rPr>
          <w:rtl w:val="0"/>
          <w:lang w:val="ru-RU"/>
        </w:rPr>
        <w:t xml:space="preserve">В случае простого текста </w:t>
      </w:r>
      <w:commentRangeEnd w:id="31"/>
      <w:r>
        <w:commentReference w:id="31"/>
      </w:r>
      <w:r>
        <w:rPr>
          <w:rtl w:val="0"/>
          <w:lang w:val="ru-RU"/>
        </w:rPr>
        <w:t xml:space="preserve">по ключевым словам </w:t>
      </w:r>
      <w:commentRangeStart w:id="32"/>
      <w:r>
        <w:rPr>
          <w:rtl w:val="0"/>
          <w:lang w:val="ru-RU"/>
        </w:rPr>
        <w:t xml:space="preserve">определяется </w:t>
      </w:r>
      <w:commentRangeEnd w:id="32"/>
      <w:r>
        <w:commentReference w:id="32"/>
      </w:r>
      <w:r>
        <w:rPr>
          <w:rtl w:val="0"/>
          <w:lang w:val="ru-RU"/>
        </w:rPr>
        <w:t>на какую внешнюю систему направлена команда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случае </w:t>
      </w:r>
      <w:commentRangeStart w:id="33"/>
      <w:r>
        <w:rPr>
          <w:rtl w:val="0"/>
          <w:lang w:val="ru-RU"/>
        </w:rPr>
        <w:t xml:space="preserve">кнопки </w:t>
      </w:r>
      <w:commentRangeEnd w:id="33"/>
      <w:r>
        <w:commentReference w:id="33"/>
      </w:r>
      <w:r>
        <w:rPr>
          <w:rtl w:val="0"/>
          <w:lang w:val="ru-RU"/>
        </w:rPr>
        <w:t>и после обработки простого текста команда передается конкретному модулю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отвечающе</w:t>
      </w:r>
      <w:commentRangeStart w:id="34"/>
      <w:r>
        <w:rPr>
          <w:rtl w:val="0"/>
          <w:lang w:val="ru-RU"/>
        </w:rPr>
        <w:t>го</w:t>
      </w:r>
      <w:commentRangeEnd w:id="34"/>
      <w:r>
        <w:commentReference w:id="34"/>
      </w:r>
      <w:r>
        <w:rPr>
          <w:rtl w:val="0"/>
          <w:lang w:val="ru-RU"/>
        </w:rPr>
        <w:t xml:space="preserve"> за работу с определенной внешней системой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неоднозначного трактования или некорректности полученной команды отправляется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уведомляющее пользователя об этом</w:t>
      </w:r>
      <w:r>
        <w:rPr>
          <w:rtl w:val="0"/>
          <w:lang w:val="ru-RU"/>
        </w:rPr>
        <w:t>.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>Модуль доступа к данным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Данный модуль реализует логику работы с базой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позволяет обращаться к таблицам в базе данных и выполнять с ними различные операции</w:t>
      </w:r>
      <w:r>
        <w:rPr>
          <w:rFonts w:cs="Arial Unicode MS" w:eastAsia="Arial Unicode MS"/>
          <w:rtl w:val="0"/>
        </w:rPr>
        <w:t xml:space="preserve">: </w:t>
      </w:r>
      <w:commentRangeStart w:id="35"/>
      <w:r>
        <w:rPr>
          <w:rFonts w:cs="Arial Unicode MS" w:eastAsia="Arial Unicode MS" w:hint="default"/>
          <w:rtl w:val="0"/>
        </w:rPr>
        <w:t>чтения и поиск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вставка и удаление объектов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вызывать хранимые процедуры</w:t>
      </w:r>
      <w:commentRangeEnd w:id="35"/>
      <w:r>
        <w:commentReference w:id="35"/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Работа с базой данных производится с использованием технологии </w:t>
      </w:r>
      <w:commentRangeStart w:id="36"/>
      <w:r>
        <w:rPr>
          <w:rFonts w:cs="Arial Unicode MS" w:eastAsia="Arial Unicode MS"/>
          <w:i w:val="1"/>
          <w:iCs w:val="1"/>
          <w:rtl w:val="0"/>
          <w:lang w:val="ru-RU"/>
        </w:rPr>
        <w:t>Object-Relational Mapping (ORM)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связывает реляционные базы данных с концепциями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ориентированного программирования</w:t>
      </w:r>
      <w:commentRangeEnd w:id="36"/>
      <w:r>
        <w:commentReference w:id="36"/>
      </w:r>
      <w:r>
        <w:rPr>
          <w:rFonts w:cs="Arial Unicode MS" w:eastAsia="Arial Unicode MS"/>
          <w:rtl w:val="0"/>
        </w:rPr>
        <w:t xml:space="preserve">. </w:t>
      </w:r>
      <w:commentRangeStart w:id="37"/>
      <w:r>
        <w:rPr>
          <w:rFonts w:cs="Arial Unicode MS" w:eastAsia="Arial Unicode MS" w:hint="default"/>
          <w:rtl w:val="0"/>
        </w:rPr>
        <w:t>Подход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используемый в приложении</w:t>
      </w:r>
      <w:r>
        <w:rPr>
          <w:rFonts w:cs="Arial Unicode MS" w:eastAsia="Arial Unicode MS"/>
          <w:rtl w:val="0"/>
        </w:rPr>
        <w:t xml:space="preserve">,  </w:t>
      </w:r>
      <w:r>
        <w:rPr>
          <w:rFonts w:cs="Arial Unicode MS" w:eastAsia="Arial Unicode MS" w:hint="default"/>
          <w:rtl w:val="0"/>
        </w:rPr>
        <w:t>позволяет</w:t>
      </w:r>
      <w:r>
        <w:rPr>
          <w:rFonts w:ascii="Arial" w:hAnsi="Arial"/>
          <w:color w:val="252525"/>
          <w:sz w:val="21"/>
          <w:szCs w:val="21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построить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 xml:space="preserve">  базу данных на основании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моделей</w:t>
      </w:r>
      <w:r>
        <w:rPr>
          <w:rFonts w:cs="Arial Unicode MS" w:eastAsia="Arial Unicode MS"/>
          <w:color w:val="252525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>описанных в объектно</w:t>
      </w:r>
      <w:r>
        <w:rPr>
          <w:rFonts w:cs="Arial Unicode MS" w:eastAsia="Arial Unicode MS"/>
          <w:color w:val="252525"/>
          <w:u w:color="252525"/>
          <w:shd w:val="clear" w:color="auto" w:fill="ffffff"/>
          <w:rtl w:val="0"/>
          <w:lang w:val="ru-RU"/>
        </w:rPr>
        <w:t>-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>ориентированном стиле</w:t>
      </w:r>
      <w:r>
        <w:rPr>
          <w:rFonts w:cs="Arial Unicode MS" w:eastAsia="Arial Unicode MS"/>
          <w:rtl w:val="0"/>
        </w:rPr>
        <w:t xml:space="preserve">. </w:t>
      </w:r>
      <w:commentRangeEnd w:id="37"/>
      <w:r>
        <w:commentReference w:id="37"/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>База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Представляет собой хранилище для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полученных от пользователя для аутентификации во внешних системах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а также </w:t>
      </w:r>
      <w:commentRangeStart w:id="38"/>
      <w:r>
        <w:rPr>
          <w:rFonts w:cs="Arial Unicode MS" w:eastAsia="Arial Unicode MS" w:hint="default"/>
          <w:rtl w:val="0"/>
        </w:rPr>
        <w:t>для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полученных в результате</w:t>
      </w:r>
      <w:commentRangeEnd w:id="38"/>
      <w:r>
        <w:commentReference w:id="38"/>
      </w:r>
      <w:r>
        <w:rPr>
          <w:rFonts w:cs="Arial Unicode MS" w:eastAsia="Arial Unicode MS" w:hint="default"/>
          <w:rtl w:val="0"/>
        </w:rPr>
        <w:t xml:space="preserve"> работы программного средства</w:t>
      </w:r>
      <w:r>
        <w:rPr>
          <w:rFonts w:cs="Arial Unicode MS" w:eastAsia="Arial Unicode MS"/>
          <w:rtl w:val="0"/>
        </w:rPr>
        <w:t xml:space="preserve">. </w:t>
      </w:r>
      <w:commentRangeStart w:id="39"/>
      <w:r>
        <w:rPr>
          <w:rFonts w:cs="Arial Unicode MS" w:eastAsia="Arial Unicode MS" w:hint="default"/>
          <w:rtl w:val="0"/>
        </w:rPr>
        <w:t xml:space="preserve">Как было определено в разделе </w:t>
      </w:r>
      <w:r>
        <w:rPr>
          <w:rFonts w:cs="Arial Unicode MS" w:eastAsia="Arial Unicode MS"/>
          <w:rtl w:val="0"/>
        </w:rPr>
        <w:t xml:space="preserve">1.5 </w:t>
      </w:r>
      <w:r>
        <w:rPr>
          <w:rFonts w:cs="Arial Unicode MS" w:eastAsia="Arial Unicode MS" w:hint="default"/>
          <w:rtl w:val="0"/>
        </w:rPr>
        <w:t>пояснительной записки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предпочтительным является использование реляционных баз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частности</w:t>
      </w:r>
      <w:r>
        <w:rPr>
          <w:rFonts w:cs="Arial Unicode MS" w:eastAsia="Arial Unicode MS"/>
          <w:rtl w:val="0"/>
        </w:rPr>
        <w:t xml:space="preserve">, </w:t>
      </w:r>
      <w:commentRangeEnd w:id="39"/>
      <w:r>
        <w:commentReference w:id="39"/>
      </w:r>
      <w:r>
        <w:rPr>
          <w:rFonts w:cs="Arial Unicode MS" w:eastAsia="Arial Unicode MS"/>
          <w:rtl w:val="0"/>
        </w:rPr>
        <w:t>PostgreSQL.</w:t>
      </w:r>
    </w:p>
    <w:p>
      <w:pPr>
        <w:pStyle w:val="Text"/>
      </w:pPr>
    </w:p>
    <w:p>
      <w:pPr>
        <w:pStyle w:val="heading 2"/>
      </w:pPr>
      <w:bookmarkStart w:name="_Toc10" w:id="40"/>
      <w:r>
        <w:rPr>
          <w:rFonts w:cs="Arial Unicode MS" w:eastAsia="Arial Unicode MS"/>
          <w:b w:val="1"/>
          <w:bCs w:val="1"/>
          <w:rtl w:val="0"/>
          <w:lang w:val="ru-RU"/>
        </w:rPr>
        <w:t>2.2</w:t>
      </w:r>
      <w:r>
        <w:rPr>
          <w:rFonts w:cs="Arial Unicode MS" w:eastAsia="Arial Unicode MS" w:hint="default"/>
          <w:rtl w:val="0"/>
        </w:rPr>
        <w:t xml:space="preserve"> Развертывание программного средства</w:t>
      </w:r>
      <w:bookmarkEnd w:id="40"/>
    </w:p>
    <w:p>
      <w:pPr>
        <w:pStyle w:val="Normal.0"/>
      </w:pPr>
    </w:p>
    <w:p>
      <w:pPr>
        <w:pStyle w:val="heading 2"/>
      </w:pPr>
      <w:bookmarkStart w:name="_Toc11" w:id="41"/>
      <w:r>
        <w:rPr>
          <w:rFonts w:cs="Arial Unicode MS" w:eastAsia="Arial Unicode MS"/>
          <w:b w:val="1"/>
          <w:bCs w:val="1"/>
          <w:rtl w:val="0"/>
          <w:lang w:val="ru-RU"/>
        </w:rPr>
        <w:t>2.3</w:t>
      </w:r>
      <w:r>
        <w:rPr>
          <w:rFonts w:cs="Arial Unicode MS" w:eastAsia="Arial Unicode MS" w:hint="default"/>
          <w:rtl w:val="0"/>
        </w:rPr>
        <w:t xml:space="preserve"> Моделирование данных программного средства</w:t>
      </w:r>
      <w:bookmarkEnd w:id="41"/>
    </w:p>
    <w:p>
      <w:pPr>
        <w:pStyle w:val="Normal.0"/>
      </w:pPr>
    </w:p>
    <w:p>
      <w:pPr>
        <w:pStyle w:val="heading 2"/>
      </w:pPr>
      <w:bookmarkStart w:name="_Toc12" w:id="42"/>
      <w:r>
        <w:rPr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42"/>
    </w:p>
    <w:p>
      <w:pPr>
        <w:pStyle w:val="Normal.0"/>
        <w:ind w:left="708" w:firstLine="0"/>
      </w:pPr>
    </w:p>
    <w:p>
      <w:pPr>
        <w:pStyle w:val="heading 1"/>
      </w:pPr>
      <w:bookmarkStart w:name="_Toc13" w:id="43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43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4" w:id="44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44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5" w:id="45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45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6" w:id="46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4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7" w:id="47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47"/>
    </w:p>
    <w:p>
      <w:pPr>
        <w:pStyle w:val="Normal.0"/>
        <w:ind w:firstLine="708"/>
      </w:pPr>
    </w:p>
    <w:p>
      <w:pPr>
        <w:pStyle w:val="heading 2"/>
      </w:pPr>
      <w:bookmarkStart w:name="_Toc18" w:id="48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48"/>
    </w:p>
    <w:p>
      <w:pPr>
        <w:pStyle w:val="Normal.0"/>
        <w:ind w:firstLine="709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9" w:id="49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49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252525252525252525252525252525D0%252525252525252525252525252525A2%252525252525252525252525252525D0%252525252525252525252525252525B5%252525252525252525252525252525D1%25252525252525252525252525252581%252525252525252525252525252525D1%25252525252525252525252525252582%252525252525252525252525252525D0%252525252525252525252525252525B8%252525252525252525252525252525D1%25252525252525252525252525252580%252525252525252525252525252525D0%252525252525252525252525252525BE%252525252525252525252525252525D0%252525252525252525252525252525B2%252525252525252525252525252525D0%252525252525252525252525252525B0%252525252525252525252525252525D0%252525252525252525252525252525BD%252525252525252525252525252525D0%252525252525252525252525252525B8%252525252525252525252525252525D0%252525252525252525252525252525B5_%252525252525252525252525252525D0%252525252525252525252525252525BF%252525252525252525252525252525D1%25252525252525252525252525252580%252525252525252525252525252525D0%252525252525252525252525252525BE%252525252525252525252525252525D0%252525252525252525252525252525B3%252525252525252525252525252525D1%25252525252525252525252525252580%252525252525252525252525252525D0%252525252525252525252525252525B0%252525252525252525252525252525D0%252525252525252525252525252525BC%252525252525252525252525252525D0%252525252525252525252525252525BC%252525252525252525252525252525D0%252525252525252525252525252525BD%252525252525252525252525252525D0%252525252525252525252525252525BE%252525252525252525252525252525D0%252525252525252525252525252525B3%252525252525252525252525252525D0%252525252525252525252525252525BE_%252525252525252525252525252525D0%252525252525252525252525252525BE%252525252525252525252525252525D0%252525252525252525252525252525B1%252525252525252525252525252525D0%252525252525252525252525252525B5%252525252525252525252525252525D1%25252525252525252525252525252581%252525252525252525252525252525D0%252525252525252525252525252525BF%252525252525252525252525252525D0%252525252525252525252525252525B5%252525252525252525252525252525D1%25252525252525252525252525252587%252525252525252525252525252525D0%252525252525252525252525252525B5%252525252525252525252525252525D0%252525252525252525252525252525BD%2525252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252525252525252525252525252525D0%252525252525252525252525252525A0%252525252525252525252525252525D0%252525252525252525252525252525B0%252525252525252525252525252525D0%252525252525252525252525252525B7%252525252525252525252525252525D1%25252525252525252525252525252580%252525252525252525252525252525D0%252525252525252525252525252525B0%252525252525252525252525252525D0%252525252525252525252525252525B1%252525252525252525252525252525D0%252525252525252525252525252525BE%252525252525252525252525252525D1%25252525252525252525252525252582%252525252525252525252525252525D0%252525252525252525252525252525BA%252525252525252525252525252525D0%252525252525252525252525252525B0_%252525252525252525252525252525D0%252525252525252525252525252525BF%252525252525252525252525252525D1%25252525252525252525252525252580%252525252525252525252525252525D0%252525252525252525252525252525BE%252525252525252525252525252525D0%252525252525252525252525252525B3%252525252525252525252525252525D1%25252525252525252525252525252580%252525252525252525252525252525D0%252525252525252525252525252525B0%252525252525252525252525252525D0%252525252525252525252525252525BC%252525252525252525252525252525D0%252525252525252525252525252525BC%252525252525252525252525252525D0%252525252525252525252525252525BD%252525252525252525252525252525D0%252525252525252525252525252525BE%252525252525252525252525252525D0%252525252525252525252525252525B3%252525252525252525252525252525D0%252525252525252525252525252525BE_%252525252525252525252525252525D0%252525252525252525252525252525BE%252525252525252525252525252525D0%252525252525252525252525252525B1%252525252525252525252525252525D0%252525252525252525252525252525B5%252525252525252525252525252525D1%25252525252525252525252525252581%252525252525252525252525252525D0%252525252525252525252525252525BF%252525252525252525252525252525D0%252525252525252525252525252525B5%252525252525252525252525252525D1%25252525252525252525252525252587%252525252525252525252525252525D0%252525252525252525252525252525B5%252525252525252525252525252525D0%252525252525252525252525252525BD%252525252525252525252525252525D0%252525252525252525252525252525B8%252525252525252525252525252525D1%2525252525252525252525252525258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252525252525252525252525252525D0%2525252525252525252525252525259C%252525252525252525252525252525D0%252525252525252525252525252525BE%252525252525252525252525252525D0%252525252525252525252525252525B4%252525252525252525252525252525D1%25252525252525252525252525252583%252525252525252525252525252525D0%252525252525252525252525252525BB%252525252525252525252525252525D1%2525252525252525252525252525258C%252525252525252525252525252525D0%252525252525252525252525252525BD%252525252525252525252525252525D0%252525252525252525252525252525BE%252525252525252525252525252525D0%252525252525252525252525252525B5_%252525252525252525252525252525D1%25252525252525252525252525252582%252525252525252525252525252525D0%252525252525252525252525252525B5%252525252525252525252525252525D1%25252525252525252525252525252581%252525252525252525252525252525D1%25252525252525252525252525252582%252525252525252525252525252525D0%252525252525252525252525252525B8%252525252525252525252525252525D1%25252525252525252525252525252580%252525252525252525252525252525D0%252525252525252525252525252525BE%252525252525252525252525252525D0%252525252525252525252525252525B2%252525252525252525252525252525D0%252525252525252525252525252525B0%252525252525252525252525252525D0%252525252525252525252525252525BD%252525252525252525252525252525D0%252525252525252525252525252525B8%252525252525252525252525252525D0%252525252525252525252525252525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2211" w:left="1701" w:header="0" w:footer="397"/>
          <w:bidi w:val="0"/>
        </w:sectPr>
      </w:pPr>
    </w:p>
    <w:p>
      <w:pPr>
        <w:pStyle w:val="heading 1"/>
      </w:pPr>
      <w:bookmarkStart w:name="_Toc20" w:id="50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50"/>
    </w:p>
    <w:p>
      <w:pPr>
        <w:pStyle w:val="heading 2"/>
      </w:pPr>
    </w:p>
    <w:p>
      <w:pPr>
        <w:pStyle w:val="heading 2"/>
      </w:pPr>
      <w:bookmarkStart w:name="_Toc21" w:id="51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51"/>
    </w:p>
    <w:p>
      <w:pPr>
        <w:pStyle w:val="Normal.0"/>
      </w:pPr>
    </w:p>
    <w:p>
      <w:pPr>
        <w:pStyle w:val="heading 2"/>
      </w:pPr>
      <w:bookmarkStart w:name="_Toc22" w:id="52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52"/>
    </w:p>
    <w:p>
      <w:pPr>
        <w:pStyle w:val="Normal.0"/>
        <w:sectPr>
          <w:pgSz w:w="11900" w:h="16840" w:orient="portrait"/>
          <w:pgMar w:top="1134" w:right="851" w:bottom="221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23" w:id="53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53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4" w:id="54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54"/>
    </w:p>
    <w:p>
      <w:pPr>
        <w:pStyle w:val="Normal.0"/>
      </w:pPr>
    </w:p>
    <w:p>
      <w:pPr>
        <w:pStyle w:val="heading 2"/>
      </w:pPr>
      <w:bookmarkStart w:name="_Toc25" w:id="55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55"/>
    </w:p>
    <w:p>
      <w:pPr>
        <w:pStyle w:val="Normal.0"/>
      </w:pPr>
    </w:p>
    <w:p>
      <w:pPr>
        <w:pStyle w:val="heading 2"/>
      </w:pPr>
      <w:bookmarkStart w:name="_Toc26" w:id="56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56"/>
    </w:p>
    <w:p>
      <w:pPr>
        <w:pStyle w:val="heading 2"/>
        <w:sectPr>
          <w:headerReference w:type="default" r:id="rId12"/>
          <w:footerReference w:type="default" r:id="rId13"/>
          <w:pgSz w:w="11900" w:h="16840" w:orient="portrait"/>
          <w:pgMar w:top="1134" w:right="851" w:bottom="2211" w:left="1701" w:header="0" w:footer="397"/>
          <w:bidi w:val="0"/>
        </w:sectPr>
      </w:pPr>
    </w:p>
    <w:p>
      <w:pPr>
        <w:pStyle w:val="heading 1"/>
      </w:pPr>
      <w:bookmarkStart w:name="_Toc27" w:id="57"/>
      <w:r>
        <w:rPr>
          <w:rFonts w:cs="Arial Unicode MS" w:eastAsia="Arial Unicode MS" w:hint="default"/>
          <w:rtl w:val="0"/>
        </w:rPr>
        <w:t>ЗАКЛЮЧЕНИЕ</w:t>
      </w:r>
      <w:bookmarkEnd w:id="57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2211" w:left="1701" w:header="0" w:footer="397"/>
          <w:bidi w:val="0"/>
        </w:sectPr>
      </w:pPr>
    </w:p>
    <w:p>
      <w:pPr>
        <w:pStyle w:val="heading 1"/>
      </w:pPr>
      <w:bookmarkStart w:name="_Toc28" w:id="58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58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 Прогнозы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когда мы полностью откажемся от наличных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банковские карточки заменят смартфоны –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"https://finance.tut.by/news514441.html"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0"/>
          <w:color w:val="0000ff"/>
          <w:u w:val="single" w:color="0000ff"/>
          <w:rtl w:val="0"/>
          <w:lang w:val="en-US"/>
        </w:rPr>
        <w:t>finance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tut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by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news</w:t>
      </w:r>
      <w:r>
        <w:rPr>
          <w:rStyle w:val="None"/>
          <w:color w:val="0000ff"/>
          <w:u w:val="single" w:color="0000ff"/>
          <w:rtl w:val="0"/>
          <w:lang w:val="ru-RU"/>
        </w:rPr>
        <w:t>514441.</w:t>
      </w:r>
      <w:r>
        <w:rPr>
          <w:rStyle w:val="Hyperlink.0"/>
          <w:color w:val="0000ff"/>
          <w:u w:val="single"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None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(</w:t>
      </w:r>
      <w:r>
        <w:rPr>
          <w:rStyle w:val="None"/>
          <w:rtl w:val="0"/>
          <w:lang w:val="ru-RU"/>
        </w:rPr>
        <w:t>мессенджер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ru.wikipedia.org/wiki/Telegram_(%25252525252525252525252525D0%25252525252525252525252525BC%25252525252525252525252525D0%25252525252525252525252525B5%25252525252525252525252525D1%2525252525252525252525252581%25252525252525252525252525D1%2525252525252525252525252581%25252525252525252525252525D0%25252525252525252525252525B5%25252525252525252525252525D0%25252525252525252525252525BD%25252525252525252525252525D0%25252525252525252525252525B4%25252525252525252525252525D0%25252525252525252525252525B6%25252525252525252525252525D0%25252525252525252525252525B5%25252525252525252525252525D1%2525252525252525252525252580)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0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None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Роботы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0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0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Длинные опросы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0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0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"https://ru.atlassian.com/software/jira/comparison%25252525252523!jira-ibm-rational-clearquest"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0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software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comparison</w:t>
      </w:r>
      <w:r>
        <w:rPr>
          <w:rStyle w:val="None"/>
          <w:color w:val="0000ff"/>
          <w:u w:val="single" w:color="0000ff"/>
          <w:rtl w:val="0"/>
          <w:lang w:val="ru-RU"/>
        </w:rPr>
        <w:t>#!</w:t>
      </w:r>
      <w:r>
        <w:rPr>
          <w:rStyle w:val="Hyperlink.0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0"/>
          <w:color w:val="0000ff"/>
          <w:u w:val="single" w:color="0000ff"/>
          <w:rtl w:val="0"/>
          <w:lang w:val="en-US"/>
        </w:rPr>
        <w:t>ibm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0"/>
          <w:color w:val="0000ff"/>
          <w:u w:val="single" w:color="0000ff"/>
          <w:rtl w:val="0"/>
          <w:lang w:val="en-US"/>
        </w:rPr>
        <w:t>rational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0"/>
          <w:color w:val="0000ff"/>
          <w:u w:val="single"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"https://docs.atlassian.com/jira/REST/cloud/"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0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cloud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"https://ecosystem.atlassian.net/wiki/spaces/JRJC"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0"/>
          <w:color w:val="0000ff"/>
          <w:u w:val="single" w:color="0000ff"/>
          <w:rtl w:val="0"/>
          <w:lang w:val="en-US"/>
        </w:rPr>
        <w:t>ecosystem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net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spaces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"https://github.com/rcarz/jira-client"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"https://github.com/lesstif/jira-rest-client"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– Википедия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"https://ru.wikipedia.org/wiki/TeamCity"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0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"https://confluence.jetbrains.com/display/TCD10/REST+API"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0"/>
          <w:color w:val="0000ff"/>
          <w:u w:val="single" w:color="0000ff"/>
          <w:rtl w:val="0"/>
          <w:lang w:val="en-US"/>
        </w:rPr>
        <w:t>confluence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jetbrains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display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TCD</w:t>
      </w:r>
      <w:r>
        <w:rPr>
          <w:rStyle w:val="None"/>
          <w:color w:val="0000ff"/>
          <w:u w:val="single" w:color="0000ff"/>
          <w:rtl w:val="0"/>
          <w:lang w:val="ru-RU"/>
        </w:rPr>
        <w:t>10/</w:t>
      </w:r>
      <w:r>
        <w:rPr>
          <w:rStyle w:val="Hyperlink.0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+</w:t>
      </w:r>
      <w:r>
        <w:rPr>
          <w:rStyle w:val="Hyperlink.0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Jersey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"https://jersey.java.net"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0"/>
          <w:color w:val="0000ff"/>
          <w:u w:val="single" w:color="0000ff"/>
          <w:rtl w:val="0"/>
          <w:lang w:val="en-US"/>
        </w:rPr>
        <w:t>jersey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java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None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None"/>
          <w:rtl w:val="0"/>
          <w:lang w:val="ru-RU"/>
        </w:rPr>
        <w:t xml:space="preserve">: </w:t>
      </w:r>
      <w:r>
        <w:rPr>
          <w:rStyle w:val="None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0"/>
          <w:color w:val="0000ff"/>
          <w:u w:val="single" w:color="0000ff"/>
          <w:rtl w:val="0"/>
          <w:lang w:val="en-US"/>
        </w:rPr>
        <w:t>tproger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0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translations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0"/>
          <w:color w:val="0000ff"/>
          <w:u w:val="single" w:color="0000ff"/>
          <w:rtl w:val="0"/>
          <w:lang w:val="en-US"/>
        </w:rPr>
        <w:t>sqlite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0"/>
          <w:color w:val="0000ff"/>
          <w:u w:val="single" w:color="0000ff"/>
          <w:rtl w:val="0"/>
          <w:lang w:val="en-US"/>
        </w:rPr>
        <w:t>mysql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0"/>
          <w:color w:val="0000ff"/>
          <w:u w:val="single" w:color="0000ff"/>
          <w:rtl w:val="0"/>
          <w:lang w:val="en-US"/>
        </w:rPr>
        <w:t>postgresql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0"/>
          <w:color w:val="0000ff"/>
          <w:u w:val="single"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</w:pPr>
    </w:p>
    <w:p>
      <w:pPr>
        <w:pStyle w:val="Normal.0"/>
        <w:sectPr>
          <w:pgSz w:w="11900" w:h="16840" w:orient="portrait"/>
          <w:pgMar w:top="1134" w:right="851" w:bottom="181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9" w:id="59"/>
      <w:r>
        <w:rPr>
          <w:rtl w:val="0"/>
          <w:lang w:val="ru-RU"/>
        </w:rPr>
        <w:t>ПРИЛОЖЕНИЕ А</w:t>
      </w:r>
      <w:bookmarkEnd w:id="59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rStyle w:val="None"/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81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0" w:id="60"/>
      <w:r>
        <w:rPr>
          <w:rtl w:val="0"/>
          <w:lang w:val="ru-RU"/>
        </w:rPr>
        <w:t>ПРИЛОЖЕНИЕ Б</w:t>
      </w:r>
      <w:bookmarkEnd w:id="60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rStyle w:val="None"/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81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1" w:id="61"/>
      <w:r>
        <w:rPr>
          <w:rtl w:val="0"/>
          <w:lang w:val="ru-RU"/>
        </w:rPr>
        <w:t>ПРИЛОЖЕНИЕ В</w:t>
      </w:r>
      <w:bookmarkEnd w:id="61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81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2" w:id="62"/>
      <w:r>
        <w:rPr>
          <w:rtl w:val="0"/>
          <w:lang w:val="ru-RU"/>
        </w:rPr>
        <w:t>ПРИЛОЖЕНИЕ Г</w:t>
      </w:r>
      <w:bookmarkEnd w:id="62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814" w:left="1701" w:header="0" w:footer="397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11" w:author="Siarhei Kuchuk" w:date="2017-03-28T23:11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 xml:space="preserve">Предлагаю добавить тире после </w:t>
      </w:r>
      <w:r>
        <w:rPr>
          <w:rFonts w:cs="Arial Unicode MS" w:eastAsia="Arial Unicode MS"/>
          <w:rtl w:val="0"/>
        </w:rPr>
        <w:t>TeamCity.</w:t>
      </w: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 xml:space="preserve">Предлагаю сюда кратко перечислить что сможет делать программное средство с </w:t>
      </w:r>
      <w:r>
        <w:rPr>
          <w:rFonts w:cs="Arial Unicode MS" w:eastAsia="Arial Unicode MS"/>
          <w:rtl w:val="0"/>
        </w:rPr>
        <w:t>Team City</w:t>
      </w:r>
    </w:p>
  </w:comment>
  <w:comment w:id="26" w:author="Siarhei Kuchuk" w:date="2017-03-28T23:26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Планируется предоставить возможность взаимодействия с  … посредством 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 и С</w:t>
      </w:r>
      <w:r>
        <w:rPr>
          <w:rFonts w:cs="Arial Unicode MS" w:eastAsia="Arial Unicode MS"/>
          <w:rtl w:val="0"/>
        </w:rPr>
        <w:t>.</w:t>
      </w: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 xml:space="preserve">Абзац про А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 в перечислении</w:t>
      </w:r>
      <w:r>
        <w:rPr>
          <w:rFonts w:cs="Arial Unicode MS" w:eastAsia="Arial Unicode MS"/>
          <w:rtl w:val="0"/>
        </w:rPr>
        <w:t>)</w:t>
      </w: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 xml:space="preserve">Абзац про Б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 в перечислении</w:t>
      </w:r>
      <w:r>
        <w:rPr>
          <w:rFonts w:cs="Arial Unicode MS" w:eastAsia="Arial Unicode MS"/>
          <w:rtl w:val="0"/>
        </w:rPr>
        <w:t>)</w:t>
      </w: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 xml:space="preserve">Абзац про В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 в перечислении</w:t>
      </w:r>
      <w:r>
        <w:rPr>
          <w:rFonts w:cs="Arial Unicode MS" w:eastAsia="Arial Unicode MS"/>
          <w:rtl w:val="0"/>
        </w:rPr>
        <w:t>)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Владислав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перечисления не могут быть на </w:t>
      </w:r>
      <w:r>
        <w:rPr>
          <w:rFonts w:cs="Arial Unicode MS" w:eastAsia="Arial Unicode MS"/>
          <w:rtl w:val="0"/>
        </w:rPr>
        <w:t xml:space="preserve">2/3 </w:t>
      </w:r>
      <w:r>
        <w:rPr>
          <w:rFonts w:cs="Arial Unicode MS" w:eastAsia="Arial Unicode MS" w:hint="default"/>
          <w:rtl w:val="0"/>
        </w:rPr>
        <w:t>страницы или больше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Если так выходит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то вместо них в предложении упоминаем названия элементов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И с каждого отдельного абзаца – про каждый элемент пару слов</w:t>
      </w:r>
      <w:r>
        <w:rPr>
          <w:rFonts w:cs="Arial Unicode MS" w:eastAsia="Arial Unicode MS"/>
          <w:rtl w:val="0"/>
        </w:rPr>
        <w:t>.</w:t>
      </w:r>
    </w:p>
  </w:comment>
  <w:comment w:id="34" w:author="Siarhei Kuchuk" w:date="2017-03-28T23:42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му</w:t>
      </w:r>
    </w:p>
  </w:comment>
  <w:comment w:id="31" w:author="Siarhei Kuchuk" w:date="2017-03-28T23:40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Когда команда представлена текстом</w:t>
      </w:r>
      <w:r>
        <w:rPr>
          <w:rFonts w:cs="Arial Unicode MS" w:eastAsia="Arial Unicode MS"/>
          <w:rtl w:val="0"/>
        </w:rPr>
        <w:t>,</w:t>
      </w:r>
    </w:p>
  </w:comment>
  <w:comment w:id="39" w:author="Siarhei Kuchuk" w:date="2017-03-28T23:48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 xml:space="preserve">Будет использоваться СУБД … </w:t>
      </w: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Чтобы записка более связно смотрелась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предлагаю </w:t>
      </w:r>
      <w:r>
        <w:rPr>
          <w:rFonts w:cs="Arial Unicode MS" w:eastAsia="Arial Unicode MS"/>
          <w:rtl w:val="0"/>
        </w:rPr>
        <w:t xml:space="preserve">2.3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 xml:space="preserve">2.2 </w:t>
      </w:r>
      <w:r>
        <w:rPr>
          <w:rFonts w:cs="Arial Unicode MS" w:eastAsia="Arial Unicode MS" w:hint="default"/>
          <w:rtl w:val="0"/>
        </w:rPr>
        <w:t>поменять местами</w:t>
      </w:r>
      <w:r>
        <w:rPr>
          <w:rFonts w:cs="Arial Unicode MS" w:eastAsia="Arial Unicode MS"/>
          <w:rtl w:val="0"/>
        </w:rPr>
        <w:t>.</w:t>
      </w:r>
    </w:p>
  </w:comment>
  <w:comment w:id="30" w:author="Siarhei Kuchuk" w:date="2017-03-28T23:40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… сообщения будут игнорироваться</w:t>
      </w:r>
    </w:p>
  </w:comment>
  <w:comment w:id="38" w:author="Siarhei Kuchuk" w:date="2017-03-28T23:48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результатов</w:t>
      </w:r>
    </w:p>
  </w:comment>
  <w:comment w:id="24" w:author="Siarhei Kuchuk" w:date="2017-03-28T23:26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Планируется реализовать</w:t>
      </w:r>
    </w:p>
  </w:comment>
  <w:comment w:id="28" w:author="Siarhei Kuchuk" w:date="2017-03-28T23:39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будет обрабатывать</w:t>
      </w:r>
      <w:r>
        <w:rPr>
          <w:rFonts w:cs="Arial Unicode MS" w:eastAsia="Arial Unicode MS"/>
          <w:rtl w:val="0"/>
        </w:rPr>
        <w:t>?</w:t>
      </w:r>
    </w:p>
  </w:comment>
  <w:comment w:id="10" w:author="Siarhei Kuchuk" w:date="2017-03-28T23:09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Отслеживания</w:t>
      </w: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 xml:space="preserve">Может тире добавить после </w:t>
      </w:r>
      <w:r>
        <w:rPr>
          <w:rFonts w:cs="Arial Unicode MS" w:eastAsia="Arial Unicode MS"/>
          <w:rtl w:val="0"/>
        </w:rPr>
        <w:t>JIRA</w:t>
      </w: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Может добавить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как будет использоваться </w:t>
      </w:r>
      <w:r>
        <w:rPr>
          <w:rFonts w:cs="Arial Unicode MS" w:eastAsia="Arial Unicode MS"/>
          <w:rtl w:val="0"/>
        </w:rPr>
        <w:t xml:space="preserve">JIRA </w:t>
      </w:r>
      <w:r>
        <w:rPr>
          <w:rFonts w:cs="Arial Unicode MS" w:eastAsia="Arial Unicode MS" w:hint="default"/>
          <w:rtl w:val="0"/>
        </w:rPr>
        <w:t>– что будет с ней делать программное средство и что будет можно сделать с ней с помощью чата – буквально пару предложений</w:t>
      </w:r>
    </w:p>
  </w:comment>
  <w:comment w:id="22" w:author="Siarhei Kuchuk" w:date="2017-03-28T23:23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представлен …</w:t>
      </w:r>
    </w:p>
  </w:comment>
  <w:comment w:id="14" w:author="Siarhei Kuchuk" w:date="2017-03-28T23:17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Можно в будущем времени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Вы же проектируете</w:t>
      </w: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В данном модуле будет реализована …</w:t>
      </w:r>
    </w:p>
  </w:comment>
  <w:comment w:id="25" w:author="Siarhei Kuchuk" w:date="2017-03-28T23:33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 xml:space="preserve">Я бы эту всю информацию про способы взаимодействия с </w:t>
      </w:r>
      <w:r>
        <w:rPr>
          <w:rFonts w:cs="Arial Unicode MS" w:eastAsia="Arial Unicode MS"/>
          <w:rtl w:val="0"/>
        </w:rPr>
        <w:t xml:space="preserve">Telegram </w:t>
      </w:r>
      <w:r>
        <w:rPr>
          <w:rFonts w:cs="Arial Unicode MS" w:eastAsia="Arial Unicode MS" w:hint="default"/>
          <w:rtl w:val="0"/>
        </w:rPr>
        <w:t xml:space="preserve">перенес бы в анализ предметной области в раздел про </w:t>
      </w:r>
      <w:r>
        <w:rPr>
          <w:rFonts w:cs="Arial Unicode MS" w:eastAsia="Arial Unicode MS"/>
          <w:rtl w:val="0"/>
        </w:rPr>
        <w:t xml:space="preserve">Telegram </w:t>
      </w:r>
      <w:r>
        <w:rPr>
          <w:rFonts w:cs="Arial Unicode MS" w:eastAsia="Arial Unicode MS" w:hint="default"/>
          <w:rtl w:val="0"/>
        </w:rPr>
        <w:t xml:space="preserve">до выводов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как ознакомление с предметной областью</w:t>
      </w:r>
      <w:r>
        <w:rPr>
          <w:rFonts w:cs="Arial Unicode MS" w:eastAsia="Arial Unicode MS"/>
          <w:rtl w:val="0"/>
        </w:rPr>
        <w:t xml:space="preserve">). </w:t>
      </w:r>
      <w:r>
        <w:rPr>
          <w:rFonts w:cs="Arial Unicode MS" w:eastAsia="Arial Unicode MS" w:hint="default"/>
          <w:rtl w:val="0"/>
        </w:rPr>
        <w:t>А сюда бы вставил отсылку к этому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Что мол будут использоваться такие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то механизмы взаимодействия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просто перечислить</w:t>
      </w:r>
      <w:r>
        <w:rPr>
          <w:rFonts w:cs="Arial Unicode MS" w:eastAsia="Arial Unicode MS"/>
          <w:rtl w:val="0"/>
        </w:rPr>
        <w:t xml:space="preserve">). </w:t>
      </w:r>
      <w:r>
        <w:rPr>
          <w:rFonts w:cs="Arial Unicode MS" w:eastAsia="Arial Unicode MS" w:hint="default"/>
          <w:rtl w:val="0"/>
        </w:rPr>
        <w:t xml:space="preserve">Но это </w:t>
      </w:r>
      <w:r>
        <w:rPr>
          <w:rFonts w:cs="Arial Unicode MS" w:eastAsia="Arial Unicode MS"/>
          <w:rtl w:val="0"/>
        </w:rPr>
        <w:t>its up to you.</w:t>
      </w:r>
    </w:p>
  </w:comment>
  <w:comment w:id="17" w:author="Siarhei Kuchuk" w:date="2017-03-28T23:17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 xml:space="preserve">Взаимодействие с </w:t>
      </w:r>
      <w:r>
        <w:rPr>
          <w:rFonts w:cs="Arial Unicode MS" w:eastAsia="Arial Unicode MS"/>
          <w:rtl w:val="0"/>
        </w:rPr>
        <w:t xml:space="preserve">Telegram </w:t>
      </w:r>
      <w:r>
        <w:rPr>
          <w:rFonts w:cs="Arial Unicode MS" w:eastAsia="Arial Unicode MS" w:hint="default"/>
          <w:rtl w:val="0"/>
        </w:rPr>
        <w:t>будет осуществлено посредством</w:t>
      </w:r>
    </w:p>
  </w:comment>
  <w:comment w:id="13" w:author="Siarhei Kuchuk" w:date="2017-03-28T23:18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 xml:space="preserve">Я бы это выкинул и в одно предложение объединил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тут и дальше</w:t>
      </w:r>
      <w:r>
        <w:rPr>
          <w:rFonts w:cs="Arial Unicode MS" w:eastAsia="Arial Unicode MS"/>
          <w:rtl w:val="0"/>
        </w:rPr>
        <w:t xml:space="preserve">). </w:t>
      </w:r>
      <w:r>
        <w:rPr>
          <w:rFonts w:cs="Arial Unicode MS" w:eastAsia="Arial Unicode MS" w:hint="default"/>
          <w:rtl w:val="0"/>
        </w:rPr>
        <w:t>Вы как бы подобавляли заголовки в начала абзацов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вместо этого делают просто текст</w:t>
      </w:r>
      <w:r>
        <w:rPr>
          <w:rFonts w:cs="Arial Unicode MS" w:eastAsia="Arial Unicode MS"/>
          <w:rtl w:val="0"/>
        </w:rPr>
        <w:t>.</w:t>
      </w:r>
    </w:p>
  </w:comment>
  <w:comment w:id="15" w:author="Siarhei Kuchuk" w:date="2017-03-28T23:14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получение</w:t>
      </w:r>
    </w:p>
  </w:comment>
  <w:comment w:id="12" w:author="Siarhei Kuchuk" w:date="2017-03-28T23:13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Может выкинуть эту фразу</w:t>
      </w:r>
      <w:r>
        <w:rPr>
          <w:rFonts w:cs="Arial Unicode MS" w:eastAsia="Arial Unicode MS"/>
          <w:rtl w:val="0"/>
        </w:rPr>
        <w:t xml:space="preserve">? </w:t>
      </w:r>
      <w:r>
        <w:rPr>
          <w:rFonts w:cs="Arial Unicode MS" w:eastAsia="Arial Unicode MS" w:hint="default"/>
          <w:rtl w:val="0"/>
        </w:rPr>
        <w:t>Или станет хуже чем было</w:t>
      </w:r>
      <w:r>
        <w:rPr>
          <w:rFonts w:cs="Arial Unicode MS" w:eastAsia="Arial Unicode MS"/>
          <w:rtl w:val="0"/>
        </w:rPr>
        <w:t>?</w:t>
      </w:r>
    </w:p>
  </w:comment>
  <w:comment w:id="29" w:author="Siarhei Kuchuk" w:date="2017-03-28T23:39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Модуль будет выделять их всех сообщений 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…</w:t>
      </w:r>
    </w:p>
  </w:comment>
  <w:comment w:id="33" w:author="Siarhei Kuchuk" w:date="2017-03-28T23:41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По нажатии на команду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кнопку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как и после …</w:t>
      </w:r>
      <w:r>
        <w:rPr>
          <w:rFonts w:cs="Arial Unicode MS" w:eastAsia="Arial Unicode MS"/>
          <w:rtl w:val="0"/>
        </w:rPr>
        <w:t>,</w:t>
      </w:r>
    </w:p>
  </w:comment>
  <w:comment w:id="35" w:author="Siarhei Kuchuk" w:date="2017-03-28T23:43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элементы перечисления не согласованы по падежу</w:t>
      </w:r>
      <w:r>
        <w:rPr>
          <w:rFonts w:cs="Arial Unicode MS" w:eastAsia="Arial Unicode MS"/>
          <w:rtl w:val="0"/>
        </w:rPr>
        <w:t>.</w:t>
      </w:r>
    </w:p>
  </w:comment>
  <w:comment w:id="19" w:author="Siarhei Kuchuk" w:date="2017-03-28T23:22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Выкинуть</w:t>
      </w:r>
      <w:r>
        <w:rPr>
          <w:rFonts w:cs="Arial Unicode MS" w:eastAsia="Arial Unicode MS"/>
          <w:rtl w:val="0"/>
        </w:rPr>
        <w:t>?</w:t>
      </w:r>
    </w:p>
  </w:comment>
  <w:comment w:id="16" w:author="Siarhei Kuchuk" w:date="2017-03-28T23:16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 xml:space="preserve">? </w:t>
      </w:r>
      <w:r>
        <w:rPr>
          <w:rFonts w:cs="Arial Unicode MS" w:eastAsia="Arial Unicode MS" w:hint="default"/>
          <w:rtl w:val="0"/>
        </w:rPr>
        <w:t>я бы выкинул</w:t>
      </w:r>
      <w:r>
        <w:rPr>
          <w:rFonts w:cs="Arial Unicode MS" w:eastAsia="Arial Unicode MS"/>
          <w:rtl w:val="0"/>
        </w:rPr>
        <w:t>.</w:t>
      </w:r>
    </w:p>
  </w:comment>
  <w:comment w:id="20" w:author="Siarhei Kuchuk" w:date="2017-03-28T23:22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Библиотека</w:t>
      </w:r>
      <w:r>
        <w:rPr>
          <w:rFonts w:cs="Arial Unicode MS" w:eastAsia="Arial Unicode MS"/>
          <w:rtl w:val="0"/>
        </w:rPr>
        <w:t xml:space="preserve">? </w:t>
      </w:r>
      <w:r>
        <w:rPr>
          <w:rFonts w:cs="Arial Unicode MS" w:eastAsia="Arial Unicode MS" w:hint="default"/>
          <w:rtl w:val="0"/>
        </w:rPr>
        <w:t>Или фреймворк тоже ок</w:t>
      </w:r>
      <w:r>
        <w:rPr>
          <w:rFonts w:cs="Arial Unicode MS" w:eastAsia="Arial Unicode MS"/>
          <w:rtl w:val="0"/>
        </w:rPr>
        <w:t>?</w:t>
      </w:r>
    </w:p>
  </w:comment>
  <w:comment w:id="23" w:author="Siarhei Kuchuk" w:date="2017-03-28T23:24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Предлагаю переформулировать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Слишком похоже на концовки предыдущих абзацев</w:t>
      </w:r>
    </w:p>
  </w:comment>
  <w:comment w:id="32" w:author="Siarhei Kuchuk" w:date="2017-03-28T23:41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,</w:t>
      </w:r>
    </w:p>
  </w:comment>
  <w:comment w:id="36" w:author="Siarhei Kuchuk" w:date="2017-03-28T23:45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 xml:space="preserve">А какую конкретно библиотеку для </w:t>
      </w:r>
      <w:r>
        <w:rPr>
          <w:rFonts w:cs="Arial Unicode MS" w:eastAsia="Arial Unicode MS"/>
          <w:rtl w:val="0"/>
        </w:rPr>
        <w:t xml:space="preserve">ORM </w:t>
      </w:r>
      <w:r>
        <w:rPr>
          <w:rFonts w:cs="Arial Unicode MS" w:eastAsia="Arial Unicode MS" w:hint="default"/>
          <w:rtl w:val="0"/>
        </w:rPr>
        <w:t>– еще не выбирали</w:t>
      </w:r>
      <w:r>
        <w:rPr>
          <w:rFonts w:cs="Arial Unicode MS" w:eastAsia="Arial Unicode MS"/>
          <w:rtl w:val="0"/>
        </w:rPr>
        <w:t xml:space="preserve">? </w:t>
      </w:r>
      <w:r>
        <w:rPr>
          <w:rFonts w:cs="Arial Unicode MS" w:eastAsia="Arial Unicode MS" w:hint="default"/>
          <w:rtl w:val="0"/>
        </w:rPr>
        <w:t>Если выбирали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предлагаю сюда вместо </w:t>
      </w:r>
      <w:r>
        <w:rPr>
          <w:rFonts w:cs="Arial Unicode MS" w:eastAsia="Arial Unicode MS"/>
          <w:rtl w:val="0"/>
        </w:rPr>
        <w:t xml:space="preserve">ORM </w:t>
      </w:r>
      <w:r>
        <w:rPr>
          <w:rFonts w:cs="Arial Unicode MS" w:eastAsia="Arial Unicode MS" w:hint="default"/>
          <w:rtl w:val="0"/>
        </w:rPr>
        <w:t>и следующего текста вставить и кратко рассказать</w:t>
      </w:r>
      <w:r>
        <w:rPr>
          <w:rFonts w:cs="Arial Unicode MS" w:eastAsia="Arial Unicode MS"/>
          <w:rtl w:val="0"/>
        </w:rPr>
        <w:t>.</w:t>
      </w:r>
    </w:p>
  </w:comment>
  <w:comment w:id="37" w:author="Siarhei Kuchuk" w:date="2017-03-28T23:46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Не понял о чем это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Если о </w:t>
      </w:r>
      <w:r>
        <w:rPr>
          <w:rFonts w:cs="Arial Unicode MS" w:eastAsia="Arial Unicode MS"/>
          <w:rtl w:val="0"/>
        </w:rPr>
        <w:t xml:space="preserve">code first, </w:t>
      </w:r>
      <w:r>
        <w:rPr>
          <w:rFonts w:cs="Arial Unicode MS" w:eastAsia="Arial Unicode MS" w:hint="default"/>
          <w:rtl w:val="0"/>
        </w:rPr>
        <w:t xml:space="preserve">разве в </w:t>
      </w:r>
      <w:r>
        <w:rPr>
          <w:rFonts w:cs="Arial Unicode MS" w:eastAsia="Arial Unicode MS"/>
          <w:rtl w:val="0"/>
        </w:rPr>
        <w:t xml:space="preserve">Java </w:t>
      </w:r>
      <w:r>
        <w:rPr>
          <w:rFonts w:cs="Arial Unicode MS" w:eastAsia="Arial Unicode MS" w:hint="default"/>
          <w:rtl w:val="0"/>
        </w:rPr>
        <w:t xml:space="preserve">есть такие фреймворки </w:t>
      </w:r>
      <w:r>
        <w:rPr>
          <w:rFonts w:cs="Arial Unicode MS" w:eastAsia="Arial Unicode MS"/>
          <w:rtl w:val="0"/>
        </w:rPr>
        <w:t xml:space="preserve">ORM, </w:t>
      </w:r>
      <w:r>
        <w:rPr>
          <w:rFonts w:cs="Arial Unicode MS" w:eastAsia="Arial Unicode MS" w:hint="default"/>
          <w:rtl w:val="0"/>
        </w:rPr>
        <w:t>где пишутся классы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таблицы генерятся сами на основе их</w:t>
      </w:r>
      <w:r>
        <w:rPr>
          <w:rFonts w:cs="Arial Unicode MS" w:eastAsia="Arial Unicode MS"/>
          <w:rtl w:val="0"/>
        </w:rPr>
        <w:t xml:space="preserve">? </w:t>
      </w:r>
      <w:r>
        <w:rPr>
          <w:rFonts w:cs="Arial Unicode MS" w:eastAsia="Arial Unicode MS" w:hint="default"/>
          <w:rtl w:val="0"/>
        </w:rPr>
        <w:t xml:space="preserve">Я думал это фишка исключительно </w:t>
      </w:r>
      <w:r>
        <w:rPr>
          <w:rFonts w:cs="Arial Unicode MS" w:eastAsia="Arial Unicode MS"/>
          <w:rtl w:val="0"/>
        </w:rPr>
        <w:t>Entity Framework</w:t>
      </w:r>
    </w:p>
  </w:comment>
  <w:comment w:id="27" w:author="Siarhei Kuchuk" w:date="2017-03-28T23:38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запятая</w:t>
      </w:r>
    </w:p>
  </w:comment>
  <w:comment w:id="21" w:author="Siarhei Kuchuk" w:date="2017-03-28T23:23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 xml:space="preserve">В одно предложение эти </w:t>
      </w:r>
      <w:r>
        <w:rPr>
          <w:rFonts w:cs="Arial Unicode MS" w:eastAsia="Arial Unicode MS"/>
          <w:rtl w:val="0"/>
        </w:rPr>
        <w:t xml:space="preserve">2. </w:t>
      </w:r>
      <w:r>
        <w:rPr>
          <w:rFonts w:cs="Arial Unicode MS" w:eastAsia="Arial Unicode MS" w:hint="default"/>
          <w:rtl w:val="0"/>
        </w:rPr>
        <w:t>Здесь и дальше</w:t>
      </w:r>
      <w:r>
        <w:rPr>
          <w:rFonts w:cs="Arial Unicode MS" w:eastAsia="Arial Unicode MS"/>
          <w:rtl w:val="0"/>
        </w:rPr>
        <w:t>.</w:t>
      </w:r>
    </w:p>
  </w:comment>
  <w:comment w:id="18" w:author="Siarhei Kuchuk" w:date="2017-03-28T23:21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 w:hint="default"/>
          <w:rtl w:val="0"/>
        </w:rPr>
        <w:t>В одно предложение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>
        <w:rFonts w:ascii="Times New Roman" w:hAnsi="Times New Roman"/>
        <w:sz w:val="28"/>
        <w:szCs w:val="28"/>
      </w:rPr>
      <w:fldChar w:fldCharType="begin" w:fldLock="0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 w:fldLock="0"/>
    </w:r>
    <w:r>
      <w:rPr>
        <w:rFonts w:ascii="Times New Roman" w:hAnsi="Times New Roman"/>
        <w:sz w:val="28"/>
        <w:szCs w:val="28"/>
      </w:rPr>
      <w:t>29</w:t>
    </w:r>
    <w:r>
      <w:rPr>
        <w:rFonts w:ascii="Times New Roman" w:hAnsi="Times New Roman"/>
        <w:sz w:val="28"/>
        <w:szCs w:val="28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37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5"/>
  </w:abstractNum>
  <w:abstractNum w:abstractNumId="3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40" w:firstLine="5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comments" Target="comments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