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rFonts w:ascii="Cambria" w:cs="Cambria" w:hAnsi="Cambria" w:eastAsia="Cambria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"Caption A,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2.2 Проектирование схемы данных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2.3 Инфраструктура программного средства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 ЭКОНОМИЧЕСКАЯ ЧАСТЬ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531" w:left="1701" w:header="0" w:footer="964"/>
          <w:titlePg w:val="1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jc w:val="center"/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pgNumType w:start="5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" w:id="0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0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1" w:id="1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1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2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2525252525252525252525252525252525D0%25252525252525252525252525252525259A%2525252525252525252525252525252525D1%252525252525252525252525252525252580%2525252525252525252525252525252525D0%2525252525252525252525252525252525BE%2525252525252525252525252525252525D1%252525252525252525252525252525252581%2525252525252525252525252525252525D1%252525252525252525252525252525252581%2525252525252525252525252525252525D0%2525252525252525252525252525252525BF%2525252525252525252525252525252525D0%2525252525252525252525252525252525BB%2525252525252525252525252525252525D0%2525252525252525252525252525252525B0%2525252525252525252525252525252525D1%252525252525252525252525252525252582%2525252525252525252525252525252525D1%252525252525252525252525252525252584%2525252525252525252525252525252525D0%2525252525252525252525252525252525BE%2525252525252525252525252525252525D1%252525252525252525252525252525252580%2525252525252525252525252525252525D0%2525252525252525252525252525252525BC%2525252525252525252525252525252525D0%2525252525252525252525252525252525B5%2525252525252525252525252525252525D0%2525252525252525252525252525252525BD%2525252525252525252525252525252525D0%2525252525252525252525252525252525BD%2525252525252525252525252525252525D0%2525252525252525252525252525252525BE%2525252525252525252525252525252525D0%2525252525252525252525252525252525B5_%2525252525252525252525252525252525D0%2525252525252525252525252525252525BF%2525252525252525252525252525252525D1%252525252525252525252525252525252580%2525252525252525252525252525252525D0%2525252525252525252525252525252525BE%2525252525252525252525252525252525D0%2525252525252525252525252525252525B3%2525252525252525252525252525252525D1%252525252525252525252525252525252580%2525252525252525252525252525252525D0%2525252525252525252525252525252525B0%2525252525252525252525252525252525D0%2525252525252525252525252525252525BC%2525252525252525252525252525252525D0%2525252525252525252525252525252525BC%2525252525252525252525252525252525D0%2525252525252525252525252525252525BD%2525252525252525252525252525252525D0%2525252525252525252525252525252525BE%2525252525252525252525252525252525D0%2525252525252525252525252525252525B5_%25252525252525252525252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2525252525252525252525252525252525D0%2525252525252525252525252525252525A1%2525252525252525252525252525252525D0%2525252525252525252525252525252525B8%2525252525252525252525252525252525D1%252525252525252525252525252525252581%2525252525252525252525252525252525D1%252525252525252525252525252525252582%2525252525252525252525252525252525D0%2525252525252525252525252525252525B5%2525252525252525252525252525252525D0%2525252525252525252525252525252525BC%2525252525252525252525252525252525D0%2525252525252525252525252525252525B0_%2525252525252525252525252525252525D0%2525252525252525252525252525252525BC%2525252525252525252525252525252525D0%2525252525252525252525252525252525B3%2525252525252525252525252525252525D0%2525252525252525252525252525252525BD%2525252525252525252525252525252525D0%2525252525252525252525252525252525BE%2525252525252525252525252525252525D0%2525252525252525252525252525252525B2%2525252525252525252525252525252525D0%2525252525252525252525252525252525B5%2525252525252525252525252525252525D0%2525252525252525252525252525252525BD%2525252525252525252525252525252525D0%2525252525252525252525252525252525BD%2525252525252525252525252525252525D0%2525252525252525252525252525252525BE%2525252525252525252525252525252525D0%2525252525252525252525252525252525B3%2525252525252525252525252525252525D0%2525252525252525252525252525252525BE_%2525252525252525252525252525252525D0%2525252525252525252525252525252525BE%2525252525252525252525252525252525D0%2525252525252525252525252525252525B1%2525252525252525252525252525252525D0%2525252525252525252525252525252525BC%2525252525252525252525252525252525D0%2525252525252525252525252525252525B5%2525252525252525252525252525252525D0%2525252525252525252525252525252525BD%2525252525252525252525252525252525D0%2525252525252525252525252525252525B0_%2525252525252525252525252525252525D1%252525252525252525252525252525252581%2525252525252525252525252525252525D0%2525252525252525252525252525252525BE%2525252525252525252525252525252525D0%2525252525252525252525252525252525BE%2525252525252525252525252525252525D0%2525252525252525252525252525252525B1%2525252525252525252525252525252525D1%252525252525252525252525252525252589%2525252525252525252525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ботом </w:t>
      </w:r>
      <w:r>
        <w:rPr>
          <w:rFonts w:cs="Arial Unicode MS" w:eastAsia="Arial Unicode MS" w:hint="default"/>
          <w:rtl w:val="0"/>
        </w:rPr>
        <w:t xml:space="preserve">может быть использован </w:t>
      </w:r>
      <w:r>
        <w:rPr>
          <w:rFonts w:cs="Arial Unicode MS" w:eastAsia="Arial Unicode MS" w:hint="default"/>
          <w:rtl w:val="0"/>
        </w:rPr>
        <w:t>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дополнительно реализованы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Рассмотрим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подробнее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эти инструменты</w:t>
      </w:r>
      <w:r>
        <w:rPr>
          <w:rFonts w:cs="Arial Unicode MS" w:eastAsia="Arial Unicode MS" w:hint="default"/>
          <w:rtl w:val="0"/>
        </w:rPr>
        <w:t xml:space="preserve"> ниже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tl w:val="0"/>
          <w:lang w:val="ru-RU"/>
        </w:rPr>
        <w:tab/>
        <w:t>Все команды должны начинаться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»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начинающиеся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1701159</wp:posOffset>
            </wp:positionH>
            <wp:positionV relativeFrom="line">
              <wp:posOffset>211454</wp:posOffset>
            </wp:positionV>
            <wp:extent cx="2521367" cy="2219704"/>
            <wp:effectExtent l="0" t="0" r="0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0966" r="0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2521367" cy="2219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 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.2). </w:t>
      </w:r>
      <w:r>
        <w:rPr>
          <w:rtl w:val="0"/>
          <w:lang w:val="ru-RU"/>
        </w:rPr>
        <w:t>Нажатие любой из клавиш сразу же отправит боту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1953972</wp:posOffset>
            </wp:positionH>
            <wp:positionV relativeFrom="page">
              <wp:posOffset>720090</wp:posOffset>
            </wp:positionV>
            <wp:extent cx="2015721" cy="2601542"/>
            <wp:effectExtent l="0" t="0" r="0" b="0"/>
            <wp:wrapTopAndBottom distT="0" distB="0"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таких случаях могут использоваться встроенные клавиатуры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1.3)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rPr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 New" w:hAnsi="Courier New"/>
          <w:color w:val="252525"/>
          <w:sz w:val="24"/>
          <w:szCs w:val="24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 1.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4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1.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4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ru-RU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ru-RU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основанного на длинных опросах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использующего 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хуки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должен реализовывать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метода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3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USERNAME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Fonts w:ascii="Courier New" w:hAnsi="Courier New"/>
          <w:sz w:val="24"/>
          <w:szCs w:val="24"/>
          <w:rtl w:val="0"/>
          <w:lang w:val="ru-RU"/>
        </w:rPr>
        <w:t>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Text"/>
      </w:pPr>
      <w:r>
        <w:rPr>
          <w:rtl w:val="0"/>
          <w:lang w:val="ru-RU"/>
        </w:rPr>
        <w:tab/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4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 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app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определяет корневой путь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;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  <w:lang w:val="ru-RU"/>
        </w:rPr>
        <w:t xml:space="preserve">— </w:t>
      </w:r>
      <w:r>
        <w:rPr>
          <w:rFonts w:cs="Arial Unicode MS" w:eastAsia="Arial Unicode MS"/>
          <w:rtl w:val="0"/>
          <w:lang w:val="ru-RU"/>
        </w:rPr>
        <w:t>&lt;apiVersion&gt; (</w:t>
      </w:r>
      <w:r>
        <w:rPr>
          <w:rFonts w:cs="Arial Unicode MS" w:eastAsia="Arial Unicode MS" w:hint="default"/>
          <w:rtl w:val="0"/>
          <w:lang w:val="ru-RU"/>
        </w:rPr>
        <w:t>необязательный</w:t>
      </w:r>
      <w:r>
        <w:rPr>
          <w:rFonts w:cs="Arial Unicode MS" w:eastAsia="Arial Unicode MS"/>
          <w:rtl w:val="0"/>
          <w:lang w:val="ru-RU"/>
        </w:rPr>
        <w:t>)</w:t>
      </w:r>
      <w:r>
        <w:rPr>
          <w:rFonts w:cs="Arial Unicode MS" w:eastAsia="Arial Unicode MS" w:hint="default"/>
          <w:rtl w:val="0"/>
          <w:lang w:val="ru-RU"/>
        </w:rPr>
        <w:t xml:space="preserve"> представляет собой ссылку на конкретную версию </w:t>
      </w:r>
      <w:r>
        <w:rPr>
          <w:rFonts w:cs="Arial Unicode MS" w:eastAsia="Arial Unicode MS"/>
          <w:rtl w:val="0"/>
          <w:lang w:val="ru-RU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сборщика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HttpAuthenticationFeature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сборки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>BUILD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— это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URI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Code"/>
        <w:rPr>
          <w:lang w:val="en-US"/>
        </w:rPr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5" w:id="5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5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 xml:space="preserve">Различные </w:t>
      </w:r>
      <w:r>
        <w:rPr>
          <w:rFonts w:cs="Arial Unicode MS" w:eastAsia="Arial Unicode MS" w:hint="default"/>
          <w:rtl w:val="0"/>
        </w:rPr>
        <w:t xml:space="preserve">реляционные </w:t>
      </w:r>
      <w:r>
        <w:rPr>
          <w:rFonts w:cs="Arial Unicode MS" w:eastAsia="Arial Unicode MS" w:hint="default"/>
          <w:rtl w:val="0"/>
        </w:rPr>
        <w:t>СУБД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РСУБД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 xml:space="preserve">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 xml:space="preserve">— это </w:t>
      </w:r>
      <w:r>
        <w:rPr>
          <w:rtl w:val="0"/>
          <w:lang w:val="ru-RU"/>
        </w:rPr>
        <w:t xml:space="preserve">реляционная </w:t>
      </w:r>
      <w:r>
        <w:rPr>
          <w:rtl w:val="0"/>
          <w:lang w:val="ru-RU"/>
        </w:rPr>
        <w:t>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как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в</w:t>
      </w:r>
      <w:r>
        <w:rPr>
          <w:rFonts w:cs="Arial Unicode MS" w:eastAsia="Arial Unicode MS" w:hint="default"/>
          <w:rtl w:val="0"/>
        </w:rPr>
        <w:t xml:space="preserve">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6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7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Диаграмма вариантов использования программного средства представлена на рисунке </w:t>
      </w: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>На диаграмме представлены следующие действующие лица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>— руководитель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член команды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разработчик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тестировщик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являются конечными пользователями програмнного средства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является связующим звеном между конечным пользователем и программным средством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удобный для пользователя интерфейс взаимодействия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>— программное средство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взаимодействует с </w:t>
      </w:r>
      <w:r>
        <w:rPr>
          <w:rtl w:val="0"/>
          <w:lang w:val="en-US"/>
        </w:rPr>
        <w:t xml:space="preserve">Telegram, TeamCity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обрабатывает команды конечного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их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производит сборку проекта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задачах</w:t>
      </w:r>
      <w:r>
        <w:rPr>
          <w:rtl w:val="0"/>
          <w:lang w:val="ru-RU"/>
        </w:rPr>
        <w:t>.</w:t>
      </w:r>
    </w:p>
    <w:p>
      <w:pPr>
        <w:pStyle w:val="Normal.0"/>
        <w:ind w:firstLine="709"/>
        <w:rPr>
          <w:lang w:val="ru-RU"/>
        </w:rPr>
      </w:pPr>
      <w:r>
        <w:rPr>
          <w:rtl w:val="0"/>
          <w:lang w:val="ru-RU"/>
        </w:rPr>
        <w:t xml:space="preserve">На диаграмме </w:t>
      </w:r>
      <w:r>
        <w:rPr>
          <w:rtl w:val="0"/>
          <w:lang w:val="ru-RU"/>
        </w:rPr>
        <w:t xml:space="preserve">также </w:t>
      </w:r>
      <w:r>
        <w:rPr>
          <w:rtl w:val="0"/>
          <w:lang w:val="ru-RU"/>
        </w:rPr>
        <w:t>представлены следующие функции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конфигураций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задач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получения команд от пользователей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доставки уведомлений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пользователю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Помимо выделенных на диаграмме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немаловажными являются следующие функции</w:t>
      </w:r>
      <w:r>
        <w:rPr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8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программное средство взаимодействует с рядом внешних систем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Эти</w:t>
      </w:r>
      <w:r>
        <w:rPr>
          <w:rtl w:val="0"/>
          <w:lang w:val="ru-RU"/>
        </w:rPr>
        <w:t xml:space="preserve">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— система непрерывного обмена сообщениями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— система отслеживания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для изменения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затраченного времени задач и для получения уведомлений об изменении задач извне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чата пользователь сможет получать информацию о задачах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закрывать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изменять статус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 и затраченное время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 также пользователь будет получать через чат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— система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выявление ошибок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Программное средство с помощью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получать информацию о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сможет с помощ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-736795</wp:posOffset>
            </wp:positionH>
            <wp:positionV relativeFrom="page">
              <wp:posOffset>2537021</wp:posOffset>
            </wp:positionV>
            <wp:extent cx="9001310" cy="5367448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1310" cy="5367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3903381</wp:posOffset>
                </wp:positionH>
                <wp:positionV relativeFrom="page">
                  <wp:posOffset>5075616</wp:posOffset>
                </wp:positionV>
                <wp:extent cx="5935980" cy="2902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90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7.4pt;margin-top:399.7pt;width:467.4pt;height:22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2.1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tl w:val="0"/>
          <w:lang w:val="ru-RU"/>
        </w:rPr>
        <w:t>ью чата 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информацию о существующих конфигурациях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получать уведомления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На структурной схеме также представлено непосредственно программное средство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>. 2.2)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отвечать за получение и отправку сообщений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необходимый для корректной работы чат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бота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Взаимодействие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осуществлено посредством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 xml:space="preserve">В модуле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реализована логика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качестве основных задач модуля планируется реализовать получение с сервера информации о проектах и сборках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взаимодействует с внешними системами с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lang w:val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373569</wp:posOffset>
            </wp:positionH>
            <wp:positionV relativeFrom="line">
              <wp:posOffset>235332</wp:posOffset>
            </wp:positionV>
            <wp:extent cx="5176527" cy="4178299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4-13 at 23.10.5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7" cy="4178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  <w:rPr>
          <w:lang w:val="ru-RU"/>
        </w:rPr>
      </w:pPr>
    </w:p>
    <w:p>
      <w:pPr>
        <w:pStyle w:val="Text"/>
        <w:jc w:val="center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Структурная схема программного средства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Основной функционал будет представлен работой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библиотека </w:t>
      </w:r>
      <w:r>
        <w:rPr>
          <w:rtl w:val="0"/>
          <w:lang w:val="ru-RU"/>
        </w:rPr>
        <w:t>rcarz/jira-client.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Модуль взаимодействия с пользователем</w:t>
      </w:r>
      <w:r>
        <w:rPr>
          <w:rFonts w:cs="Arial Unicode MS" w:eastAsia="Arial Unicode MS" w:hint="default"/>
          <w:rtl w:val="0"/>
        </w:rPr>
        <w:t xml:space="preserve"> п</w:t>
      </w:r>
      <w:r>
        <w:rPr>
          <w:rFonts w:cs="Arial Unicode MS" w:eastAsia="Arial Unicode MS" w:hint="default"/>
          <w:rtl w:val="0"/>
        </w:rPr>
        <w:t xml:space="preserve">ланируется реализовать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ботом </w:t>
      </w:r>
      <w:r>
        <w:rPr>
          <w:rFonts w:cs="Arial Unicode MS" w:eastAsia="Arial Unicode MS" w:hint="default"/>
          <w:rtl w:val="0"/>
        </w:rPr>
        <w:t>может быть использован</w:t>
      </w:r>
      <w:r>
        <w:rPr>
          <w:rFonts w:cs="Arial Unicode MS" w:eastAsia="Arial Unicode MS" w:hint="default"/>
          <w:rtl w:val="0"/>
        </w:rPr>
        <w:t xml:space="preserve">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</w:t>
      </w:r>
      <w:r>
        <w:rPr>
          <w:rFonts w:cs="Arial Unicode MS" w:eastAsia="Arial Unicode MS" w:hint="default"/>
          <w:rtl w:val="0"/>
        </w:rPr>
        <w:t xml:space="preserve">могут быть использованы </w:t>
      </w:r>
      <w:r>
        <w:rPr>
          <w:rFonts w:cs="Arial Unicode MS" w:eastAsia="Arial Unicode MS" w:hint="default"/>
          <w:rtl w:val="0"/>
        </w:rPr>
        <w:t>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 xml:space="preserve"> 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сделан вывод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м</w:t>
      </w:r>
      <w:r>
        <w:rPr>
          <w:rFonts w:cs="Arial Unicode MS" w:eastAsia="Arial Unicode MS" w:hint="default"/>
          <w:rtl w:val="0"/>
        </w:rPr>
        <w:t xml:space="preserve">одуль взаимодействия с пользователем </w:t>
      </w:r>
      <w:r>
        <w:rPr>
          <w:rFonts w:cs="Arial Unicode MS" w:eastAsia="Arial Unicode MS" w:hint="default"/>
          <w:rtl w:val="0"/>
        </w:rPr>
        <w:t>будет отвечать как</w:t>
      </w:r>
      <w:r>
        <w:rPr>
          <w:rFonts w:cs="Arial Unicode MS" w:eastAsia="Arial Unicode MS" w:hint="default"/>
          <w:rtl w:val="0"/>
        </w:rPr>
        <w:t xml:space="preserve">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так и </w:t>
      </w:r>
      <w:r>
        <w:rPr>
          <w:rFonts w:cs="Arial Unicode MS" w:eastAsia="Arial Unicode MS" w:hint="default"/>
          <w:rtl w:val="0"/>
        </w:rPr>
        <w:t>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аутентификации 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информацию и производить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.</w:t>
      </w:r>
    </w:p>
    <w:p>
      <w:pPr>
        <w:pStyle w:val="Text"/>
        <w:rPr>
          <w:lang w:val="ru-RU"/>
        </w:rPr>
      </w:pPr>
      <w:r>
        <w:rPr>
          <w:rtl w:val="0"/>
          <w:lang w:val="ru-RU"/>
        </w:rPr>
        <w:tab/>
        <w:t>Модуль отправки уведомлений отвечает за получение от внешних систем информации об окончании какого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конкретного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подготовки сообщения и отправки пользователю уведомления о произошедшем конкретном событии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будут использоваться библиотека </w:t>
      </w:r>
      <w:r>
        <w:rPr>
          <w:rtl w:val="0"/>
          <w:lang w:val="ru-RU"/>
        </w:rPr>
        <w:t xml:space="preserve">rcarz/jira-clien  </w:t>
      </w:r>
      <w:r>
        <w:rPr>
          <w:rtl w:val="0"/>
          <w:lang w:val="ru-RU"/>
        </w:rPr>
        <w:t xml:space="preserve">и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ru-RU"/>
        </w:rPr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выделять их всех сообщений 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предназначены для бота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Сторонние сообщение будут игнорироваться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команда представлена текстом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ключевым словам определяется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нажатии на команду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кнопку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отвечающему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доступа к данным будет реализовывать логику работы с базой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позволять обращаться к таблицам в базе данных и выполнять с ними различные операции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чтение и поиск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вставк</w:t>
      </w:r>
      <w:r>
        <w:rPr>
          <w:rtl w:val="0"/>
          <w:lang w:val="ru-RU"/>
        </w:rPr>
        <w:t>у</w:t>
      </w:r>
      <w:r>
        <w:rPr>
          <w:rtl w:val="0"/>
          <w:lang w:val="ru-RU"/>
        </w:rPr>
        <w:t xml:space="preserve"> и удаление 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вызов хранимых процедур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Работа с базой данных будет производится с использованием технологии </w:t>
      </w:r>
      <w:r>
        <w:rPr>
          <w:i w:val="1"/>
          <w:iCs w:val="1"/>
          <w:rtl w:val="0"/>
          <w:lang w:val="ru-RU"/>
        </w:rPr>
        <w:t>Object-Relational Mapping (ORM)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связывает реляционные базы данных с концепциями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качестве </w:t>
      </w:r>
      <w:r>
        <w:rPr>
          <w:rtl w:val="0"/>
          <w:lang w:val="en-US"/>
        </w:rPr>
        <w:t>ORM</w:t>
      </w:r>
      <w:r>
        <w:rPr>
          <w:rtl w:val="0"/>
          <w:lang w:val="ru-RU"/>
        </w:rPr>
        <w:t xml:space="preserve"> фреймворка будет использоваться библиотека для языка программирования </w:t>
      </w:r>
      <w:r>
        <w:rPr>
          <w:rtl w:val="0"/>
          <w:lang w:val="ru-RU"/>
        </w:rPr>
        <w:t xml:space="preserve">Java </w:t>
      </w:r>
      <w:r>
        <w:rPr>
          <w:rtl w:val="0"/>
          <w:lang w:val="en-US"/>
        </w:rPr>
        <w:t>Hibernate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Библиотека не только решает задачу связи классов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таблицами базы данных и типов данных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типами данных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>но и также предоставляет средства для автоматической генерации и обновления набора таблиц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построения запросов и обработки полученных данных и может значительно уменьшить время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обычно тратится на ручное написание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"https://ru.wikipedia.org/wiki/SQL"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SQL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"https://ru.wikipedia.org/wiki/JDBC"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JDBC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кода</w:t>
      </w:r>
      <w:r>
        <w:rPr>
          <w:rStyle w:val="Hyperlink.0"/>
          <w:rtl w:val="0"/>
          <w:lang w:val="ru-RU"/>
        </w:rPr>
        <w:t xml:space="preserve">. Hibernate </w:t>
      </w:r>
      <w:r>
        <w:rPr>
          <w:rStyle w:val="Hyperlink.0"/>
          <w:rtl w:val="0"/>
          <w:lang w:val="ru-RU"/>
        </w:rPr>
        <w:t xml:space="preserve">автоматизирует генерацию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запросов и освобождает разработчика от ручной обработки результирующего набора данных и преобразования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максимально облегчая перенос приложения на любые базы данных </w:t>
      </w:r>
      <w:r>
        <w:rPr>
          <w:rStyle w:val="Hyperlink.0"/>
          <w:rtl w:val="0"/>
          <w:lang w:val="ru-RU"/>
        </w:rPr>
        <w:t>SQL.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База данных представляет собой хранилище для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информации о существующих проектах и задачах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проектах и их конфигураций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результатов работы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Будет использоваться СУБД </w:t>
      </w:r>
      <w:r>
        <w:rPr>
          <w:rStyle w:val="Hyperlink.0"/>
          <w:rtl w:val="0"/>
          <w:lang w:val="ru-RU"/>
        </w:rPr>
        <w:t>PostgreSQL.</w:t>
      </w:r>
    </w:p>
    <w:p>
      <w:pPr>
        <w:pStyle w:val="Normal.0"/>
      </w:pPr>
    </w:p>
    <w:p>
      <w:pPr>
        <w:pStyle w:val="heading 2"/>
      </w:pPr>
      <w:bookmarkStart w:name="_Toc9" w:id="9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Проектирование схемы данных</w:t>
      </w:r>
      <w:bookmarkEnd w:id="9"/>
    </w:p>
    <w:p>
      <w:pPr>
        <w:pStyle w:val="Normal.0"/>
      </w:pPr>
    </w:p>
    <w:p>
      <w:pPr>
        <w:pStyle w:val="heading 2"/>
      </w:pPr>
      <w:bookmarkStart w:name="_Toc10" w:id="1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Инфраструктура программного средства</w:t>
      </w:r>
      <w:bookmarkEnd w:id="10"/>
    </w:p>
    <w:p>
      <w:pPr>
        <w:pStyle w:val="Normal.0"/>
      </w:pPr>
    </w:p>
    <w:p>
      <w:pPr>
        <w:pStyle w:val="heading 2"/>
      </w:pPr>
      <w:bookmarkStart w:name="_Toc11" w:id="1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1"/>
    </w:p>
    <w:p>
      <w:pPr>
        <w:pStyle w:val="Normal.0"/>
        <w:ind w:left="708" w:firstLine="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2" w:id="12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2"/>
    </w:p>
    <w:p>
      <w:pPr>
        <w:pStyle w:val="Normal.0"/>
      </w:pPr>
    </w:p>
    <w:p>
      <w:pPr>
        <w:pStyle w:val="Normal.0"/>
        <w:ind w:firstLine="708"/>
      </w:pPr>
      <w:r>
        <w:rPr>
          <w:rStyle w:val="Hyperlink.0"/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3" w:id="13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3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Style w:val="None"/>
          <w:b w:val="1"/>
          <w:bCs w:val="1"/>
          <w:rtl w:val="0"/>
          <w:lang w:val="ru-RU"/>
        </w:rPr>
        <w:t>3.2</w:t>
      </w:r>
      <w:r>
        <w:rPr>
          <w:rStyle w:val="Hyperlink.0"/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Style w:val="None"/>
          <w:b w:val="1"/>
          <w:bCs w:val="1"/>
          <w:rtl w:val="0"/>
          <w:lang w:val="ru-RU"/>
        </w:rPr>
        <w:t>3.2.1</w:t>
      </w:r>
      <w:r>
        <w:rPr>
          <w:rStyle w:val="Hyperlink.0"/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rStyle w:val="None"/>
          <w:b w:val="1"/>
          <w:bCs w:val="1"/>
          <w:rtl w:val="0"/>
          <w:lang w:val="ru-RU"/>
        </w:rPr>
        <w:t>3.2.2</w:t>
      </w:r>
      <w:r>
        <w:rPr>
          <w:rStyle w:val="Hyperlink.0"/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rStyle w:val="None"/>
          <w:b w:val="1"/>
          <w:bCs w:val="1"/>
          <w:rtl w:val="0"/>
          <w:lang w:val="ru-RU"/>
        </w:rPr>
        <w:t>3.2.3</w:t>
      </w:r>
      <w:r>
        <w:rPr>
          <w:rStyle w:val="Hyperlink.0"/>
          <w:rtl w:val="0"/>
          <w:lang w:val="ru-RU"/>
        </w:rPr>
        <w:t xml:space="preserve"> Таблица</w:t>
      </w:r>
    </w:p>
    <w:p>
      <w:pPr>
        <w:pStyle w:val="heading 2"/>
      </w:pPr>
      <w:bookmarkStart w:name="_Toc14" w:id="14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4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Style w:val="Hyperlink.0"/>
          <w:rtl w:val="0"/>
          <w:lang w:val="ru-RU"/>
        </w:rPr>
        <w:t>Изучение модели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используемых в программном продукте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известно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методов и полей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используя диаграмму классов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чертеж ГУИР</w:t>
      </w:r>
      <w:r>
        <w:rPr>
          <w:rStyle w:val="Hyperlink.0"/>
          <w:rtl w:val="0"/>
          <w:lang w:val="ru-RU"/>
        </w:rPr>
        <w:t xml:space="preserve">.400201.003 </w:t>
      </w:r>
      <w:r>
        <w:rPr>
          <w:rStyle w:val="Hyperlink.0"/>
          <w:rtl w:val="0"/>
          <w:lang w:val="ru-RU"/>
        </w:rPr>
        <w:t>РР</w:t>
      </w:r>
      <w:r>
        <w:rPr>
          <w:rStyle w:val="Hyperlink.0"/>
          <w:rtl w:val="0"/>
          <w:lang w:val="ru-RU"/>
        </w:rPr>
        <w:t xml:space="preserve">.1) </w:t>
      </w:r>
      <w:r>
        <w:rPr>
          <w:rStyle w:val="Hyperlink.0"/>
          <w:rtl w:val="0"/>
          <w:lang w:val="ru-RU"/>
        </w:rPr>
        <w:t>в соответствии с модулями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выделенными на этапе системного проектирования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чертеж ГУИР</w:t>
      </w:r>
      <w:r>
        <w:rPr>
          <w:rStyle w:val="Hyperlink.0"/>
          <w:rtl w:val="0"/>
          <w:lang w:val="ru-RU"/>
        </w:rPr>
        <w:t xml:space="preserve">.400201.003 </w:t>
      </w:r>
      <w:r>
        <w:rPr>
          <w:rStyle w:val="Hyperlink.0"/>
          <w:rtl w:val="0"/>
          <w:lang w:val="ru-RU"/>
        </w:rPr>
        <w:t>С</w:t>
      </w:r>
      <w:r>
        <w:rPr>
          <w:rStyle w:val="Hyperlink.0"/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Style w:val="None"/>
          <w:b w:val="1"/>
          <w:bCs w:val="1"/>
          <w:rtl w:val="0"/>
          <w:lang w:val="ru-RU"/>
        </w:rPr>
        <w:t>3.3.1</w:t>
      </w:r>
      <w:r>
        <w:rPr>
          <w:rStyle w:val="Hyperlink.0"/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Style w:val="Hyperlink.0"/>
          <w:rtl w:val="0"/>
          <w:lang w:val="ru-RU"/>
        </w:rPr>
        <w:t>Методы класса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Style w:val="None"/>
          <w:b w:val="1"/>
          <w:bCs w:val="1"/>
          <w:rtl w:val="0"/>
          <w:lang w:val="ru-RU"/>
        </w:rPr>
        <w:t>3.3.2</w:t>
      </w:r>
      <w:r>
        <w:rPr>
          <w:rStyle w:val="Hyperlink.0"/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Style w:val="Hyperlink.0"/>
          <w:rtl w:val="0"/>
          <w:lang w:val="ru-RU"/>
        </w:rPr>
        <w:t>Поля класса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Style w:val="Hyperlink.0"/>
          <w:rtl w:val="0"/>
          <w:lang w:val="ru-RU"/>
        </w:rPr>
        <w:t>Методы класса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rStyle w:val="None"/>
          <w:b w:val="1"/>
          <w:bCs w:val="1"/>
          <w:rtl w:val="0"/>
          <w:lang w:val="ru-RU"/>
        </w:rPr>
        <w:t>3.3.3</w:t>
      </w:r>
      <w:r>
        <w:rPr>
          <w:rStyle w:val="Hyperlink.0"/>
          <w:rtl w:val="0"/>
          <w:lang w:val="ru-RU"/>
        </w:rPr>
        <w:t xml:space="preserve"> Класс</w:t>
      </w: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5" w:id="1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5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сторонних сервисов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анализу данных и генерации отчетов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выносят лишь небольшую часть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доступных при помощи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интерфейса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версии сайта с целью получения недостающей части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 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данные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доступные публично через удобные для разработчика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ожидаемо являются в некоторой степени полезными для задач анализа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некоторые алгоритмы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позволяющие организовать получение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их дальнейший анализ и отображение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приложение А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Style w:val="None"/>
          <w:rFonts w:ascii="Courier New" w:cs="Courier New" w:hAnsi="Courier New" w:eastAsia="Courier New"/>
          <w:sz w:val="24"/>
          <w:szCs w:val="24"/>
        </w:rPr>
      </w:pPr>
      <w:bookmarkStart w:name="_Toc16" w:id="16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6"/>
    </w:p>
    <w:p>
      <w:pPr>
        <w:pStyle w:val="Normal.0"/>
        <w:ind w:firstLine="708"/>
      </w:pPr>
    </w:p>
    <w:p>
      <w:pPr>
        <w:pStyle w:val="heading 2"/>
      </w:pPr>
      <w:bookmarkStart w:name="_Toc17" w:id="17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7"/>
    </w:p>
    <w:p>
      <w:pPr>
        <w:pStyle w:val="Normal.0"/>
        <w:ind w:firstLine="709"/>
        <w:sectPr>
          <w:pgSz w:w="11900" w:h="16840" w:orient="portrait"/>
          <w:pgMar w:top="1134" w:right="850" w:bottom="1531" w:left="1701" w:header="0" w:footer="964"/>
          <w:bidi w:val="0"/>
        </w:sectPr>
      </w:pPr>
    </w:p>
    <w:p>
      <w:pPr>
        <w:pStyle w:val="heading 1"/>
      </w:pPr>
      <w:bookmarkStart w:name="_Toc18" w:id="18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8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осуществляемый на основе набора тестов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выбранных определённым образом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более широком смысле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включающая в себя проектирование тестов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выполнение тестирования и анализ полученных результатов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ходе разработки были применены такие виды тестирования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</w:t>
      </w:r>
      <w:r>
        <w:rPr>
          <w:rStyle w:val="Hyperlink.0"/>
          <w:rtl w:val="0"/>
          <w:lang w:val="ru-RU"/>
        </w:rPr>
        <w:t>: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функциональное тестирование</w:t>
      </w:r>
      <w:r>
        <w:rPr>
          <w:rStyle w:val="None"/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 производительности</w:t>
      </w:r>
      <w:r>
        <w:rPr>
          <w:rStyle w:val="None"/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2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</w:t>
      </w:r>
      <w:r>
        <w:rPr>
          <w:rStyle w:val="None"/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sz w:val="28"/>
          <w:szCs w:val="28"/>
          <w:rtl w:val="0"/>
          <w:lang w:val="ru-RU"/>
        </w:rPr>
        <w:t>стабильности</w:t>
      </w:r>
      <w:r>
        <w:rPr>
          <w:rStyle w:val="None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совместимости</w:t>
      </w:r>
      <w:r>
        <w:rPr>
          <w:rStyle w:val="None"/>
          <w:rtl w:val="0"/>
          <w:lang w:val="en-US"/>
        </w:rPr>
        <w:t>;</w:t>
      </w:r>
    </w:p>
    <w:p>
      <w:pPr>
        <w:pStyle w:val="List Paragraph"/>
        <w:numPr>
          <w:ilvl w:val="0"/>
          <w:numId w:val="2"/>
        </w:numPr>
        <w:shd w:val="clear" w:color="auto" w:fill="ffffff"/>
        <w:rPr>
          <w:lang w:val="ru-RU"/>
        </w:rPr>
      </w:pP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Style w:val="None"/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Style w:val="None"/>
          <w:rtl w:val="0"/>
          <w:lang w:val="en-US"/>
        </w:rPr>
        <w:t>Ruby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on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Rails</w:t>
      </w:r>
      <w:r>
        <w:rPr>
          <w:rStyle w:val="Hyperlink.0"/>
          <w:rtl w:val="0"/>
          <w:lang w:val="ru-RU"/>
        </w:rPr>
        <w:t xml:space="preserve"> такой системой по умолчанию является </w:t>
      </w:r>
      <w:r>
        <w:rPr>
          <w:rStyle w:val="None"/>
          <w:rFonts w:ascii="Courier New" w:hAnsi="Courier New"/>
          <w:rtl w:val="0"/>
          <w:lang w:val="en-US"/>
        </w:rPr>
        <w:t>TestUnit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контроллеров и представлений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среду </w:t>
      </w:r>
      <w:r>
        <w:rPr>
          <w:rStyle w:val="Hyperlink.0"/>
          <w:rtl w:val="0"/>
          <w:lang w:val="ru-RU"/>
        </w:rPr>
        <w:t xml:space="preserve">Rails </w:t>
      </w:r>
      <w:r>
        <w:rPr>
          <w:rStyle w:val="Hyperlink.0"/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Затрачивая минимум усилий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можно задавать воспроизводимые настройки баз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отправлять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 xml:space="preserve">приложениям тестовые </w:t>
      </w:r>
      <w:r>
        <w:rPr>
          <w:rStyle w:val="Hyperlink.0"/>
          <w:rtl w:val="0"/>
          <w:lang w:val="ru-RU"/>
        </w:rPr>
        <w:t>HTTP-</w:t>
      </w:r>
      <w:r>
        <w:rPr>
          <w:rStyle w:val="Hyperlink.0"/>
          <w:rtl w:val="0"/>
          <w:lang w:val="ru-RU"/>
        </w:rPr>
        <w:t>сообщения и выполнять три вида тестирования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модульное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функциональное и комплексное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Style w:val="Hyperlink.0"/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Полное покрытие тестами занимает порядка </w:t>
      </w:r>
      <w:r>
        <w:rPr>
          <w:rStyle w:val="Hyperlink.0"/>
          <w:rtl w:val="0"/>
          <w:lang w:val="ru-RU"/>
        </w:rPr>
        <w:t xml:space="preserve">38% </w:t>
      </w:r>
      <w:r>
        <w:rPr>
          <w:rStyle w:val="Hyperlink.0"/>
          <w:rtl w:val="0"/>
          <w:lang w:val="ru-RU"/>
        </w:rPr>
        <w:t>от общего времени работы программиста над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Style w:val="None"/>
          <w:rtl w:val="0"/>
          <w:lang w:val="en-US"/>
        </w:rPr>
        <w:t>TDD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None"/>
          <w:rtl w:val="0"/>
          <w:lang w:val="en-US"/>
        </w:rPr>
        <w:t>Test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Driven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Development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Основополагающий принцип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>Разработка через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25252525252525252525252525252525252525D0%25252525252525252525252525252525252525A2%25252525252525252525252525252525252525D0%25252525252525252525252525252525252525B5%25252525252525252525252525252525252525D1%2525252525252525252525252525252525252581%25252525252525252525252525252525252525D1%2525252525252525252525252525252525252582%25252525252525252525252525252525252525D0%25252525252525252525252525252525252525B8%25252525252525252525252525252525252525D1%2525252525252525252525252525252525252580%25252525252525252525252525252525252525D0%25252525252525252525252525252525252525BE%25252525252525252525252525252525252525D0%25252525252525252525252525252525252525B2%25252525252525252525252525252525252525D0%25252525252525252525252525252525252525B0%25252525252525252525252525252525252525D0%25252525252525252525252525252525252525BD%25252525252525252525252525252525252525D0%25252525252525252525252525252525252525B8%25252525252525252525252525252525252525D0%25252525252525252525252525252525252525B5_%25252525252525252525252525252525252525D0%25252525252525252525252525252525252525BF%25252525252525252525252525252525252525D1%2525252525252525252525252525252525252580%25252525252525252525252525252525252525D0%25252525252525252525252525252525252525BE%25252525252525252525252525252525252525D0%25252525252525252525252525252525252525B3%25252525252525252525252525252525252525D1%2525252525252525252525252525252525252580%25252525252525252525252525252525252525D0%25252525252525252525252525252525252525B0%25252525252525252525252525252525252525D0%25252525252525252525252525252525252525BC%25252525252525252525252525252525252525D0%25252525252525252525252525252525252525BC%25252525252525252525252525252525252525D0%25252525252525252525252525252525252525BD%25252525252525252525252525252525252525D0%25252525252525252525252525252525252525BE%25252525252525252525252525252525252525D0%25252525252525252525252525252525252525B3%25252525252525252525252525252525252525D0%25252525252525252525252525252525252525BE_%25252525252525252525252525252525252525D0%25252525252525252525252525252525252525BE%25252525252525252525252525252525252525D0%25252525252525252525252525252525252525B1%2525252525252525252525252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тестирование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  — техника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25252525252525252525252525252525252525D0%25252525252525252525252525252525252525A0%25252525252525252525252525252525252525D0%25252525252525252525252525252525252525B0%25252525252525252525252525252525252525D0%25252525252525252525252525252525252525B7%25252525252525252525252525252525252525D1%2525252525252525252525252525252525252580%25252525252525252525252525252525252525D0%25252525252525252525252525252525252525B0%25252525252525252525252525252525252525D0%25252525252525252525252525252525252525B1%25252525252525252525252525252525252525D0%25252525252525252525252525252525252525BE%25252525252525252525252525252525252525D1%2525252525252525252525252525252525252582%25252525252525252525252525252525252525D0%25252525252525252525252525252525252525BA%25252525252525252525252525252525252525D0%25252525252525252525252525252525252525B0_%25252525252525252525252525252525252525D0%25252525252525252525252525252525252525BF%25252525252525252525252525252525252525D1%2525252525252525252525252525252525252580%25252525252525252525252525252525252525D0%25252525252525252525252525252525252525BE%25252525252525252525252525252525252525D0%25252525252525252525252525252525252525B3%25252525252525252525252525252525252525D1%2525252525252525252525252525252525252580%25252525252525252525252525252525252525D0%25252525252525252525252525252525252525B0%25252525252525252525252525252525252525D0%25252525252525252525252525252525252525BC%25252525252525252525252525252525252525D0%25252525252525252525252525252525252525BC%25252525252525252525252525252525252525D0%25252525252525252525252525252525252525BD%25252525252525252525252525252525252525D0%25252525252525252525252525252525252525BE%25252525252525252525252525252525252525D0%25252525252525252525252525252525252525B3%25252525252525252525252525252525252525D0%25252525252525252525252525252525252525BE_%25252525252525252525252525252525252525D0%25252525252525252525252525252525252525BE%25252525252525252525252525252525252525D0%25252525252525252525252525252525252525B1%25252525252525252525252525252525252525D0%25252525252525252525252525252525252525B5%25252525252525252525252525252525252525D1%2525252525252525252525252525252525252581%2525252525252525252525252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сначала пишется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покрывающий желаемое изменение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затем пишется код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позволит пройти тест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25252525252525252525252525252525252525D0%252525252525252525252525252525252525259C%25252525252525252525252525252525252525D0%25252525252525252525252525252525252525BE%25252525252525252525252525252525252525D0%25252525252525252525252525252525252525B4%25252525252525252525252525252525252525D1%2525252525252525252525252525252525252583%25252525252525252525252525252525252525D0%25252525252525252525252525252525252525BB%25252525252525252525252525252525252525D1%252525252525252525252525252525252525258C%25252525252525252525252525252525252525D0%25252525252525252525252525252525252525BD%25252525252525252525252525252525252525D0%25252525252525252525252525252525252525BE%25252525252525252525252525252525252525D0%25252525252525252525252525252525252525B5_%25252525252525252525252525252525252525D1%2525252525252525252525252525252525252582%25252525252525252525252525252525252525D0%25252525252525252525252525252525252525B5%25252525252525252525252525252525252525D1%2525252525252525252525252525252525252581%25252525252525252525252525252525252525D1%2525252525252525252525252525252525252582%25252525252525252525252525252525252525D0%25252525252525252525252525252525252525B8%25252525252525252525252525252525252525D1%2525252525252525252525252525252525252580%25252525252525252525252525252525252525D0%25252525252525252525252525252525252525BE%25252525252525252525252525252525252525D0%25252525252525252525252525252525252525B2%25252525252525252525252525252525252525D0%25252525252525252525252525252525252525B0%25252525252525252525252525252525252525D0%25252525252525252525252525252525252525BD%25252525252525252525252525252525252525D0%25252525252525252525252525252525252525B8%25252525252525252525252525252525252525D0%25252525252525252525252525252525252525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Тест содержит проверки условий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могут либо выполняться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либо нет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Когда они выполняются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говорят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тест пройден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Style w:val="Hyperlink.0"/>
          <w:rtl w:val="0"/>
          <w:lang w:val="ru-RU"/>
        </w:rPr>
        <w:t xml:space="preserve">Тестирование в рамках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позволяет получить простой способ оценки полноты интерфейсов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необходимым и достаточным считается такой интерфейс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позволяет выполнить все написанные тесты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находится за этими рамками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считается ненужным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Наконец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уже во вторую </w:t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>на имплементации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также положительно влияет на результат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0" w:bottom="2211" w:left="1701" w:header="0" w:footer="964"/>
          <w:bidi w:val="0"/>
        </w:sectPr>
      </w:pPr>
    </w:p>
    <w:p>
      <w:pPr>
        <w:pStyle w:val="heading 1"/>
      </w:pPr>
      <w:bookmarkStart w:name="_Toc19" w:id="19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9"/>
    </w:p>
    <w:p>
      <w:pPr>
        <w:pStyle w:val="heading 2"/>
      </w:pPr>
    </w:p>
    <w:p>
      <w:pPr>
        <w:pStyle w:val="heading 2"/>
      </w:pPr>
      <w:bookmarkStart w:name="_Toc20" w:id="2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20"/>
    </w:p>
    <w:p>
      <w:pPr>
        <w:pStyle w:val="Normal.0"/>
      </w:pPr>
    </w:p>
    <w:p>
      <w:pPr>
        <w:pStyle w:val="heading 2"/>
      </w:pPr>
      <w:bookmarkStart w:name="_Toc21" w:id="2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21"/>
    </w:p>
    <w:p>
      <w:pPr>
        <w:pStyle w:val="Normal.0"/>
        <w:sectPr>
          <w:pgSz w:w="11900" w:h="16840" w:orient="portrait"/>
          <w:pgMar w:top="1134" w:right="850" w:bottom="2211" w:left="1701" w:header="0" w:footer="964"/>
          <w:bidi w:val="0"/>
        </w:sectPr>
      </w:pPr>
    </w:p>
    <w:p>
      <w:pPr>
        <w:pStyle w:val="heading 1"/>
        <w:ind w:left="924" w:hanging="215"/>
      </w:pPr>
      <w:bookmarkStart w:name="_Toc22" w:id="22"/>
      <w:r>
        <w:rPr>
          <w:rStyle w:val="None"/>
          <w:b w:val="1"/>
          <w:bCs w:val="1"/>
          <w:rtl w:val="0"/>
          <w:lang w:val="ru-RU"/>
        </w:rPr>
        <w:t>7</w:t>
      </w:r>
      <w:r>
        <w:rPr>
          <w:rStyle w:val="Hyperlink.0"/>
          <w:rtl w:val="0"/>
          <w:lang w:val="ru-RU"/>
        </w:rPr>
        <w:t xml:space="preserve"> ЭКОНОМИЧЕСКАЯ ЧАСТЬ</w:t>
      </w:r>
      <w:bookmarkEnd w:id="22"/>
    </w:p>
    <w:p>
      <w:pPr>
        <w:pStyle w:val="No Spacing"/>
        <w:ind w:left="993" w:hanging="285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3" w:id="23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3"/>
    </w:p>
    <w:p>
      <w:pPr>
        <w:pStyle w:val="Normal.0"/>
      </w:pPr>
    </w:p>
    <w:p>
      <w:pPr>
        <w:pStyle w:val="heading 2"/>
      </w:pPr>
      <w:bookmarkStart w:name="_Toc24" w:id="24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4"/>
    </w:p>
    <w:p>
      <w:pPr>
        <w:pStyle w:val="Normal.0"/>
      </w:pPr>
    </w:p>
    <w:p>
      <w:pPr>
        <w:pStyle w:val="heading 2"/>
      </w:pPr>
      <w:bookmarkStart w:name="_Toc25" w:id="2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5"/>
    </w:p>
    <w:p>
      <w:pPr>
        <w:pStyle w:val="heading 2"/>
        <w:sectPr>
          <w:headerReference w:type="default" r:id="rId14"/>
          <w:footerReference w:type="default" r:id="rId15"/>
          <w:pgSz w:w="11900" w:h="16840" w:orient="portrait"/>
          <w:pgMar w:top="1134" w:right="850" w:bottom="2211" w:left="1701" w:header="0" w:footer="964"/>
          <w:bidi w:val="0"/>
        </w:sectPr>
      </w:pPr>
    </w:p>
    <w:p>
      <w:pPr>
        <w:pStyle w:val="heading 1"/>
        <w:jc w:val="center"/>
      </w:pPr>
      <w:bookmarkStart w:name="_Toc26" w:id="26"/>
      <w:r>
        <w:rPr>
          <w:rStyle w:val="Hyperlink.0"/>
          <w:rtl w:val="0"/>
          <w:lang w:val="ru-RU"/>
        </w:rPr>
        <w:t>ЗАКЛЮЧЕНИЕ</w:t>
      </w:r>
      <w:bookmarkEnd w:id="26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0" w:bottom="2211" w:left="1701" w:header="0" w:footer="964"/>
          <w:bidi w:val="0"/>
        </w:sectPr>
      </w:pPr>
    </w:p>
    <w:p>
      <w:pPr>
        <w:pStyle w:val="heading 1"/>
        <w:jc w:val="center"/>
      </w:pPr>
      <w:bookmarkStart w:name="_Toc27" w:id="27"/>
      <w:r>
        <w:rPr>
          <w:rStyle w:val="Hyperlink.0"/>
          <w:rtl w:val="0"/>
          <w:lang w:val="ru-RU"/>
        </w:rPr>
        <w:t>СПИСОК ИСПОЛЬЗОВАННЫХ ИСТОЧНИКОВ</w:t>
      </w:r>
      <w:bookmarkEnd w:id="27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2525252525252525252525252525252525D0%2525252525252525252525252525252525BC%2525252525252525252525252525252525D0%2525252525252525252525252525252525B5%2525252525252525252525252525252525D1%252525252525252525252525252525252581%2525252525252525252525252525252525D1%252525252525252525252525252525252581%2525252525252525252525252525252525D0%2525252525252525252525252525252525B5%2525252525252525252525252525252525D0%2525252525252525252525252525252525BD%2525252525252525252525252525252525D0%2525252525252525252525252525252525B4%2525252525252525252525252525252525D0%2525252525252525252525252525252525B6%2525252525252525252525252525252525D0%2525252525252525252525252525252525B5%2525252525252525252525252525252525D1%252525252525252525252525252525252580)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4"/>
        </w:numPr>
        <w:rPr>
          <w:lang w:val="ru-RU"/>
        </w:rPr>
      </w:pPr>
      <w:r>
        <w:rPr>
          <w:rStyle w:val="Hyperlink.0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28" w:id="28"/>
      <w:r>
        <w:rPr>
          <w:rStyle w:val="Hyperlink.0"/>
          <w:rtl w:val="0"/>
          <w:lang w:val="ru-RU"/>
        </w:rPr>
        <w:t>ПРИЛОЖЕНИЕ А</w:t>
      </w:r>
      <w:bookmarkEnd w:id="28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29" w:id="29"/>
      <w:r>
        <w:rPr>
          <w:rStyle w:val="Hyperlink.0"/>
          <w:rtl w:val="0"/>
          <w:lang w:val="ru-RU"/>
        </w:rPr>
        <w:t>ПРИЛОЖЕНИЕ Б</w:t>
      </w:r>
      <w:bookmarkEnd w:id="29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  <w:rPr>
          <w:rStyle w:val="None"/>
          <w:sz w:val="24"/>
          <w:szCs w:val="24"/>
        </w:rPr>
      </w:pPr>
    </w:p>
    <w:p>
      <w:pPr>
        <w:pStyle w:val="Normal.0"/>
        <w:jc w:val="center"/>
        <w:rPr>
          <w:rStyle w:val="None"/>
          <w:sz w:val="24"/>
          <w:szCs w:val="24"/>
        </w:rPr>
      </w:pPr>
      <w:r>
        <w:rPr>
          <w:rStyle w:val="Hyperlink.0"/>
          <w:rtl w:val="0"/>
          <w:lang w:val="ru-RU"/>
        </w:rPr>
        <w:t>Структурная схема</w:t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0" w:id="30"/>
      <w:r>
        <w:rPr>
          <w:rStyle w:val="Hyperlink.0"/>
          <w:rtl w:val="0"/>
          <w:lang w:val="ru-RU"/>
        </w:rPr>
        <w:t>ПРИЛОЖЕНИЕ В</w:t>
      </w:r>
      <w:bookmarkEnd w:id="30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ind w:left="0" w:firstLine="0"/>
        <w:jc w:val="center"/>
      </w:pPr>
      <w:bookmarkStart w:name="_Toc31" w:id="31"/>
      <w:r>
        <w:rPr>
          <w:rStyle w:val="Hyperlink.0"/>
          <w:rtl w:val="0"/>
          <w:lang w:val="ru-RU"/>
        </w:rPr>
        <w:t>ПРИЛОЖЕНИЕ Г</w:t>
      </w:r>
      <w:bookmarkEnd w:id="31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Ведомость документов</w:t>
      </w:r>
    </w:p>
    <w:sectPr>
      <w:pgSz w:w="11900" w:h="16840" w:orient="portrait"/>
      <w:pgMar w:top="1134" w:right="850" w:bottom="1814" w:left="1701" w:header="0" w:footer="9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33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right"/>
    </w:pPr>
    <w:r>
      <w:rPr>
        <w:rStyle w:val="None"/>
        <w:rFonts w:ascii="Times New Roman" w:cs="Times New Roman" w:hAnsi="Times New Roman" w:eastAsia="Times New Roman"/>
        <w:rtl w:val="0"/>
      </w:rPr>
      <w:fldChar w:fldCharType="begin" w:fldLock="0"/>
    </w:r>
    <w:r>
      <w:rPr>
        <w:rStyle w:val="None"/>
        <w:rFonts w:ascii="Times New Roman" w:cs="Times New Roman" w:hAnsi="Times New Roman" w:eastAsia="Times New Roman"/>
        <w:rtl w:val="0"/>
      </w:rPr>
      <w:instrText xml:space="preserve"> PAGE </w:instrText>
    </w:r>
    <w:r>
      <w:rPr>
        <w:rStyle w:val="None"/>
        <w:rFonts w:ascii="Times New Roman" w:cs="Times New Roman" w:hAnsi="Times New Roman" w:eastAsia="Times New Roman"/>
        <w:rtl w:val="0"/>
      </w:rPr>
      <w:fldChar w:fldCharType="separate" w:fldLock="0"/>
    </w:r>
    <w:r>
      <w:rPr>
        <w:rStyle w:val="None"/>
        <w:rFonts w:ascii="Times New Roman" w:cs="Times New Roman" w:hAnsi="Times New Roman" w:eastAsia="Times New Roman"/>
        <w:rtl w:val="0"/>
      </w:rPr>
      <w:t>41</w:t>
    </w:r>
    <w:r>
      <w:rPr>
        <w:rStyle w:val="None"/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5"/>
  </w:abstractNum>
  <w:abstractNum w:abstractNumId="3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40" w:firstLine="56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ru-RU"/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3"/>
      </w:numPr>
    </w:pPr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