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СТРУКТУРНОЕ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Развертывание программного средства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Моделирование данных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D0%25252525252525252525259A%2525252525252525252525D1%252525252525252525252580%2525252525252525252525D0%2525252525252525252525BE%2525252525252525252525D1%252525252525252525252581%2525252525252525252525D1%252525252525252525252581%2525252525252525252525D0%2525252525252525252525BF%2525252525252525252525D0%2525252525252525252525BB%2525252525252525252525D0%2525252525252525252525B0%2525252525252525252525D1%252525252525252525252582%2525252525252525252525D1%252525252525252525252584%2525252525252525252525D0%2525252525252525252525BE%2525252525252525252525D1%252525252525252525252580%2525252525252525252525D0%2525252525252525252525BC%2525252525252525252525D0%2525252525252525252525B5%2525252525252525252525D0%2525252525252525252525BD%2525252525252525252525D0%2525252525252525252525BD%2525252525252525252525D0%2525252525252525252525BE%2525252525252525252525D0%2525252525252525252525B5_%2525252525252525252525D0%2525252525252525252525BF%2525252525252525252525D1%252525252525252525252580%2525252525252525252525D0%2525252525252525252525BE%2525252525252525252525D0%2525252525252525252525B3%2525252525252525252525D1%252525252525252525252580%2525252525252525252525D0%2525252525252525252525B0%2525252525252525252525D0%2525252525252525252525BC%2525252525252525252525D0%2525252525252525252525BC%2525252525252525252525D0%2525252525252525252525BD%2525252525252525252525D0%2525252525252525252525BE%2525252525252525252525D0%2525252525252525252525B5_%2525252525252525252525D0%2525252525252525252525BE%2525252525252525252525D0%2525252525252525252525B1%2525252525252525252525D0%2525252525252525252525B5%2525252525252525252525D1%252525252525252525252581%2525252525252525252525D0%2525252525252525252525BF%2525252525252525252525D0%2525252525252525252525B5%2525252525252525252525D1%252525252525252525252587%2525252525252525252525D0%2525252525252525252525B5%2525252525252525252525D0%2525252525252525252525BD%2525252525252525252525D0%2525252525252525252525B8%2525252525252525252525D0%2525252525252525252525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D0%2525252525252525252525A1%2525252525252525252525D0%2525252525252525252525B8%2525252525252525252525D1%252525252525252525252581%2525252525252525252525D1%252525252525252525252582%2525252525252525252525D0%2525252525252525252525B5%2525252525252525252525D0%2525252525252525252525BC%2525252525252525252525D0%2525252525252525252525B0_%2525252525252525252525D0%2525252525252525252525BC%2525252525252525252525D0%2525252525252525252525B3%2525252525252525252525D0%2525252525252525252525BD%2525252525252525252525D0%2525252525252525252525BE%2525252525252525252525D0%2525252525252525252525B2%2525252525252525252525D0%2525252525252525252525B5%2525252525252525252525D0%2525252525252525252525BD%2525252525252525252525D0%2525252525252525252525BD%2525252525252525252525D0%2525252525252525252525BE%2525252525252525252525D0%2525252525252525252525B3%2525252525252525252525D0%2525252525252525252525BE_%2525252525252525252525D0%2525252525252525252525BE%2525252525252525252525D0%2525252525252525252525B1%2525252525252525252525D0%2525252525252525252525BC%2525252525252525252525D0%2525252525252525252525B5%2525252525252525252525D0%2525252525252525252525BD%2525252525252525252525D0%2525252525252525252525B0_%2525252525252525252525D1%252525252525252525252581%2525252525252525252525D0%2525252525252525252525BE%2525252525252525252525D0%2525252525252525252525BE%2525252525252525252525D0%2525252525252525252525B1%2525252525252525252525D1%252525252525252525252589%2525252525252525252525D0%2525252525252525252525B5%2525252525252525252525D0%2525252525252525252525BD%2525252525252525252525D0%2525252525252525252525B8%2525252525252525252525D1%25252525252525252525258F%2525252525252525252525D0%2525252525252525252525BC%2525252525252525252525D0%2525252525252525252525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1.1)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1.1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</w:t>
      </w:r>
    </w:p>
    <w:p>
      <w:pPr>
        <w:pStyle w:val="Normal.0"/>
      </w:pPr>
      <w:r>
        <w:rPr>
          <w:rtl w:val="0"/>
          <w:lang w:val="en-US"/>
        </w:rPr>
        <w:tab/>
        <w:t xml:space="preserve">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app/rest. </w:t>
      </w:r>
      <w:r>
        <w:rPr>
          <w:rtl w:val="0"/>
          <w:lang w:val="ru-RU"/>
        </w:rPr>
        <w:t>Корневой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путь</w:t>
      </w:r>
      <w:r>
        <w:rPr>
          <w:rtl w:val="0"/>
          <w:lang w:val="en-US"/>
        </w:rPr>
        <w:t xml:space="preserve"> TeamCity REST API;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&lt;apiVersion&gt; (</w:t>
      </w:r>
      <w:r>
        <w:rPr>
          <w:rtl w:val="0"/>
          <w:lang w:val="ru-RU"/>
        </w:rPr>
        <w:t>необязательный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 представляет собой ссылку на конкретную версию </w:t>
      </w:r>
      <w:r>
        <w:rPr>
          <w:rtl w:val="0"/>
          <w:lang w:val="ru-RU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фреймворка для сборки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HttpAuthenticationFeature.basicBuilder()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 xml:space="preserve">                </w:t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BUILD_ID,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URI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Text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 xml:space="preserve">JIRA </w:t>
      </w:r>
      <w:r>
        <w:rPr>
          <w:shd w:val="clear" w:color="auto" w:fill="ffffff"/>
          <w:rtl w:val="0"/>
          <w:lang w:val="ru-RU"/>
        </w:rPr>
        <w:t xml:space="preserve">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REST API </w:t>
      </w:r>
      <w:r>
        <w:rPr>
          <w:rtl w:val="0"/>
          <w:lang w:val="ru-RU"/>
        </w:rPr>
        <w:t xml:space="preserve">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 xml:space="preserve">TeamCity REST API </w:t>
      </w:r>
      <w:r>
        <w:rPr>
          <w:rtl w:val="0"/>
          <w:lang w:val="ru-RU"/>
        </w:rPr>
        <w:t xml:space="preserve">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page"/>
      </w: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СТРУКТУРНОЕ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TeamCity, 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взаимодействия с </w:t>
      </w:r>
      <w:r>
        <w:rPr>
          <w:rtl w:val="0"/>
          <w:lang w:val="en-US"/>
        </w:rPr>
        <w:t>TeamCity, 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доставить пользователю уведомление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Структурная схема представлена </w:t>
      </w:r>
      <w:r>
        <w:rPr>
          <w:rFonts w:cs="Arial Unicode MS" w:eastAsia="Arial Unicode MS" w:hint="default"/>
          <w:rtl w:val="0"/>
        </w:rPr>
        <w:t>в приложении Б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Как видно из структурной схемы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данный дипломный проект состоит из собственно программного средства и внешних систем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 которыми производится взаимодействие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</w:t>
      </w:r>
      <w:r>
        <w:rPr>
          <w:rFonts w:cs="Arial Unicode MS" w:eastAsia="Arial Unicode MS" w:hint="default"/>
          <w:rtl w:val="0"/>
        </w:rPr>
        <w:t>нешни</w:t>
      </w:r>
      <w:r>
        <w:rPr>
          <w:rFonts w:cs="Arial Unicode MS" w:eastAsia="Arial Unicode MS" w:hint="default"/>
          <w:rtl w:val="0"/>
        </w:rPr>
        <w:t>е</w:t>
      </w:r>
      <w:r>
        <w:rPr>
          <w:rFonts w:cs="Arial Unicode MS" w:eastAsia="Arial Unicode MS" w:hint="default"/>
          <w:rtl w:val="0"/>
        </w:rPr>
        <w:t xml:space="preserve"> систем</w:t>
      </w:r>
      <w:r>
        <w:rPr>
          <w:rFonts w:cs="Arial Unicode MS" w:eastAsia="Arial Unicode MS" w:hint="default"/>
          <w:rtl w:val="0"/>
        </w:rPr>
        <w:t>ы</w:t>
      </w:r>
      <w:r>
        <w:rPr>
          <w:rFonts w:cs="Arial Unicode MS" w:eastAsia="Arial Unicode MS" w:hint="default"/>
          <w:rtl w:val="0"/>
        </w:rPr>
        <w:t xml:space="preserve"> представлены</w:t>
      </w:r>
      <w:r>
        <w:rPr>
          <w:rFonts w:cs="Arial Unicode MS" w:eastAsia="Arial Unicode MS" w:hint="default"/>
          <w:rtl w:val="0"/>
        </w:rPr>
        <w:t xml:space="preserve"> на схеме модулями </w:t>
      </w:r>
      <w:r>
        <w:rPr>
          <w:rFonts w:cs="Arial Unicode MS" w:eastAsia="Arial Unicode MS"/>
          <w:rtl w:val="0"/>
          <w:lang w:val="en-US"/>
        </w:rPr>
        <w:t xml:space="preserve">Telegram, TeamCity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  <w:lang w:val="en-US"/>
        </w:rPr>
        <w:t xml:space="preserve">JIRA. </w:t>
      </w:r>
      <w:r>
        <w:rPr>
          <w:rFonts w:cs="Arial Unicode MS" w:eastAsia="Arial Unicode MS" w:hint="default"/>
          <w:rtl w:val="0"/>
        </w:rPr>
        <w:t>Ниже будет рассмотрен каждый модуль подробнее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Telegram.</w:t>
      </w:r>
      <w:r>
        <w:rPr>
          <w:rtl w:val="0"/>
          <w:lang w:val="ru-RU"/>
        </w:rPr>
        <w:t xml:space="preserve">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чем непосредственно будет работать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 Bot 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 xml:space="preserve">Atlassian JIRA. </w:t>
      </w:r>
      <w:r>
        <w:rPr>
          <w:rtl w:val="0"/>
          <w:lang w:val="ru-RU"/>
        </w:rPr>
        <w:t>Система остлеживания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 xml:space="preserve">TeamCity. </w:t>
      </w:r>
      <w:r>
        <w:rPr>
          <w:rtl w:val="0"/>
          <w:lang w:val="ru-RU"/>
        </w:rPr>
        <w:t>Система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выявление ошибок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На структурной схеме 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Ниже будет подробнее рассмотрено за что каждый модуль будет отвечать и чем будет представлен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 xml:space="preserve">Telegram. </w:t>
      </w:r>
      <w:r>
        <w:rPr>
          <w:rtl w:val="0"/>
          <w:lang w:val="en-US"/>
        </w:rPr>
        <w:t xml:space="preserve"> Telegram Bot API</w:t>
      </w:r>
    </w:p>
    <w:p>
      <w:pPr>
        <w:pStyle w:val="Text"/>
      </w:pPr>
      <w:r>
        <w:rPr>
          <w:rtl w:val="0"/>
          <w:lang w:val="ru-RU"/>
        </w:rPr>
        <w:tab/>
        <w:t xml:space="preserve">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TeamCity REST API</w:t>
      </w:r>
    </w:p>
    <w:p>
      <w:pPr>
        <w:pStyle w:val="Text"/>
      </w:pPr>
      <w:r>
        <w:rPr>
          <w:rtl w:val="0"/>
          <w:lang w:val="ru-RU"/>
        </w:rPr>
        <w:tab/>
        <w:t xml:space="preserve">Модуль интеграции с </w:t>
      </w:r>
      <w:r>
        <w:rPr>
          <w:rtl w:val="0"/>
          <w:lang w:val="ru-RU"/>
        </w:rPr>
        <w:t xml:space="preserve">JIRA. </w:t>
      </w:r>
      <w:r>
        <w:rPr>
          <w:rtl w:val="0"/>
          <w:lang w:val="en-US"/>
        </w:rPr>
        <w:t>JIRA REST API</w:t>
      </w:r>
    </w:p>
    <w:p>
      <w:pPr>
        <w:pStyle w:val="Text"/>
      </w:pPr>
      <w:r>
        <w:rPr>
          <w:rtl w:val="0"/>
          <w:lang w:val="ru-RU"/>
        </w:rPr>
        <w:tab/>
        <w:t>Модуль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 xml:space="preserve">TeamCity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 xml:space="preserve">URI </w:t>
      </w:r>
      <w:r>
        <w:rPr>
          <w:rtl w:val="0"/>
          <w:lang w:val="ru-RU"/>
        </w:rPr>
        <w:t>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Telegram.</w:t>
      </w:r>
      <w:r>
        <w:rPr>
          <w:rtl w:val="0"/>
          <w:lang w:val="ru-RU"/>
        </w:rPr>
        <w:t xml:space="preserve"> Для аутентификации в </w:t>
      </w:r>
      <w:r>
        <w:rPr>
          <w:rtl w:val="0"/>
          <w:lang w:val="en-US"/>
        </w:rPr>
        <w:t xml:space="preserve">TeamCity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 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 HTTP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Реализован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Дополнительно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предоставляет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следующие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Команды имеют следующий синтаксис</w:t>
      </w:r>
      <w:r>
        <w:rPr>
          <w:rtl w:val="0"/>
          <w:lang w:val="ru-RU"/>
        </w:rPr>
        <w:t xml:space="preserve">: /command [optional] [argument]. </w:t>
      </w:r>
      <w:r>
        <w:rPr>
          <w:rtl w:val="0"/>
          <w:lang w:val="ru-RU"/>
        </w:rPr>
        <w:t xml:space="preserve">Все команды должны начинаться с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начинающиеся с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 xml:space="preserve">Telegram </w:t>
      </w:r>
      <w:r>
        <w:rPr>
          <w:rtl w:val="0"/>
          <w:lang w:val="ru-RU"/>
        </w:rPr>
        <w:t xml:space="preserve">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2.1)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3151061</wp:posOffset>
            </wp:positionH>
            <wp:positionV relativeFrom="line">
              <wp:posOffset>238839</wp:posOffset>
            </wp:positionV>
            <wp:extent cx="1898956" cy="3000995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1096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956" cy="3000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2.1 </w:t>
      </w:r>
      <w:r>
        <w:rPr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Клавиатура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будут отображать этот набор клавиш пользователю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2.2). </w:t>
      </w:r>
      <w:r>
        <w:rPr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3092724</wp:posOffset>
            </wp:positionH>
            <wp:positionV relativeFrom="line">
              <wp:posOffset>201930</wp:posOffset>
            </wp:positionV>
            <wp:extent cx="2015721" cy="2601541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Встроенная клавиатура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 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таких случаях могут использоваться встроенные клавиатуры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данный модуль отвечает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модуль обрабатывает полученные от пользователя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 разделяются на предназначенные для бота команды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Сторонние сообщение игнорируются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простого текста по ключевым словам определяется 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кнопки и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отвечающего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отправки уведомлений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доступа к данным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Данный модуль реализует логику работы с базой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позволяет обращаться к таблицам в базе данных и выполнять с ними различные операции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чтения и поиск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вставка и удаление объектов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вызывать хранимые процедуры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Работа с базой данных производится с использованием технологии </w:t>
      </w:r>
      <w:r>
        <w:rPr>
          <w:rFonts w:cs="Arial Unicode MS" w:eastAsia="Arial Unicode MS"/>
          <w:i w:val="1"/>
          <w:iCs w:val="1"/>
          <w:rtl w:val="0"/>
          <w:lang w:val="ru-RU"/>
        </w:rPr>
        <w:t>Object-Relational Mapping (ORM)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связывает реляционные базы данных с концепциями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ориентированного программирования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Подход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используемый в приложении</w:t>
      </w:r>
      <w:r>
        <w:rPr>
          <w:rFonts w:cs="Arial Unicode MS" w:eastAsia="Arial Unicode MS"/>
          <w:rtl w:val="0"/>
        </w:rPr>
        <w:t xml:space="preserve">,  </w:t>
      </w:r>
      <w:r>
        <w:rPr>
          <w:rFonts w:cs="Arial Unicode MS" w:eastAsia="Arial Unicode MS" w:hint="default"/>
          <w:rtl w:val="0"/>
        </w:rPr>
        <w:t>позволяет</w:t>
      </w:r>
      <w:r>
        <w:rPr>
          <w:rFonts w:ascii="Arial" w:hAnsi="Arial"/>
          <w:color w:val="252525"/>
          <w:sz w:val="21"/>
          <w:szCs w:val="21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построить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 xml:space="preserve">  базу данных на основании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моделей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описанных в объектно</w:t>
      </w:r>
      <w:r>
        <w:rPr>
          <w:rFonts w:cs="Arial Unicode MS" w:eastAsia="Arial Unicode MS"/>
          <w:color w:val="252525"/>
          <w:u w:color="252525"/>
          <w:shd w:val="clear" w:color="auto" w:fill="ffffff"/>
          <w:rtl w:val="0"/>
          <w:lang w:val="ru-RU"/>
        </w:rPr>
        <w:t>-</w:t>
      </w:r>
      <w:r>
        <w:rPr>
          <w:rFonts w:cs="Arial Unicode MS" w:eastAsia="Arial Unicode MS" w:hint="default"/>
          <w:color w:val="252525"/>
          <w:u w:color="252525"/>
          <w:shd w:val="clear" w:color="auto" w:fill="ffffff"/>
          <w:rtl w:val="0"/>
          <w:lang w:val="ru-RU"/>
        </w:rPr>
        <w:t>ориентированном стиле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  <w:rPr>
          <w:color w:val="000000"/>
          <w:u w:color="000000"/>
        </w:rPr>
      </w:pPr>
      <w:r>
        <w:rPr>
          <w:rFonts w:cs="Arial Unicode MS" w:eastAsia="Arial Unicode MS" w:hint="default"/>
          <w:rtl w:val="0"/>
        </w:rPr>
        <w:tab/>
        <w:t>База данных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 Представляет собой хранилище для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а также для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полученных в результате работы программного средства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.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Как было определено в разделе 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1.5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пояснительной записки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предпочтительным является использование реляционных баз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в частности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>, PostgreSQL.</w:t>
      </w:r>
    </w:p>
    <w:p>
      <w:pPr>
        <w:pStyle w:val="Text"/>
      </w:pPr>
    </w:p>
    <w:p>
      <w:pPr>
        <w:pStyle w:val="heading 2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Развертывание программного средства</w:t>
      </w:r>
      <w:bookmarkEnd w:id="10"/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Моделирование данных программного средства</w:t>
      </w:r>
      <w:bookmarkEnd w:id="11"/>
    </w:p>
    <w:p>
      <w:pPr>
        <w:pStyle w:val="Normal.0"/>
      </w:pP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2"/>
    </w:p>
    <w:p>
      <w:pPr>
        <w:pStyle w:val="Normal.0"/>
        <w:ind w:left="708" w:firstLine="0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3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4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5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7"/>
    </w:p>
    <w:p>
      <w:pPr>
        <w:pStyle w:val="Normal.0"/>
        <w:ind w:firstLine="708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8"/>
    </w:p>
    <w:p>
      <w:pPr>
        <w:pStyle w:val="Normal.0"/>
        <w:ind w:firstLine="709"/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9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25252525252525252525252525D0%25252525252525252525252525A2%25252525252525252525252525D0%25252525252525252525252525B5%25252525252525252525252525D1%2525252525252525252525252581%25252525252525252525252525D1%2525252525252525252525252582%25252525252525252525252525D0%25252525252525252525252525B8%25252525252525252525252525D1%2525252525252525252525252580%25252525252525252525252525D0%25252525252525252525252525BE%25252525252525252525252525D0%25252525252525252525252525B2%25252525252525252525252525D0%25252525252525252525252525B0%25252525252525252525252525D0%25252525252525252525252525BD%25252525252525252525252525D0%25252525252525252525252525B8%25252525252525252525252525D0%25252525252525252525252525B5_%25252525252525252525252525D0%25252525252525252525252525BF%25252525252525252525252525D1%2525252525252525252525252580%25252525252525252525252525D0%25252525252525252525252525BE%25252525252525252525252525D0%25252525252525252525252525B3%25252525252525252525252525D1%2525252525252525252525252580%25252525252525252525252525D0%25252525252525252525252525B0%25252525252525252525252525D0%25252525252525252525252525BC%25252525252525252525252525D0%25252525252525252525252525BC%25252525252525252525252525D0%25252525252525252525252525BD%25252525252525252525252525D0%25252525252525252525252525BE%25252525252525252525252525D0%25252525252525252525252525B3%25252525252525252525252525D0%25252525252525252525252525BE_%25252525252525252525252525D0%25252525252525252525252525BE%25252525252525252525252525D0%25252525252525252525252525B1%25252525252525252525252525D0%25252525252525252525252525B5%25252525252525252525252525D1%2525252525252525252525252581%25252525252525252525252525D0%25252525252525252525252525BF%25252525252525252525252525D0%25252525252525252525252525B5%25252525252525252525252525D1%2525252525252525252525252587%25252525252525252525252525D0%25252525252525252525252525B5%25252525252525252525252525D0%25252525252525252525252525BD%25252525252525252525252525D0%25252525252525252525252525B8%25252525252525252525252525D1%252525252525252525252525258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25252525252525252525252525D0%25252525252525252525252525A0%25252525252525252525252525D0%25252525252525252525252525B0%25252525252525252525252525D0%25252525252525252525252525B7%25252525252525252525252525D1%2525252525252525252525252580%25252525252525252525252525D0%25252525252525252525252525B0%25252525252525252525252525D0%25252525252525252525252525B1%25252525252525252525252525D0%25252525252525252525252525BE%25252525252525252525252525D1%2525252525252525252525252582%25252525252525252525252525D0%25252525252525252525252525BA%25252525252525252525252525D0%25252525252525252525252525B0_%25252525252525252525252525D0%25252525252525252525252525BF%25252525252525252525252525D1%2525252525252525252525252580%25252525252525252525252525D0%25252525252525252525252525BE%25252525252525252525252525D0%25252525252525252525252525B3%25252525252525252525252525D1%2525252525252525252525252580%25252525252525252525252525D0%25252525252525252525252525B0%25252525252525252525252525D0%25252525252525252525252525BC%25252525252525252525252525D0%25252525252525252525252525BC%25252525252525252525252525D0%25252525252525252525252525BD%25252525252525252525252525D0%25252525252525252525252525BE%25252525252525252525252525D0%25252525252525252525252525B3%25252525252525252525252525D0%25252525252525252525252525BE_%25252525252525252525252525D0%25252525252525252525252525BE%25252525252525252525252525D0%25252525252525252525252525B1%25252525252525252525252525D0%25252525252525252525252525B5%25252525252525252525252525D1%2525252525252525252525252581%25252525252525252525252525D0%25252525252525252525252525BF%25252525252525252525252525D0%25252525252525252525252525B5%25252525252525252525252525D1%2525252525252525252525252587%25252525252525252525252525D0%25252525252525252525252525B5%25252525252525252525252525D0%25252525252525252525252525BD%25252525252525252525252525D0%25252525252525252525252525B8%25252525252525252525252525D1%252525252525252525252525258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25252525252525252525252525D0%252525252525252525252525259C%25252525252525252525252525D0%25252525252525252525252525BE%25252525252525252525252525D0%25252525252525252525252525B4%25252525252525252525252525D1%2525252525252525252525252583%25252525252525252525252525D0%25252525252525252525252525BB%25252525252525252525252525D1%252525252525252525252525258C%25252525252525252525252525D0%25252525252525252525252525BD%25252525252525252525252525D0%25252525252525252525252525BE%25252525252525252525252525D0%25252525252525252525252525B5_%25252525252525252525252525D1%2525252525252525252525252582%25252525252525252525252525D0%25252525252525252525252525B5%25252525252525252525252525D1%2525252525252525252525252581%25252525252525252525252525D1%2525252525252525252525252582%25252525252525252525252525D0%25252525252525252525252525B8%25252525252525252525252525D1%2525252525252525252525252580%25252525252525252525252525D0%25252525252525252525252525BE%25252525252525252525252525D0%25252525252525252525252525B2%25252525252525252525252525D0%25252525252525252525252525B0%25252525252525252525252525D0%25252525252525252525252525BD%25252525252525252525252525D0%25252525252525252525252525B8%25252525252525252525252525D0%25252525252525252525252525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0" w:id="20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20"/>
    </w:p>
    <w:p>
      <w:pPr>
        <w:pStyle w:val="heading 2"/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22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3" w:id="23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3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4" w:id="24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4"/>
    </w:p>
    <w:p>
      <w:pPr>
        <w:pStyle w:val="Normal.0"/>
      </w:pPr>
    </w:p>
    <w:p>
      <w:pPr>
        <w:pStyle w:val="heading 2"/>
      </w:pPr>
      <w:bookmarkStart w:name="_Toc25" w:id="25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5"/>
    </w:p>
    <w:p>
      <w:pPr>
        <w:pStyle w:val="Normal.0"/>
      </w:pPr>
    </w:p>
    <w:p>
      <w:pPr>
        <w:pStyle w:val="heading 2"/>
      </w:pPr>
      <w:bookmarkStart w:name="_Toc26" w:id="26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6"/>
    </w:p>
    <w:p>
      <w:pPr>
        <w:pStyle w:val="heading 2"/>
        <w:sectPr>
          <w:headerReference w:type="default" r:id="rId12"/>
          <w:footerReference w:type="default" r:id="rId13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7" w:id="27"/>
      <w:r>
        <w:rPr>
          <w:rFonts w:cs="Arial Unicode MS" w:eastAsia="Arial Unicode MS" w:hint="default"/>
          <w:rtl w:val="0"/>
        </w:rPr>
        <w:t>ЗАКЛЮЧЕНИЕ</w:t>
      </w:r>
      <w:bookmarkEnd w:id="27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8" w:id="28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8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 Прогнозы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когда мы полностью откажемся от наличных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банковские карточки заменят смартфоны –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"https://finance.tut.by/news514441.html"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finance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tut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by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news</w:t>
      </w:r>
      <w:r>
        <w:rPr>
          <w:rStyle w:val="None"/>
          <w:color w:val="0000ff"/>
          <w:u w:val="single" w:color="0000ff"/>
          <w:rtl w:val="0"/>
          <w:lang w:val="ru-RU"/>
        </w:rPr>
        <w:t>514441.</w:t>
      </w:r>
      <w:r>
        <w:rPr>
          <w:rStyle w:val="Hyperlink.5"/>
          <w:color w:val="0000ff"/>
          <w:u w:val="single"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None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(</w:t>
      </w:r>
      <w:r>
        <w:rPr>
          <w:rStyle w:val="None"/>
          <w:rtl w:val="0"/>
          <w:lang w:val="ru-RU"/>
        </w:rPr>
        <w:t>мессенджер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legram_(%2525252525252525252525D0%2525252525252525252525BC%2525252525252525252525D0%2525252525252525252525B5%2525252525252525252525D1%252525252525252525252581%2525252525252525252525D1%252525252525252525252581%2525252525252525252525D0%2525252525252525252525B5%2525252525252525252525D0%2525252525252525252525BD%2525252525252525252525D0%2525252525252525252525B4%2525252525252525252525D0%2525252525252525252525B6%2525252525252525252525D0%2525252525252525252525B5%2525252525252525252525D1%252525252525252525252580)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"https://ru.atlassian.com/software/jira/comparison%2525252523!jira-ibm-rational-clearquest"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– Википедия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"https://ru.wikipedia.org/wiki/TeamCity"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"https://confluence.jetbrains.com/display/TCD10/REST+API"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confluence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jetbrains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display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TCD</w:t>
      </w:r>
      <w:r>
        <w:rPr>
          <w:rStyle w:val="None"/>
          <w:color w:val="0000ff"/>
          <w:u w:val="single" w:color="0000ff"/>
          <w:rtl w:val="0"/>
          <w:lang w:val="ru-RU"/>
        </w:rPr>
        <w:t>10/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+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"https://jersey.java.net"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jersey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java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None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None"/>
          <w:rtl w:val="0"/>
          <w:lang w:val="ru-RU"/>
        </w:rPr>
        <w:t xml:space="preserve">: </w:t>
      </w:r>
      <w:r>
        <w:rPr>
          <w:rStyle w:val="None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tproger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translations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sqlite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mysql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postgresql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А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0" w:id="30"/>
      <w:r>
        <w:rPr>
          <w:rtl w:val="0"/>
          <w:lang w:val="ru-RU"/>
        </w:rPr>
        <w:t>ПРИЛОЖЕНИЕ Б</w:t>
      </w:r>
      <w:bookmarkEnd w:id="30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1" w:id="31"/>
      <w:r>
        <w:rPr>
          <w:rtl w:val="0"/>
          <w:lang w:val="ru-RU"/>
        </w:rPr>
        <w:t>ПРИЛОЖЕНИЕ В</w:t>
      </w:r>
      <w:bookmarkEnd w:id="31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2" w:id="32"/>
      <w:r>
        <w:rPr>
          <w:rtl w:val="0"/>
          <w:lang w:val="ru-RU"/>
        </w:rPr>
        <w:t>ПРИЛОЖЕНИЕ Г</w:t>
      </w:r>
      <w:bookmarkEnd w:id="32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33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5"/>
  </w:abstractNum>
  <w:abstractNum w:abstractNumId="3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3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