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OC Heading"/>
        <w:jc w:val="center"/>
        <w:rPr>
          <w:rFonts w:ascii="Cambria" w:cs="Cambria" w:hAnsi="Cambria" w:eastAsia="Cambria"/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 Моделирование данных программного средства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 Развертывание программного средства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ЭКОНОМИЧЕСКАЯ ЧАСТЬ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  <w:lang w:val="ru-RU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1531" w:left="1701" w:header="0" w:footer="964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1531" w:left="1701" w:header="0" w:footer="964"/>
          <w:pgNumType w:start="5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2525252525252525252525252525D0%25252525252525252525252525259A%2525252525252525252525252525D1%252525252525252525252525252580%2525252525252525252525252525D0%2525252525252525252525252525BE%2525252525252525252525252525D1%252525252525252525252525252581%2525252525252525252525252525D1%252525252525252525252525252581%2525252525252525252525252525D0%2525252525252525252525252525BF%2525252525252525252525252525D0%2525252525252525252525252525BB%2525252525252525252525252525D0%2525252525252525252525252525B0%2525252525252525252525252525D1%252525252525252525252525252582%2525252525252525252525252525D1%252525252525252525252525252584%2525252525252525252525252525D0%2525252525252525252525252525BE%2525252525252525252525252525D1%252525252525252525252525252580%2525252525252525252525252525D0%2525252525252525252525252525BC%2525252525252525252525252525D0%2525252525252525252525252525B5%2525252525252525252525252525D0%2525252525252525252525252525BD%2525252525252525252525252525D0%2525252525252525252525252525BD%2525252525252525252525252525D0%2525252525252525252525252525BE%2525252525252525252525252525D0%2525252525252525252525252525B5_%2525252525252525252525252525D0%2525252525252525252525252525BF%2525252525252525252525252525D1%252525252525252525252525252580%2525252525252525252525252525D0%2525252525252525252525252525BE%2525252525252525252525252525D0%2525252525252525252525252525B3%2525252525252525252525252525D1%252525252525252525252525252580%2525252525252525252525252525D0%2525252525252525252525252525B0%2525252525252525252525252525D0%2525252525252525252525252525BC%2525252525252525252525252525D0%2525252525252525252525252525BC%2525252525252525252525252525D0%2525252525252525252525252525BD%2525252525252525252525252525D0%2525252525252525252525252525BE%2525252525252525252525252525D0%2525252525252525252525252525B5_%2525252525252525252525252525D0%2525252525252525252525252525BE%2525252525252525252525252525D0%2525252525252525252525252525B1%2525252525252525252525252525D0%2525252525252525252525252525B5%2525252525252525252525252525D1%252525252525252525252525252581%2525252525252525252525252525D0%2525252525252525252525252525BF%2525252525252525252525252525D0%2525252525252525252525252525B5%2525252525252525252525252525D1%252525252525252525252525252587%2525252525252525252525252525D0%2525252525252525252525252525B5%2525252525252525252525252525D0%2525252525252525252525252525BD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2525252525252525252525252525D0%2525252525252525252525252525A1%2525252525252525252525252525D0%2525252525252525252525252525B8%2525252525252525252525252525D1%252525252525252525252525252581%2525252525252525252525252525D1%252525252525252525252525252582%2525252525252525252525252525D0%2525252525252525252525252525B5%2525252525252525252525252525D0%2525252525252525252525252525BC%2525252525252525252525252525D0%2525252525252525252525252525B0_%2525252525252525252525252525D0%2525252525252525252525252525BC%2525252525252525252525252525D0%2525252525252525252525252525B3%2525252525252525252525252525D0%2525252525252525252525252525BD%2525252525252525252525252525D0%2525252525252525252525252525BE%2525252525252525252525252525D0%2525252525252525252525252525B2%2525252525252525252525252525D0%2525252525252525252525252525B5%2525252525252525252525252525D0%2525252525252525252525252525BD%2525252525252525252525252525D0%2525252525252525252525252525BD%2525252525252525252525252525D0%2525252525252525252525252525BE%2525252525252525252525252525D0%2525252525252525252525252525B3%2525252525252525252525252525D0%2525252525252525252525252525BE_%2525252525252525252525252525D0%2525252525252525252525252525BE%2525252525252525252525252525D0%2525252525252525252525252525B1%2525252525252525252525252525D0%2525252525252525252525252525BC%2525252525252525252525252525D0%2525252525252525252525252525B5%2525252525252525252525252525D0%2525252525252525252525252525BD%2525252525252525252525252525D0%2525252525252525252525252525B0_%2525252525252525252525252525D1%252525252525252525252525252581%2525252525252525252525252525D0%2525252525252525252525252525BE%2525252525252525252525252525D0%2525252525252525252525252525BE%2525252525252525252525252525D0%2525252525252525252525252525B1%2525252525252525252525252525D1%252525252525252525252525252589%2525252525252525252525252525D0%2525252525252525252525252525B5%2525252525252525252525252525D0%2525252525252525252525252525BD%2525252525252525252525252525D0%2525252525252525252525252525B8%2525252525252525252525252525D1%25252525252525252525252525258F%2525252525252525252525252525D0%2525252525252525252525252525BC%2525252525252525252525252525D0%2525252525252525252525252525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1.1)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1.1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[6]. 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ru-RU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перед остальными являются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[8]: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[9-11].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  <w:rPr>
          <w:lang w:val="ru-RU"/>
        </w:rPr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JiraRestClientFactory factory =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lang w:val="en-US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lang w:val="en-US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.createWithBasicHttpAuthentication(uri,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lang w:val="en-US"/>
        </w:rPr>
        <w:tab/>
        <w:tab/>
      </w:r>
      <w:r>
        <w:rPr>
          <w:rFonts w:ascii="Courier New" w:hAnsi="Courier New"/>
          <w:sz w:val="24"/>
          <w:szCs w:val="24"/>
          <w:rtl w:val="0"/>
          <w:lang w:val="en-US"/>
        </w:rPr>
        <w:t>USERNAME, PASSWORD);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[9].</w:t>
      </w:r>
    </w:p>
    <w:p>
      <w:pPr>
        <w:pStyle w:val="Text"/>
        <w:rPr>
          <w:lang w:val="ru-RU"/>
        </w:rPr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  <w:rPr>
          <w:lang w:val="ru-RU"/>
        </w:rPr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  <w:rPr>
          <w:lang w:val="en-US"/>
        </w:rPr>
      </w:pPr>
      <w:r>
        <w:rPr>
          <w:lang w:val="ru-RU"/>
        </w:rPr>
        <w:tab/>
      </w:r>
      <w:r>
        <w:rPr>
          <w:rtl w:val="0"/>
          <w:lang w:val="en-US"/>
        </w:rPr>
        <w:t xml:space="preserve">BasicCredentials creds = 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en-US"/>
        </w:rPr>
        <w:t>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[10].</w:t>
      </w:r>
    </w:p>
    <w:p>
      <w:pPr>
        <w:pStyle w:val="Text"/>
        <w:rPr>
          <w:lang w:val="ru-RU"/>
        </w:rPr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  <w:rPr>
          <w:lang w:val="ru-RU"/>
        </w:rPr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PASSWORD"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из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отметить следующие </w:t>
      </w:r>
      <w:r>
        <w:rPr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посредством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Приложение отправляет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данные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создание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обновление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удаление данных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позволяет обмениваться данными в следующих форматах </w:t>
      </w:r>
      <w:r>
        <w:rPr>
          <w:rtl w:val="0"/>
          <w:lang w:val="ru-RU"/>
        </w:rPr>
        <w:t>[13]: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Простой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единственного значения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 xml:space="preserve">application/xml.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teamcityserver:port/&lt;authType&gt;/app/rest/&lt;apiVersion&gt;/&lt;restApiPath&gt;?&lt;parameters&gt;, </w:t>
      </w:r>
      <w:r>
        <w:rPr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teamcityserver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port </w:t>
      </w:r>
      <w:r>
        <w:rPr>
          <w:rtl w:val="0"/>
          <w:lang w:val="ru-RU"/>
        </w:rPr>
        <w:t>определяют имя сервера и порт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используемые </w:t>
      </w:r>
      <w:r>
        <w:rPr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app/rest</w:t>
      </w:r>
      <w:r>
        <w:rPr>
          <w:rtl w:val="0"/>
          <w:lang w:val="en-US"/>
        </w:rPr>
        <w:t xml:space="preserve"> определяет к</w:t>
      </w:r>
      <w:r>
        <w:rPr>
          <w:rtl w:val="0"/>
          <w:lang w:val="ru-RU"/>
        </w:rPr>
        <w:t>орневой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путь</w:t>
      </w:r>
      <w:r>
        <w:rPr>
          <w:rtl w:val="0"/>
          <w:lang w:val="en-US"/>
        </w:rPr>
        <w:t xml:space="preserve"> TeamCity REST API;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&lt;apiVersion&gt; (</w:t>
      </w:r>
      <w:r>
        <w:rPr>
          <w:rtl w:val="0"/>
          <w:lang w:val="ru-RU"/>
        </w:rPr>
        <w:t>необязательный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 представляет собой ссылку на конкретную версию </w:t>
      </w:r>
      <w:r>
        <w:rPr>
          <w:rtl w:val="0"/>
          <w:lang w:val="ru-RU"/>
        </w:rPr>
        <w:t>REST API;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tl w:val="0"/>
          <w:lang w:val="ru-RU"/>
        </w:rPr>
        <w:t xml:space="preserve"> тип аутентификации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Гостевой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настраивается администратором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постоянно разрабатывается и улучшается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Иногда требуется получить информацию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конкретном проекте или конкретной сборке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локатор — строку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содержит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будет отфильтрован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локатора может быть следующим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>— перечисление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формирования запроса по множеству критериев вида</w:t>
      </w:r>
      <w:r>
        <w:rPr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 xml:space="preserve">2&gt;:&lt;value2&gt;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предоставляет свои собственные </w:t>
      </w:r>
      <w:r>
        <w:rPr>
          <w:rtl w:val="0"/>
          <w:lang w:val="ru-RU"/>
        </w:rPr>
        <w:t xml:space="preserve">API, </w:t>
      </w:r>
      <w:r>
        <w:rPr>
          <w:rtl w:val="0"/>
          <w:lang w:val="ru-RU"/>
        </w:rPr>
        <w:t xml:space="preserve">которые расширяют набор инструментальных средств </w:t>
      </w:r>
      <w:r>
        <w:rPr>
          <w:rtl w:val="0"/>
          <w:lang w:val="ru-RU"/>
        </w:rPr>
        <w:t xml:space="preserve">JAX-RS </w:t>
      </w:r>
      <w:r>
        <w:rPr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tl w:val="0"/>
          <w:lang w:val="ru-RU"/>
        </w:rPr>
        <w:t xml:space="preserve">RESTful </w:t>
      </w:r>
      <w:r>
        <w:rPr>
          <w:rtl w:val="0"/>
          <w:lang w:val="ru-RU"/>
        </w:rPr>
        <w:t xml:space="preserve">сервиса и клиента </w:t>
      </w:r>
      <w:r>
        <w:rPr>
          <w:rtl w:val="0"/>
          <w:lang w:val="ru-RU"/>
        </w:rPr>
        <w:t xml:space="preserve">[14]. 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>Для получения возможности использования данного фреймворка в проекте следует с помощью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сбор</w:t>
      </w:r>
      <w:r>
        <w:rPr>
          <w:rtl w:val="0"/>
          <w:lang w:val="ru-RU"/>
        </w:rPr>
        <w:t>щика</w:t>
      </w:r>
      <w:r>
        <w:rPr>
          <w:rtl w:val="0"/>
          <w:lang w:val="ru-RU"/>
        </w:rPr>
        <w:t xml:space="preserve"> проектов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  <w:rPr>
          <w:lang w:val="ru-RU"/>
        </w:rPr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Code"/>
      </w:pP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— его пароль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  <w:rPr>
          <w:lang w:val="en-US"/>
        </w:rPr>
      </w:pPr>
      <w:r>
        <w:rPr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lang w:val="en-US"/>
        </w:rPr>
        <w:tab/>
        <w:tab/>
      </w:r>
      <w:r>
        <w:rPr>
          <w:rtl w:val="0"/>
          <w:lang w:val="en-US"/>
        </w:rPr>
        <w:t>HttpAuthenticationFeature</w:t>
      </w:r>
    </w:p>
    <w:p>
      <w:pPr>
        <w:pStyle w:val="Code"/>
        <w:rPr>
          <w:lang w:val="en-US"/>
        </w:rPr>
      </w:pPr>
      <w:r>
        <w:rPr>
          <w:lang w:val="en-US"/>
        </w:rPr>
        <w:tab/>
        <w:tab/>
        <w:tab/>
      </w:r>
      <w:r>
        <w:rPr>
          <w:rtl w:val="0"/>
          <w:lang w:val="en-US"/>
        </w:rPr>
        <w:t>.basicBuilder()</w:t>
      </w:r>
    </w:p>
    <w:p>
      <w:pPr>
        <w:pStyle w:val="Code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ab/>
      </w:r>
      <w:r>
        <w:rPr>
          <w:rtl w:val="0"/>
          <w:lang w:val="en-US"/>
        </w:rPr>
        <w:t>.credentials(USERNAME, PASSWORD)</w:t>
      </w:r>
    </w:p>
    <w:p>
      <w:pPr>
        <w:pStyle w:val="Code"/>
        <w:rPr>
          <w:lang w:val="en-US"/>
        </w:rPr>
      </w:pPr>
      <w:r>
        <w:rPr>
          <w:lang w:val="en-US"/>
        </w:rPr>
        <w:tab/>
        <w:tab/>
        <w:tab/>
      </w:r>
      <w:r>
        <w:rPr>
          <w:rtl w:val="0"/>
          <w:lang w:val="en-US"/>
        </w:rPr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Code"/>
        <w:rPr>
          <w:lang w:val="en-US"/>
        </w:rPr>
      </w:pPr>
    </w:p>
    <w:p>
      <w:pPr>
        <w:pStyle w:val="Text"/>
        <w:rPr>
          <w:lang w:val="ru-RU"/>
        </w:rPr>
      </w:pPr>
      <w:r>
        <w:rPr>
          <w:lang w:val="en-US"/>
        </w:rPr>
        <w:tab/>
      </w:r>
      <w:r>
        <w:rPr>
          <w:rtl w:val="0"/>
          <w:lang w:val="ru-RU"/>
        </w:rPr>
        <w:t>Для получения информации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конкретном проекте по </w:t>
      </w:r>
      <w:r>
        <w:rPr>
          <w:rtl w:val="0"/>
          <w:lang w:val="ru-RU"/>
        </w:rPr>
        <w:t xml:space="preserve">PROJECT_ID,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tl w:val="0"/>
          <w:lang w:val="en-US"/>
        </w:rPr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  <w:rPr>
          <w:lang w:val="en-US"/>
        </w:rPr>
      </w:pPr>
    </w:p>
    <w:p>
      <w:pPr>
        <w:pStyle w:val="Code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запуска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сборки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BUILD_ID,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URI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Code"/>
      </w:pP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tl w:val="0"/>
          <w:lang w:val="en-US"/>
        </w:rPr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устраняющих необходимость напрямую обращаться к </w:t>
      </w:r>
      <w:r>
        <w:rPr>
          <w:rtl w:val="0"/>
          <w:lang w:val="ru-RU"/>
        </w:rPr>
        <w:t xml:space="preserve">REST API,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</w:p>
    <w:p>
      <w:pPr>
        <w:pStyle w:val="heading 2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>Различные РСУБД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tl w:val="0"/>
          <w:lang w:val="ru-RU"/>
        </w:rPr>
        <w:t xml:space="preserve">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>— это самая продвинутая РСУБД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ходе дипломного проекта планируется разработать 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>JIRA</w:t>
      </w:r>
      <w:r>
        <w:rPr>
          <w:shd w:val="clear" w:color="auto" w:fill="ffffff"/>
          <w:rtl w:val="0"/>
          <w:lang w:val="ru-RU"/>
        </w:rPr>
        <w:t xml:space="preserve"> 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ru-RU"/>
        </w:rPr>
        <w:t xml:space="preserve">rcarz/jira-client,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СИСТЕМНОЕ</w:t>
      </w:r>
      <w:r>
        <w:rPr>
          <w:rFonts w:cs="Arial Unicode MS" w:eastAsia="Arial Unicode MS" w:hint="default"/>
          <w:rtl w:val="0"/>
        </w:rPr>
        <w:t xml:space="preserve">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Программное средство во время проектирования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определить основные возможности программного средства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взаимодействие  с пользователем понятными ему способами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обработка команд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сохранения пользовательских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доставки уведомлений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пользователю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событии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Структурная схема представлена в приложении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видно из структурной схемы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программно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средств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 xml:space="preserve"> взаимодействует с рядом внешних систем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которыми производится взаимодействие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Внешние системы представлены на схеме модулями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каждый модуль подробнее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Telegram </w:t>
      </w:r>
      <w:r>
        <w:rPr>
          <w:rtl w:val="0"/>
          <w:lang w:val="en-US"/>
        </w:rPr>
        <w:t>— система непрерывного обмена соо</w:t>
      </w:r>
      <w:r>
        <w:rPr>
          <w:rtl w:val="0"/>
          <w:lang w:val="en-US"/>
        </w:rPr>
        <w:t>б</w:t>
      </w:r>
      <w:r>
        <w:rPr>
          <w:rtl w:val="0"/>
          <w:lang w:val="en-US"/>
        </w:rPr>
        <w:t>щениями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Посредством чата будет обеспечиваться взаимодействие с пользователем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Текст и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введенные пользователем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передаваться с помощью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программному средству для дальнейшей обработки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поясняющие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сообщения об ошибках и др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будут переданы пользователю с помощью </w:t>
      </w:r>
      <w:r>
        <w:rPr>
          <w:rtl w:val="0"/>
          <w:lang w:val="en-US"/>
        </w:rPr>
        <w:t>Telegram.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JIRA </w:t>
      </w:r>
      <w:r>
        <w:rPr>
          <w:rtl w:val="0"/>
          <w:lang w:val="en-US"/>
        </w:rPr>
        <w:t>— с</w:t>
      </w:r>
      <w:r>
        <w:rPr>
          <w:rtl w:val="0"/>
          <w:lang w:val="ru-RU"/>
        </w:rPr>
        <w:t>истема отслеживания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учет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ошибок и связанной с ними дополнительной информации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Данная внешняя система будет использована программным средством для закрытия задач как командой от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неявно по результатам сборки проекта системой непрерывной интеграции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для изменения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затраченного времени задач и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для получения уведомлений об изменении задач извне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чата пользователь сможет получать информацию о задачах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закрывать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изменять статус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исполнителя и затраченное время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 также пользователь будет получать через чат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TeamCity </w:t>
      </w:r>
      <w:r>
        <w:rPr>
          <w:rtl w:val="0"/>
          <w:lang w:val="en-US"/>
        </w:rPr>
        <w:t>— с</w:t>
      </w:r>
      <w:r>
        <w:rPr>
          <w:rtl w:val="0"/>
          <w:lang w:val="ru-RU"/>
        </w:rPr>
        <w:t>истема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сборку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выявление ошибок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Программное средство с помощью </w:t>
      </w:r>
      <w:r>
        <w:rPr>
          <w:rtl w:val="0"/>
          <w:lang w:val="en-US"/>
        </w:rPr>
        <w:t xml:space="preserve">TeamCity </w:t>
      </w:r>
      <w:r>
        <w:rPr>
          <w:rtl w:val="0"/>
          <w:lang w:val="ru-RU"/>
        </w:rPr>
        <w:t>будет получать информацию о конфигурациях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запускать сборку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и обрабатывать результаты сборки и уведомлять пользователя в чате об окончании сборки сообщением с необходимой информацией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сможет с помощью чата запускать сборку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информацию о существующих конфигурациях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получать уведомления через чат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На структурной схеме </w:t>
      </w:r>
      <w:r>
        <w:rPr>
          <w:rFonts w:cs="Arial Unicode MS" w:eastAsia="Arial Unicode MS" w:hint="default"/>
          <w:rtl w:val="0"/>
        </w:rPr>
        <w:t xml:space="preserve">также </w:t>
      </w:r>
      <w:r>
        <w:rPr>
          <w:rFonts w:cs="Arial Unicode MS" w:eastAsia="Arial Unicode MS" w:hint="default"/>
          <w:rtl w:val="0"/>
        </w:rPr>
        <w:t>представлено непосредственно программное средство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Ниже будет подробнее рассмотрено за что каждый модуль будет отвечать и чем будет представлен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Модуль взаимодействия с </w:t>
      </w:r>
      <w:r>
        <w:rPr>
          <w:rtl w:val="0"/>
          <w:lang w:val="ru-RU"/>
        </w:rPr>
        <w:t>Telegram</w:t>
      </w:r>
      <w:r>
        <w:rPr>
          <w:rtl w:val="0"/>
          <w:lang w:val="ru-RU"/>
        </w:rPr>
        <w:t xml:space="preserve"> будет </w:t>
      </w:r>
      <w:r>
        <w:rPr>
          <w:rtl w:val="0"/>
          <w:lang w:val="ru-RU"/>
        </w:rPr>
        <w:t>реализ</w:t>
      </w:r>
      <w:r>
        <w:rPr>
          <w:rtl w:val="0"/>
          <w:lang w:val="ru-RU"/>
        </w:rPr>
        <w:t xml:space="preserve">овывать </w:t>
      </w:r>
      <w:r>
        <w:rPr>
          <w:rtl w:val="0"/>
          <w:lang w:val="ru-RU"/>
        </w:rPr>
        <w:t xml:space="preserve">логику работы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Модуль будет о</w:t>
      </w:r>
      <w:r>
        <w:rPr>
          <w:rtl w:val="0"/>
          <w:lang w:val="ru-RU"/>
        </w:rPr>
        <w:t>твеча</w:t>
      </w:r>
      <w:r>
        <w:rPr>
          <w:rtl w:val="0"/>
          <w:lang w:val="ru-RU"/>
        </w:rPr>
        <w:t>ть</w:t>
      </w:r>
      <w:r>
        <w:rPr>
          <w:rtl w:val="0"/>
          <w:lang w:val="ru-RU"/>
        </w:rPr>
        <w:t xml:space="preserve"> за получение и отправку сообщений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за необходимый для корректной работы чат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бота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Взаимодействие с </w:t>
      </w:r>
      <w:r>
        <w:rPr>
          <w:rtl w:val="0"/>
          <w:lang w:val="ru-RU"/>
        </w:rPr>
        <w:t xml:space="preserve">Telegram </w:t>
      </w:r>
      <w:r>
        <w:rPr>
          <w:rtl w:val="0"/>
          <w:lang w:val="ru-RU"/>
        </w:rPr>
        <w:t>будет осуществлено посредством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ля программной реализации работы с мессенджером будет использоваться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ru-RU"/>
        </w:rPr>
        <w:t>В м</w:t>
      </w:r>
      <w:r>
        <w:rPr>
          <w:rtl w:val="0"/>
          <w:lang w:val="ru-RU"/>
        </w:rPr>
        <w:t>одул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интеграции с </w:t>
      </w:r>
      <w:r>
        <w:rPr>
          <w:rtl w:val="0"/>
          <w:lang w:val="en-US"/>
        </w:rPr>
        <w:t>TeamCity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будет реализована</w:t>
      </w:r>
      <w:r>
        <w:rPr>
          <w:rtl w:val="0"/>
          <w:lang w:val="ru-RU"/>
        </w:rPr>
        <w:t xml:space="preserve"> логик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качестве </w:t>
      </w:r>
      <w:r>
        <w:rPr>
          <w:rtl w:val="0"/>
          <w:lang w:val="ru-RU"/>
        </w:rPr>
        <w:t>основны</w:t>
      </w:r>
      <w:r>
        <w:rPr>
          <w:rtl w:val="0"/>
          <w:lang w:val="ru-RU"/>
        </w:rPr>
        <w:t>х</w:t>
      </w:r>
      <w:r>
        <w:rPr>
          <w:rtl w:val="0"/>
          <w:lang w:val="ru-RU"/>
        </w:rPr>
        <w:t xml:space="preserve"> задач модуля </w:t>
      </w:r>
      <w:r>
        <w:rPr>
          <w:rtl w:val="0"/>
          <w:lang w:val="ru-RU"/>
        </w:rPr>
        <w:t xml:space="preserve">планируется реализовать </w:t>
      </w:r>
      <w:r>
        <w:rPr>
          <w:rtl w:val="0"/>
          <w:lang w:val="ru-RU"/>
        </w:rPr>
        <w:t>получение с сервера информации о проектах и сборках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результатах сборки и об авторах внесенных изменений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ля программной реализации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ru-RU"/>
        </w:rPr>
        <w:t xml:space="preserve">Модуль интеграции с </w:t>
      </w:r>
      <w:r>
        <w:rPr>
          <w:rtl w:val="0"/>
          <w:lang w:val="ru-RU"/>
        </w:rPr>
        <w:t>JIRA</w:t>
      </w:r>
      <w:r>
        <w:rPr>
          <w:rtl w:val="0"/>
          <w:lang w:val="ru-RU"/>
        </w:rPr>
        <w:t xml:space="preserve"> будет</w:t>
      </w:r>
      <w:r>
        <w:rPr>
          <w:rtl w:val="0"/>
          <w:lang w:val="ru-RU"/>
        </w:rPr>
        <w:t xml:space="preserve"> реализ</w:t>
      </w:r>
      <w:r>
        <w:rPr>
          <w:rtl w:val="0"/>
          <w:lang w:val="ru-RU"/>
        </w:rPr>
        <w:t>овывать</w:t>
      </w:r>
      <w:r>
        <w:rPr>
          <w:rtl w:val="0"/>
          <w:lang w:val="ru-RU"/>
        </w:rPr>
        <w:t xml:space="preserve"> логику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Основной функционал </w:t>
      </w:r>
      <w:r>
        <w:rPr>
          <w:rtl w:val="0"/>
          <w:lang w:val="ru-RU"/>
        </w:rPr>
        <w:t>будет представлен</w:t>
      </w:r>
      <w:r>
        <w:rPr>
          <w:rtl w:val="0"/>
          <w:lang w:val="ru-RU"/>
        </w:rPr>
        <w:t xml:space="preserve"> работ</w:t>
      </w:r>
      <w:r>
        <w:rPr>
          <w:rtl w:val="0"/>
          <w:lang w:val="ru-RU"/>
        </w:rPr>
        <w:t>ой</w:t>
      </w:r>
      <w:r>
        <w:rPr>
          <w:rtl w:val="0"/>
          <w:lang w:val="ru-RU"/>
        </w:rPr>
        <w:t xml:space="preserve"> с задачами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завершение открытых и повторное открытие закрытых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параметров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ответственного за исполнение и затраченного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ля программной реализации </w:t>
      </w:r>
      <w:r>
        <w:rPr>
          <w:rtl w:val="0"/>
          <w:lang w:val="ru-RU"/>
        </w:rPr>
        <w:t xml:space="preserve">с </w:t>
      </w:r>
      <w:r>
        <w:rPr>
          <w:rtl w:val="0"/>
          <w:lang w:val="en-US"/>
        </w:rPr>
        <w:t>JIRA REST API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будет использоваться библиотека </w:t>
      </w:r>
      <w:r>
        <w:rPr>
          <w:rtl w:val="0"/>
          <w:lang w:val="ru-RU"/>
        </w:rPr>
        <w:t>rcarz/jira-client.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ru-RU"/>
        </w:rPr>
        <w:t>Модуль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Предназначен для аутентификации пользователей во внешних системах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того чтобы программное средство имело возможность получать от этих систем какую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информацию и проводить с ней взаимодействие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пользователь должен предоставить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котором установлена система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информация будет передана пользователем через чат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будет использоваться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метод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отправки уведомлений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получение от внешних систем информации об окончании какого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конкретного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подготовки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отправки пользователю уведомления о произошедшем конкретном событии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отправки уведомлений пользователю в чат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будут использоваться библиотека </w:t>
      </w:r>
      <w:r>
        <w:rPr>
          <w:rtl w:val="0"/>
          <w:lang w:val="ru-RU"/>
        </w:rPr>
        <w:t xml:space="preserve">rcarz/jira-clien  </w:t>
      </w:r>
      <w:r>
        <w:rPr>
          <w:rtl w:val="0"/>
          <w:lang w:val="ru-RU"/>
        </w:rPr>
        <w:t xml:space="preserve">и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соответственно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взаимодействия с пользователем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Планируется р</w:t>
      </w:r>
      <w:r>
        <w:rPr>
          <w:rFonts w:cs="Arial Unicode MS" w:eastAsia="Arial Unicode MS" w:hint="default"/>
          <w:rtl w:val="0"/>
        </w:rPr>
        <w:t>еализова</w:t>
      </w:r>
      <w:r>
        <w:rPr>
          <w:rFonts w:cs="Arial Unicode MS" w:eastAsia="Arial Unicode MS" w:hint="default"/>
          <w:rtl w:val="0"/>
        </w:rPr>
        <w:t>ть</w:t>
      </w:r>
      <w:r>
        <w:rPr>
          <w:rFonts w:cs="Arial Unicode MS" w:eastAsia="Arial Unicode MS" w:hint="default"/>
          <w:rtl w:val="0"/>
        </w:rPr>
        <w:t xml:space="preserve"> с помощью </w:t>
      </w:r>
      <w:r>
        <w:rPr>
          <w:rFonts w:cs="Arial Unicode MS" w:eastAsia="Arial Unicode MS"/>
          <w:rtl w:val="0"/>
        </w:rPr>
        <w:t xml:space="preserve">Telegram Bot API. </w:t>
      </w:r>
      <w:r>
        <w:rPr>
          <w:rFonts w:cs="Arial Unicode MS" w:eastAsia="Arial Unicode MS" w:hint="default"/>
          <w:rtl w:val="0"/>
        </w:rPr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использоваться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Помимо простого текста в </w:t>
      </w:r>
      <w:r>
        <w:rPr>
          <w:rFonts w:cs="Arial Unicode MS" w:eastAsia="Arial Unicode MS"/>
          <w:rtl w:val="0"/>
        </w:rPr>
        <w:t>Telegram Bot API</w:t>
      </w:r>
      <w:r>
        <w:rPr>
          <w:rFonts w:cs="Arial Unicode MS" w:eastAsia="Arial Unicode MS" w:hint="default"/>
          <w:rtl w:val="0"/>
        </w:rPr>
        <w:t xml:space="preserve"> д</w:t>
      </w:r>
      <w:r>
        <w:rPr>
          <w:rFonts w:cs="Arial Unicode MS" w:eastAsia="Arial Unicode MS" w:hint="default"/>
          <w:rtl w:val="0"/>
        </w:rPr>
        <w:t xml:space="preserve">ополнительно </w:t>
      </w:r>
      <w:r>
        <w:rPr>
          <w:rFonts w:cs="Arial Unicode MS" w:eastAsia="Arial Unicode MS" w:hint="default"/>
          <w:rtl w:val="0"/>
        </w:rPr>
        <w:t>реализованы</w:t>
      </w:r>
      <w:r>
        <w:rPr>
          <w:rFonts w:cs="Arial Unicode MS" w:eastAsia="Arial Unicode MS" w:hint="default"/>
          <w:rtl w:val="0"/>
        </w:rPr>
        <w:t xml:space="preserve"> более формальные инструменты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</w:t>
      </w:r>
      <w:r>
        <w:rPr>
          <w:rFonts w:cs="Arial Unicode MS" w:eastAsia="Arial Unicode MS" w:hint="default"/>
          <w:rtl w:val="0"/>
        </w:rPr>
        <w:t xml:space="preserve">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>Команды имеют следующий синтаксис</w:t>
      </w:r>
      <w:r>
        <w:rPr>
          <w:rFonts w:cs="Arial Unicode MS" w:eastAsia="Arial Unicode MS"/>
          <w:rtl w:val="0"/>
        </w:rPr>
        <w:t xml:space="preserve">: /command [optional] [argument]. </w:t>
      </w:r>
    </w:p>
    <w:p>
      <w:pPr>
        <w:pStyle w:val="Text"/>
      </w:pPr>
      <w:r>
        <w:rPr>
          <w:rtl w:val="0"/>
          <w:lang w:val="ru-RU"/>
        </w:rPr>
        <w:tab/>
        <w:t>Все команды должны начинаться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» и иметь длину не более </w:t>
      </w:r>
      <w:r>
        <w:rPr>
          <w:rtl w:val="0"/>
          <w:lang w:val="ru-RU"/>
        </w:rPr>
        <w:t>32-</w:t>
      </w:r>
      <w:r>
        <w:rPr>
          <w:rtl w:val="0"/>
          <w:lang w:val="ru-RU"/>
        </w:rPr>
        <w:t>х символов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могут использоваться заглавные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цифры и символы нижнего подчеркивания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начинающиеся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всегда передаются боту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также поддерживает выпадающие списки команд с описанием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2.1) </w:t>
      </w:r>
      <w:r>
        <w:rPr>
          <w:rtl w:val="0"/>
          <w:lang w:val="ru-RU"/>
        </w:rPr>
        <w:t>и подсветку команд в тексте сообщений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3151059</wp:posOffset>
            </wp:positionH>
            <wp:positionV relativeFrom="line">
              <wp:posOffset>238839</wp:posOffset>
            </wp:positionV>
            <wp:extent cx="1898956" cy="3000995"/>
            <wp:effectExtent l="0" t="0" r="0" b="0"/>
            <wp:wrapTopAndBottom distT="0" distB="0"/>
            <wp:docPr id="1073741826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 descr="image1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1096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956" cy="3000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2.1 </w:t>
      </w:r>
      <w:r>
        <w:rPr>
          <w:rtl w:val="0"/>
          <w:lang w:val="ru-RU"/>
        </w:rPr>
        <w:t xml:space="preserve">— Снимок экрана со списком </w:t>
      </w:r>
    </w:p>
    <w:p>
      <w:pPr>
        <w:pStyle w:val="Text"/>
        <w:jc w:val="center"/>
      </w:pPr>
      <w:r>
        <w:rPr>
          <w:rtl w:val="0"/>
          <w:lang w:val="ru-RU"/>
        </w:rPr>
        <w:t>поддерживаемых ботом команд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>Каждый раз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бот отправляет сообщение в чат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может прикрепить к сообщению специальный набор клавиш с предопределенными параметрами ответа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Приложения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это сообщение будет получено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отображать этот набор клавиш пользователю как клавиатуру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2.2). </w:t>
      </w:r>
      <w:r>
        <w:rPr>
          <w:rtl w:val="0"/>
          <w:lang w:val="ru-RU"/>
        </w:rPr>
        <w:t>Нажатие любой из клавиш сразу же отправит боту соответствующую команду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значительно упрощается взаимодействие пользователя с ботом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Поддерживается простой текст и смайлы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3092724</wp:posOffset>
            </wp:positionH>
            <wp:positionV relativeFrom="line">
              <wp:posOffset>201927</wp:posOffset>
            </wp:positionV>
            <wp:extent cx="2015721" cy="2601542"/>
            <wp:effectExtent l="0" t="0" r="0" b="0"/>
            <wp:wrapTopAndBottom distT="0" distB="0"/>
            <wp:docPr id="1073741827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jpeg" descr="image2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2.2 </w:t>
      </w:r>
      <w:r>
        <w:rPr>
          <w:rtl w:val="0"/>
          <w:lang w:val="ru-RU"/>
        </w:rPr>
        <w:t>— Снимок экрана с набором клавиш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Некоторые пользователи могут предпочитать делать что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нибудь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 w:hint="default"/>
          <w:rtl w:val="0"/>
        </w:rPr>
        <w:t xml:space="preserve"> не отправляя никаких сообщений в чат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таких случаях могут использоваться встроенные клавиатуры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интегрированы непосредственно в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 которым они принадлежат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отличие от клавиатур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описанных в предыдущем пункте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нажатие кнопок на встроенных клавиатурах не генерирует сообщения в чат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2218368</wp:posOffset>
            </wp:positionH>
            <wp:positionV relativeFrom="line">
              <wp:posOffset>234949</wp:posOffset>
            </wp:positionV>
            <wp:extent cx="3646814" cy="2800752"/>
            <wp:effectExtent l="0" t="0" r="0" b="0"/>
            <wp:wrapTopAndBottom distT="0" distB="0"/>
            <wp:docPr id="1073741828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 descr="image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4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2.3 </w:t>
      </w:r>
      <w:r>
        <w:rPr>
          <w:rtl w:val="0"/>
          <w:lang w:val="ru-RU"/>
        </w:rPr>
        <w:t xml:space="preserve">— Снимок экрана со встроенной клавиатурой 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данный модуль отвечает 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обработки команд из чата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модуль </w:t>
      </w:r>
      <w:r>
        <w:rPr>
          <w:rtl w:val="0"/>
          <w:lang w:val="ru-RU"/>
        </w:rPr>
        <w:t xml:space="preserve">будет </w:t>
      </w:r>
      <w:r>
        <w:rPr>
          <w:rtl w:val="0"/>
          <w:lang w:val="ru-RU"/>
        </w:rPr>
        <w:t>обрабатыва</w:t>
      </w:r>
      <w:r>
        <w:rPr>
          <w:rtl w:val="0"/>
          <w:lang w:val="ru-RU"/>
        </w:rPr>
        <w:t xml:space="preserve">ть </w:t>
      </w:r>
      <w:r>
        <w:rPr>
          <w:rtl w:val="0"/>
          <w:lang w:val="ru-RU"/>
        </w:rPr>
        <w:t xml:space="preserve">полученные от пользователя через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Модуль будет выделять их всех сообщений 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предназначены для бота и сторонние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Сторонние сообщение </w:t>
      </w:r>
      <w:r>
        <w:rPr>
          <w:rtl w:val="0"/>
          <w:lang w:val="ru-RU"/>
        </w:rPr>
        <w:t xml:space="preserve">будут </w:t>
      </w:r>
      <w:r>
        <w:rPr>
          <w:rtl w:val="0"/>
          <w:lang w:val="ru-RU"/>
        </w:rPr>
        <w:t>игнори</w:t>
      </w:r>
      <w:r>
        <w:rPr>
          <w:rtl w:val="0"/>
          <w:lang w:val="ru-RU"/>
        </w:rPr>
        <w:t>роваться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Команда может быть передана простым текстом или же специальной кнопкой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команда представлена текстом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по ключевым словам определяется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на какую внешнюю систему направлена команда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нажатии на команду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кнопку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 после обработки простого текста команда передается конкретному модулю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отвечающе</w:t>
      </w:r>
      <w:r>
        <w:rPr>
          <w:rtl w:val="0"/>
          <w:lang w:val="ru-RU"/>
        </w:rPr>
        <w:t>му</w:t>
      </w:r>
      <w:r>
        <w:rPr>
          <w:rtl w:val="0"/>
          <w:lang w:val="ru-RU"/>
        </w:rPr>
        <w:t xml:space="preserve"> за работу с определенной внешней системой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неоднозначного трактования или некорректности полученной команды отправляется сообщение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уведомляющее пользователя об этом</w:t>
      </w:r>
      <w:r>
        <w:rPr>
          <w:rtl w:val="0"/>
          <w:lang w:val="ru-RU"/>
        </w:rPr>
        <w:t>.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>Модуль доступа к данным</w:t>
      </w:r>
      <w:r>
        <w:rPr>
          <w:rFonts w:cs="Arial Unicode MS" w:eastAsia="Arial Unicode MS" w:hint="default"/>
          <w:rtl w:val="0"/>
        </w:rPr>
        <w:t xml:space="preserve"> будет </w:t>
      </w:r>
      <w:r>
        <w:rPr>
          <w:rFonts w:cs="Arial Unicode MS" w:eastAsia="Arial Unicode MS" w:hint="default"/>
          <w:rtl w:val="0"/>
        </w:rPr>
        <w:t>реализ</w:t>
      </w:r>
      <w:r>
        <w:rPr>
          <w:rFonts w:cs="Arial Unicode MS" w:eastAsia="Arial Unicode MS" w:hint="default"/>
          <w:rtl w:val="0"/>
        </w:rPr>
        <w:t>овывать</w:t>
      </w:r>
      <w:r>
        <w:rPr>
          <w:rFonts w:cs="Arial Unicode MS" w:eastAsia="Arial Unicode MS" w:hint="default"/>
          <w:rtl w:val="0"/>
        </w:rPr>
        <w:t xml:space="preserve"> логику работы с базой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позвол</w:t>
      </w:r>
      <w:r>
        <w:rPr>
          <w:rFonts w:cs="Arial Unicode MS" w:eastAsia="Arial Unicode MS" w:hint="default"/>
          <w:rtl w:val="0"/>
        </w:rPr>
        <w:t>я</w:t>
      </w:r>
      <w:r>
        <w:rPr>
          <w:rFonts w:cs="Arial Unicode MS" w:eastAsia="Arial Unicode MS" w:hint="default"/>
          <w:rtl w:val="0"/>
        </w:rPr>
        <w:t>т</w:t>
      </w:r>
      <w:r>
        <w:rPr>
          <w:rFonts w:cs="Arial Unicode MS" w:eastAsia="Arial Unicode MS" w:hint="default"/>
          <w:rtl w:val="0"/>
        </w:rPr>
        <w:t>ь</w:t>
      </w:r>
      <w:r>
        <w:rPr>
          <w:rFonts w:cs="Arial Unicode MS" w:eastAsia="Arial Unicode MS" w:hint="default"/>
          <w:rtl w:val="0"/>
        </w:rPr>
        <w:t xml:space="preserve"> обращаться к таблицам в базе данных и выполнять с ними различные операции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чтени</w:t>
      </w:r>
      <w:r>
        <w:rPr>
          <w:rFonts w:cs="Arial Unicode MS" w:eastAsia="Arial Unicode MS" w:hint="default"/>
          <w:rtl w:val="0"/>
        </w:rPr>
        <w:t>е</w:t>
      </w:r>
      <w:r>
        <w:rPr>
          <w:rFonts w:cs="Arial Unicode MS" w:eastAsia="Arial Unicode MS" w:hint="default"/>
          <w:rtl w:val="0"/>
        </w:rPr>
        <w:t xml:space="preserve"> и поиск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вставка и удаление объектов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выз</w:t>
      </w:r>
      <w:r>
        <w:rPr>
          <w:rFonts w:cs="Arial Unicode MS" w:eastAsia="Arial Unicode MS" w:hint="default"/>
          <w:rtl w:val="0"/>
        </w:rPr>
        <w:t>ов</w:t>
      </w:r>
      <w:r>
        <w:rPr>
          <w:rFonts w:cs="Arial Unicode MS" w:eastAsia="Arial Unicode MS" w:hint="default"/>
          <w:rtl w:val="0"/>
        </w:rPr>
        <w:t xml:space="preserve"> хранимы</w:t>
      </w:r>
      <w:r>
        <w:rPr>
          <w:rFonts w:cs="Arial Unicode MS" w:eastAsia="Arial Unicode MS" w:hint="default"/>
          <w:rtl w:val="0"/>
        </w:rPr>
        <w:t>х</w:t>
      </w:r>
      <w:r>
        <w:rPr>
          <w:rFonts w:cs="Arial Unicode MS" w:eastAsia="Arial Unicode MS" w:hint="default"/>
          <w:rtl w:val="0"/>
        </w:rPr>
        <w:t xml:space="preserve"> процедур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Работа с базой данных производится с использованием технологии </w:t>
      </w:r>
      <w:commentRangeStart w:id="10"/>
      <w:r>
        <w:rPr>
          <w:rFonts w:cs="Arial Unicode MS" w:eastAsia="Arial Unicode MS"/>
          <w:i w:val="1"/>
          <w:iCs w:val="1"/>
          <w:rtl w:val="0"/>
          <w:lang w:val="ru-RU"/>
        </w:rPr>
        <w:t>Object-Relational Mapping (ORM)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связывает реляционные базы данных с концепциями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ориентированного программирования</w:t>
      </w:r>
      <w:commentRangeEnd w:id="10"/>
      <w:r>
        <w:commentReference w:id="10"/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Подход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используемый в приложении</w:t>
      </w:r>
      <w:r>
        <w:rPr>
          <w:rFonts w:cs="Arial Unicode MS" w:eastAsia="Arial Unicode MS"/>
          <w:rtl w:val="0"/>
        </w:rPr>
        <w:t xml:space="preserve">,  </w:t>
      </w:r>
      <w:r>
        <w:rPr>
          <w:rFonts w:cs="Arial Unicode MS" w:eastAsia="Arial Unicode MS" w:hint="default"/>
          <w:rtl w:val="0"/>
        </w:rPr>
        <w:t>позволяет</w:t>
      </w:r>
      <w:r>
        <w:rPr>
          <w:rFonts w:ascii="Arial" w:hAnsi="Arial"/>
          <w:color w:val="252525"/>
          <w:sz w:val="21"/>
          <w:szCs w:val="21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построить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 xml:space="preserve"> базу данных на основании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моделей</w:t>
      </w:r>
      <w:r>
        <w:rPr>
          <w:rFonts w:cs="Arial Unicode MS" w:eastAsia="Arial Unicode MS"/>
          <w:color w:val="252525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>описанных в объектно</w:t>
      </w:r>
      <w:r>
        <w:rPr>
          <w:rFonts w:cs="Arial Unicode MS" w:eastAsia="Arial Unicode MS"/>
          <w:color w:val="252525"/>
          <w:u w:color="252525"/>
          <w:shd w:val="clear" w:color="auto" w:fill="ffffff"/>
          <w:rtl w:val="0"/>
          <w:lang w:val="ru-RU"/>
        </w:rPr>
        <w:t>-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>ориентированном стиле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>База данных</w:t>
      </w:r>
      <w:r>
        <w:rPr>
          <w:rFonts w:cs="Arial Unicode MS" w:eastAsia="Arial Unicode MS" w:hint="default"/>
          <w:rtl w:val="0"/>
        </w:rPr>
        <w:t xml:space="preserve"> п</w:t>
      </w:r>
      <w:r>
        <w:rPr>
          <w:rFonts w:cs="Arial Unicode MS" w:eastAsia="Arial Unicode MS" w:hint="default"/>
          <w:rtl w:val="0"/>
        </w:rPr>
        <w:t>редставляет собой хранилище для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полученных от пользователя для аутентификации во внешних системах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информации о существующих проектах и задачах в </w:t>
      </w:r>
      <w:r>
        <w:rPr>
          <w:rFonts w:cs="Arial Unicode MS" w:eastAsia="Arial Unicode MS"/>
          <w:rtl w:val="0"/>
          <w:lang w:val="en-US"/>
        </w:rPr>
        <w:t>JIRA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проектах и их конфигураций в </w:t>
      </w:r>
      <w:r>
        <w:rPr>
          <w:rFonts w:cs="Arial Unicode MS" w:eastAsia="Arial Unicode MS"/>
          <w:rtl w:val="0"/>
          <w:lang w:val="en-US"/>
        </w:rPr>
        <w:t>TeamCity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результатов</w:t>
      </w:r>
      <w:r>
        <w:rPr>
          <w:rFonts w:cs="Arial Unicode MS" w:eastAsia="Arial Unicode MS" w:hint="default"/>
          <w:rtl w:val="0"/>
        </w:rPr>
        <w:t xml:space="preserve"> работы программного средства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Будет использоваться СУБД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PostgreSQL.</w:t>
      </w:r>
    </w:p>
    <w:p>
      <w:pPr>
        <w:pStyle w:val="Normal.0"/>
      </w:pPr>
    </w:p>
    <w:p>
      <w:pPr>
        <w:pStyle w:val="heading 2"/>
      </w:pPr>
      <w:bookmarkStart w:name="_Toc10" w:id="11"/>
      <w:r>
        <w:rPr>
          <w:rFonts w:cs="Arial Unicode MS" w:eastAsia="Arial Unicode MS"/>
          <w:b w:val="1"/>
          <w:bCs w:val="1"/>
          <w:rtl w:val="0"/>
          <w:lang w:val="ru-RU"/>
        </w:rPr>
        <w:t>2.</w:t>
      </w:r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Моделирование данных программного средства</w:t>
      </w:r>
      <w:bookmarkEnd w:id="11"/>
    </w:p>
    <w:p>
      <w:pPr>
        <w:pStyle w:val="Normal.0"/>
      </w:pPr>
    </w:p>
    <w:p>
      <w:pPr>
        <w:pStyle w:val="heading 2"/>
      </w:pPr>
      <w:bookmarkStart w:name="_Toc11" w:id="12"/>
      <w:r>
        <w:rPr>
          <w:rFonts w:cs="Arial Unicode MS" w:eastAsia="Arial Unicode MS"/>
          <w:b w:val="1"/>
          <w:bCs w:val="1"/>
          <w:rtl w:val="0"/>
          <w:lang w:val="ru-RU"/>
        </w:rPr>
        <w:t>2.</w:t>
      </w:r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Развертывание программного средства</w:t>
      </w:r>
      <w:bookmarkEnd w:id="12"/>
    </w:p>
    <w:p>
      <w:pPr>
        <w:pStyle w:val="Normal.0"/>
      </w:pPr>
    </w:p>
    <w:p>
      <w:pPr>
        <w:pStyle w:val="heading 2"/>
      </w:pPr>
      <w:bookmarkStart w:name="_Toc12" w:id="13"/>
      <w:r>
        <w:rPr>
          <w:rFonts w:cs="Arial Unicode MS" w:eastAsia="Arial Unicode MS"/>
          <w:b w:val="1"/>
          <w:bCs w:val="1"/>
          <w:rtl w:val="0"/>
          <w:lang w:val="ru-RU"/>
        </w:rPr>
        <w:t>2.4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13"/>
    </w:p>
    <w:p>
      <w:pPr>
        <w:pStyle w:val="Normal.0"/>
        <w:ind w:left="7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3" w:id="14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4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4" w:id="15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5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5" w:id="16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6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6" w:id="17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7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7" w:id="18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8"/>
    </w:p>
    <w:p>
      <w:pPr>
        <w:pStyle w:val="Normal.0"/>
        <w:ind w:firstLine="708"/>
      </w:pPr>
    </w:p>
    <w:p>
      <w:pPr>
        <w:pStyle w:val="heading 2"/>
      </w:pPr>
      <w:bookmarkStart w:name="_Toc18" w:id="19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9"/>
    </w:p>
    <w:p>
      <w:pPr>
        <w:pStyle w:val="Normal.0"/>
        <w:ind w:firstLine="709"/>
        <w:sectPr>
          <w:pgSz w:w="11900" w:h="16840" w:orient="portrait"/>
          <w:pgMar w:top="1134" w:right="851" w:bottom="1531" w:left="1701" w:header="0" w:footer="964"/>
          <w:bidi w:val="0"/>
        </w:sectPr>
      </w:pPr>
    </w:p>
    <w:p>
      <w:pPr>
        <w:pStyle w:val="heading 1"/>
      </w:pPr>
      <w:bookmarkStart w:name="_Toc19" w:id="20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20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D0%25252525252525252525252525252525A2%25252525252525252525252525252525D0%25252525252525252525252525252525B5%25252525252525252525252525252525D1%2525252525252525252525252525252581%25252525252525252525252525252525D1%2525252525252525252525252525252582%25252525252525252525252525252525D0%25252525252525252525252525252525B8%25252525252525252525252525252525D1%2525252525252525252525252525252580%25252525252525252525252525252525D0%25252525252525252525252525252525BE%25252525252525252525252525252525D0%25252525252525252525252525252525B2%25252525252525252525252525252525D0%25252525252525252525252525252525B0%25252525252525252525252525252525D0%25252525252525252525252525252525BD%25252525252525252525252525252525D0%25252525252525252525252525252525B8%25252525252525252525252525252525D0%25252525252525252525252525252525B5_%25252525252525252525252525252525D0%25252525252525252525252525252525BF%25252525252525252525252525252525D1%2525252525252525252525252525252580%25252525252525252525252525252525D0%25252525252525252525252525252525BE%25252525252525252525252525252525D0%25252525252525252525252525252525B3%25252525252525252525252525252525D1%2525252525252525252525252525252580%25252525252525252525252525252525D0%25252525252525252525252525252525B0%25252525252525252525252525252525D0%25252525252525252525252525252525BC%25252525252525252525252525252525D0%25252525252525252525252525252525BC%25252525252525252525252525252525D0%25252525252525252525252525252525BD%25252525252525252525252525252525D0%25252525252525252525252525252525BE%25252525252525252525252525252525D0%25252525252525252525252525252525B3%25252525252525252525252525252525D0%25252525252525252525252525252525BE_%25252525252525252525252525252525D0%25252525252525252525252525252525BE%25252525252525252525252525252525D0%25252525252525252525252525252525B1%25252525252525252525252525252525D0%25252525252525252525252525252525B5%25252525252525252525252525252525D1%2525252525252525252525252525252581%25252525252525252525252525252525D0%25252525252525252525252525252525BF%25252525252525252525252525252525D0%25252525252525252525252525252525B5%25252525252525252525252525252525D1%2525252525252525252525252525252587%25252525252525252525252525252525D0%25252525252525252525252525252525B5%25252525252525252525252525252525D0%25252525252525252525252525252525BD%252525252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тестирование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  — техника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D0%25252525252525252525252525252525A0%25252525252525252525252525252525D0%25252525252525252525252525252525B0%25252525252525252525252525252525D0%25252525252525252525252525252525B7%25252525252525252525252525252525D1%2525252525252525252525252525252580%25252525252525252525252525252525D0%25252525252525252525252525252525B0%25252525252525252525252525252525D0%25252525252525252525252525252525B1%25252525252525252525252525252525D0%25252525252525252525252525252525BE%25252525252525252525252525252525D1%2525252525252525252525252525252582%25252525252525252525252525252525D0%25252525252525252525252525252525BA%25252525252525252525252525252525D0%25252525252525252525252525252525B0_%25252525252525252525252525252525D0%25252525252525252525252525252525BF%25252525252525252525252525252525D1%2525252525252525252525252525252580%25252525252525252525252525252525D0%25252525252525252525252525252525BE%25252525252525252525252525252525D0%25252525252525252525252525252525B3%25252525252525252525252525252525D1%2525252525252525252525252525252580%25252525252525252525252525252525D0%25252525252525252525252525252525B0%25252525252525252525252525252525D0%25252525252525252525252525252525BC%25252525252525252525252525252525D0%25252525252525252525252525252525BC%25252525252525252525252525252525D0%25252525252525252525252525252525BD%25252525252525252525252525252525D0%25252525252525252525252525252525BE%25252525252525252525252525252525D0%25252525252525252525252525252525B3%25252525252525252525252525252525D0%25252525252525252525252525252525BE_%25252525252525252525252525252525D0%25252525252525252525252525252525BE%25252525252525252525252525252525D0%25252525252525252525252525252525B1%25252525252525252525252525252525D0%25252525252525252525252525252525B5%25252525252525252525252525252525D1%2525252525252525252525252525252581%25252525252525252525252525252525D0%25252525252525252525252525252525BF%25252525252525252525252525252525D0%25252525252525252525252525252525B5%25252525252525252525252525252525D1%2525252525252525252525252525252587%25252525252525252525252525252525D0%25252525252525252525252525252525B5%25252525252525252525252525252525D0%25252525252525252525252525252525BD%25252525252525252525252525252525D0%25252525252525252525252525252525B8%25252525252525252525252525252525D1%252525252525252525252525252525258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сначала пишется тест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покрывающий желаемое изменение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затем пишется код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позволит пройти тест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D0%252525252525252525252525252525259C%25252525252525252525252525252525D0%25252525252525252525252525252525BE%25252525252525252525252525252525D0%25252525252525252525252525252525B4%25252525252525252525252525252525D1%2525252525252525252525252525252583%25252525252525252525252525252525D0%25252525252525252525252525252525BB%25252525252525252525252525252525D1%252525252525252525252525252525258C%25252525252525252525252525252525D0%25252525252525252525252525252525BD%25252525252525252525252525252525D0%25252525252525252525252525252525BE%25252525252525252525252525252525D0%25252525252525252525252525252525B5_%25252525252525252525252525252525D1%2525252525252525252525252525252582%25252525252525252525252525252525D0%25252525252525252525252525252525B5%25252525252525252525252525252525D1%2525252525252525252525252525252581%25252525252525252525252525252525D1%2525252525252525252525252525252582%25252525252525252525252525252525D0%25252525252525252525252525252525B8%25252525252525252525252525252525D1%2525252525252525252525252525252580%25252525252525252525252525252525D0%25252525252525252525252525252525BE%25252525252525252525252525252525D0%25252525252525252525252525252525B2%25252525252525252525252525252525D0%25252525252525252525252525252525B0%25252525252525252525252525252525D0%25252525252525252525252525252525BD%25252525252525252525252525252525D0%25252525252525252525252525252525B8%25252525252525252525252525252525D0%25252525252525252525252525252525B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Тест содержит проверки условий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могут либо выполняться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либо нет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Когда они выполняются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говорят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тест пройден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Тестирование в рамках </w:t>
      </w:r>
      <w:r>
        <w:rPr>
          <w:rStyle w:val="Hyperlink.0"/>
          <w:rtl w:val="0"/>
          <w:lang w:val="ru-RU"/>
        </w:rPr>
        <w:t xml:space="preserve">TDD </w:t>
      </w:r>
      <w:r>
        <w:rPr>
          <w:rStyle w:val="Hyperlink.0"/>
          <w:rtl w:val="0"/>
          <w:lang w:val="ru-RU"/>
        </w:rPr>
        <w:t>позволяет получить простой способ оценки полноты интерфейсов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необходимым и достаточным считается такой интерфейс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позволяет выполнить все написанные тесты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Все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находится за этими рамками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считается ненужным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Наконец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уже во вторую </w:t>
      </w:r>
      <w:r>
        <w:rPr>
          <w:rStyle w:val="Hyperlink.0"/>
          <w:rtl w:val="0"/>
          <w:lang w:val="ru-RU"/>
        </w:rPr>
        <w:t xml:space="preserve">- </w:t>
      </w:r>
      <w:r>
        <w:rPr>
          <w:rStyle w:val="Hyperlink.0"/>
          <w:rtl w:val="0"/>
          <w:lang w:val="ru-RU"/>
        </w:rPr>
        <w:t>на имплементации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также положительно влияет на результат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2211" w:left="1701" w:header="0" w:footer="964"/>
          <w:bidi w:val="0"/>
        </w:sectPr>
      </w:pPr>
    </w:p>
    <w:p>
      <w:pPr>
        <w:pStyle w:val="heading 1"/>
      </w:pPr>
      <w:bookmarkStart w:name="_Toc20" w:id="21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21"/>
    </w:p>
    <w:p>
      <w:pPr>
        <w:pStyle w:val="heading 2"/>
      </w:pPr>
    </w:p>
    <w:p>
      <w:pPr>
        <w:pStyle w:val="heading 2"/>
      </w:pPr>
      <w:bookmarkStart w:name="_Toc21" w:id="22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22"/>
    </w:p>
    <w:p>
      <w:pPr>
        <w:pStyle w:val="Normal.0"/>
      </w:pPr>
    </w:p>
    <w:p>
      <w:pPr>
        <w:pStyle w:val="heading 2"/>
      </w:pPr>
      <w:bookmarkStart w:name="_Toc22" w:id="23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23"/>
    </w:p>
    <w:p>
      <w:pPr>
        <w:pStyle w:val="Normal.0"/>
        <w:sectPr>
          <w:pgSz w:w="11900" w:h="16840" w:orient="portrait"/>
          <w:pgMar w:top="1134" w:right="851" w:bottom="2211" w:left="1701" w:header="0" w:footer="964"/>
          <w:bidi w:val="0"/>
        </w:sectPr>
      </w:pPr>
    </w:p>
    <w:p>
      <w:pPr>
        <w:pStyle w:val="heading 1"/>
        <w:ind w:left="924" w:hanging="215"/>
      </w:pPr>
      <w:bookmarkStart w:name="_Toc23" w:id="24"/>
      <w:r>
        <w:rPr>
          <w:rStyle w:val="None"/>
          <w:b w:val="1"/>
          <w:bCs w:val="1"/>
          <w:rtl w:val="0"/>
          <w:lang w:val="ru-RU"/>
        </w:rPr>
        <w:t>7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ru-RU"/>
        </w:rPr>
        <w:t>ЭКОНОМИЧЕСКАЯ ЧАСТЬ</w:t>
      </w:r>
      <w:bookmarkEnd w:id="24"/>
    </w:p>
    <w:p>
      <w:pPr>
        <w:pStyle w:val="No Spacing"/>
        <w:ind w:left="993" w:hanging="285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4" w:id="25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5"/>
    </w:p>
    <w:p>
      <w:pPr>
        <w:pStyle w:val="Normal.0"/>
      </w:pPr>
    </w:p>
    <w:p>
      <w:pPr>
        <w:pStyle w:val="heading 2"/>
      </w:pPr>
      <w:bookmarkStart w:name="_Toc25" w:id="26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6"/>
    </w:p>
    <w:p>
      <w:pPr>
        <w:pStyle w:val="Normal.0"/>
      </w:pPr>
    </w:p>
    <w:p>
      <w:pPr>
        <w:pStyle w:val="heading 2"/>
        <w:sectPr>
          <w:headerReference w:type="default" r:id="rId12"/>
          <w:footerReference w:type="default" r:id="rId13"/>
          <w:pgSz w:w="11900" w:h="16840" w:orient="portrait"/>
          <w:pgMar w:top="1134" w:right="851" w:bottom="2211" w:left="1701" w:header="0" w:footer="964"/>
          <w:bidi w:val="0"/>
        </w:sectPr>
      </w:pPr>
      <w:bookmarkStart w:name="_Toc26" w:id="27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7"/>
    </w:p>
    <w:p>
      <w:pPr>
        <w:pStyle w:val="heading 1"/>
        <w:jc w:val="center"/>
      </w:pPr>
      <w:bookmarkStart w:name="_Toc27" w:id="28"/>
      <w:r>
        <w:rPr>
          <w:rtl w:val="0"/>
          <w:lang w:val="ru-RU"/>
        </w:rPr>
        <w:t>ЗАКЛЮЧЕНИЕ</w:t>
      </w:r>
      <w:bookmarkEnd w:id="28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2211" w:left="1701" w:header="0" w:footer="964"/>
          <w:bidi w:val="0"/>
        </w:sectPr>
      </w:pPr>
    </w:p>
    <w:p>
      <w:pPr>
        <w:pStyle w:val="heading 1"/>
        <w:jc w:val="center"/>
      </w:pPr>
      <w:bookmarkStart w:name="_Toc28" w:id="29"/>
      <w:r>
        <w:rPr>
          <w:rtl w:val="0"/>
          <w:lang w:val="ru-RU"/>
        </w:rPr>
        <w:t>СПИСОК ИСПОЛЬЗОВАННЫХ ИСТОЧНИКОВ</w:t>
      </w:r>
      <w:bookmarkEnd w:id="29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Прогнозы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когда мы полностью откажемся от наличных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банковские карточки заменят смартфоны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"https://finance.tut.by/news514441.html"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finance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tut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by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news</w:t>
      </w:r>
      <w:r>
        <w:rPr>
          <w:rStyle w:val="None"/>
          <w:u w:color="0000ff"/>
          <w:rtl w:val="0"/>
          <w:lang w:val="ru-RU"/>
        </w:rPr>
        <w:t>514441.</w:t>
      </w:r>
      <w:r>
        <w:rPr>
          <w:rStyle w:val="Hyperlink.1"/>
          <w:u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мессенджер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legram_(%2525252525252525252525252525D0%2525252525252525252525252525BC%2525252525252525252525252525D0%2525252525252525252525252525B5%2525252525252525252525252525D1%252525252525252525252525252581%2525252525252525252525252525D1%252525252525252525252525252581%2525252525252525252525252525D0%2525252525252525252525252525B5%2525252525252525252525252525D0%2525252525252525252525252525BD%2525252525252525252525252525D0%2525252525252525252525252525B4%2525252525252525252525252525D0%2525252525252525252525252525B6%2525252525252525252525252525D0%2525252525252525252525252525B5%2525252525252525252525252525D1%252525252525252525252525252580)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Telegram</w:t>
      </w:r>
      <w:r>
        <w:rPr>
          <w:rStyle w:val="None"/>
          <w:u w:color="0000ff"/>
          <w:rtl w:val="0"/>
          <w:lang w:val="ru-RU"/>
        </w:rPr>
        <w:t>_(</w:t>
      </w:r>
      <w:r>
        <w:rPr>
          <w:rStyle w:val="None"/>
          <w:u w:color="0000ff"/>
          <w:rtl w:val="0"/>
          <w:lang w:val="ru-RU"/>
        </w:rPr>
        <w:t>мессенджер</w:t>
      </w:r>
      <w:r>
        <w:rPr>
          <w:rStyle w:val="None"/>
          <w:u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 Роботы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"https://tlgrm.ru/docs/bots/api"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Длинные опросы </w:t>
      </w:r>
      <w:r>
        <w:rPr>
          <w:rStyle w:val="Hyperlink.0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"http://javascript.ru/ajax/comet/long-poll"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javascript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ajax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long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"https://github.com/rubenlagus/TelegramBots"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"https://ru.atlassian.com/software/jira/comparison%2525252525252523!jira-ibm-rational-clearquest"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software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comparison</w:t>
      </w:r>
      <w:r>
        <w:rPr>
          <w:rStyle w:val="None"/>
          <w:u w:color="0000ff"/>
          <w:rtl w:val="0"/>
          <w:lang w:val="ru-RU"/>
        </w:rPr>
        <w:t>#!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ibm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rational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"https://docs.atlassian.com/jira/REST/cloud/"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cloud</w:t>
      </w:r>
      <w:r>
        <w:rPr>
          <w:rStyle w:val="None"/>
          <w:u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"https://ecosystem.atlassian.net/wiki/spaces/JRJC"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ecosystem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spaces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"https://github.com/rcarz/jira-client"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Hyperlink.0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"https://github.com/lesstif/jira-rest-client"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– Википедия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"https://ru.wikipedia.org/wiki/TeamCity"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"https://confluence.jetbrains.com/display/TCD10/REST+API"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confluence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jetbrains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display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TCD</w:t>
      </w:r>
      <w:r>
        <w:rPr>
          <w:rStyle w:val="None"/>
          <w:u w:color="0000ff"/>
          <w:rtl w:val="0"/>
          <w:lang w:val="ru-RU"/>
        </w:rPr>
        <w:t>10/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+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"https://jersey.java.net"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jersey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java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 </w:t>
      </w:r>
      <w:r>
        <w:rPr>
          <w:rStyle w:val="None"/>
          <w:rtl w:val="0"/>
          <w:lang w:val="en-US"/>
        </w:rPr>
        <w:t>SQLite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tproger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translations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sqlite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mysql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postgresql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Normal.0"/>
        <w:sectPr>
          <w:pgSz w:w="11900" w:h="16840" w:orient="portrait"/>
          <w:pgMar w:top="1134" w:right="851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29" w:id="30"/>
      <w:r>
        <w:rPr>
          <w:rStyle w:val="Hyperlink.0"/>
          <w:rtl w:val="0"/>
          <w:lang w:val="ru-RU"/>
        </w:rPr>
        <w:t>ПРИЛОЖЕНИЕ А</w:t>
      </w:r>
      <w:bookmarkEnd w:id="30"/>
    </w:p>
    <w:p>
      <w:pPr>
        <w:pStyle w:val="Normal.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Вводный плакат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rStyle w:val="None"/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30" w:id="31"/>
      <w:r>
        <w:rPr>
          <w:rStyle w:val="Hyperlink.0"/>
          <w:rtl w:val="0"/>
          <w:lang w:val="ru-RU"/>
        </w:rPr>
        <w:t>ПРИЛОЖЕНИЕ Б</w:t>
      </w:r>
      <w:bookmarkEnd w:id="31"/>
    </w:p>
    <w:p>
      <w:pPr>
        <w:pStyle w:val="Normal.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rStyle w:val="None"/>
          <w:sz w:val="24"/>
          <w:szCs w:val="24"/>
        </w:rPr>
      </w:pPr>
      <w:r>
        <w:rPr>
          <w:rtl w:val="0"/>
          <w:lang w:val="ru-RU"/>
        </w:rPr>
        <w:t>Структурная схема</w:t>
      </w:r>
    </w:p>
    <w:p>
      <w:pPr>
        <w:pStyle w:val="Normal.0"/>
        <w:sectPr>
          <w:pgSz w:w="11900" w:h="16840" w:orient="portrait"/>
          <w:pgMar w:top="1134" w:right="851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31" w:id="32"/>
      <w:r>
        <w:rPr>
          <w:rStyle w:val="Hyperlink.0"/>
          <w:rtl w:val="0"/>
          <w:lang w:val="ru-RU"/>
        </w:rPr>
        <w:t>ПРИЛОЖЕНИЕ В</w:t>
      </w:r>
      <w:bookmarkEnd w:id="32"/>
    </w:p>
    <w:p>
      <w:pPr>
        <w:pStyle w:val="Normal.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32" w:id="33"/>
      <w:r>
        <w:rPr>
          <w:rStyle w:val="Hyperlink.0"/>
          <w:rtl w:val="0"/>
          <w:lang w:val="ru-RU"/>
        </w:rPr>
        <w:t>ПРИЛОЖЕНИЕ Г</w:t>
      </w:r>
      <w:bookmarkEnd w:id="33"/>
    </w:p>
    <w:p>
      <w:pPr>
        <w:pStyle w:val="Normal.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Ведомость документов</w:t>
      </w:r>
    </w:p>
    <w:sectPr>
      <w:pgSz w:w="11900" w:h="16840" w:orient="portrait"/>
      <w:pgMar w:top="1134" w:right="851" w:bottom="1814" w:left="1701" w:header="0" w:footer="9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10" w:author="Siarhei Kuchuk" w:date="2017-03-28T23:45:00Z"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А какую конкретно библиотеку для </w:t>
      </w:r>
      <w:r>
        <w:rPr>
          <w:rFonts w:cs="Arial Unicode MS" w:eastAsia="Arial Unicode MS"/>
          <w:rtl w:val="0"/>
        </w:rPr>
        <w:t xml:space="preserve">ORM </w:t>
      </w:r>
      <w:r>
        <w:rPr>
          <w:rFonts w:cs="Arial Unicode MS" w:eastAsia="Arial Unicode MS" w:hint="default"/>
          <w:rtl w:val="0"/>
        </w:rPr>
        <w:t>– еще не выбирали</w:t>
      </w:r>
      <w:r>
        <w:rPr>
          <w:rFonts w:cs="Arial Unicode MS" w:eastAsia="Arial Unicode MS"/>
          <w:rtl w:val="0"/>
        </w:rPr>
        <w:t xml:space="preserve">? </w:t>
      </w:r>
      <w:r>
        <w:rPr>
          <w:rFonts w:cs="Arial Unicode MS" w:eastAsia="Arial Unicode MS" w:hint="default"/>
          <w:rtl w:val="0"/>
        </w:rPr>
        <w:t>Если выбирали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предлагаю сюда вместо </w:t>
      </w:r>
      <w:r>
        <w:rPr>
          <w:rFonts w:cs="Arial Unicode MS" w:eastAsia="Arial Unicode MS"/>
          <w:rtl w:val="0"/>
        </w:rPr>
        <w:t xml:space="preserve">ORM </w:t>
      </w:r>
      <w:r>
        <w:rPr>
          <w:rFonts w:cs="Arial Unicode MS" w:eastAsia="Arial Unicode MS" w:hint="default"/>
          <w:rtl w:val="0"/>
        </w:rPr>
        <w:t>и следующего текста вставить и кратко рассказать</w:t>
      </w:r>
      <w:r>
        <w:rPr>
          <w:rFonts w:cs="Arial Unicode MS" w:eastAsia="Arial Unicode MS"/>
          <w:rtl w:val="0"/>
        </w:rPr>
        <w:t>.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>
        <w:rFonts w:ascii="Times New Roman" w:hAnsi="Times New Roman"/>
        <w:sz w:val="28"/>
        <w:szCs w:val="28"/>
        <w:rtl w:val="0"/>
      </w:rPr>
      <w:fldChar w:fldCharType="begin" w:fldLock="0"/>
    </w:r>
    <w:r>
      <w:rPr>
        <w:rFonts w:ascii="Times New Roman" w:hAnsi="Times New Roman"/>
        <w:sz w:val="28"/>
        <w:szCs w:val="28"/>
        <w:rtl w:val="0"/>
      </w:rPr>
      <w:instrText xml:space="preserve"> PAGE </w:instrText>
    </w:r>
    <w:r>
      <w:rPr>
        <w:rFonts w:ascii="Times New Roman" w:hAnsi="Times New Roman"/>
        <w:sz w:val="28"/>
        <w:szCs w:val="28"/>
        <w:rtl w:val="0"/>
      </w:rPr>
      <w:fldChar w:fldCharType="separate" w:fldLock="0"/>
    </w:r>
    <w:r>
      <w:rPr>
        <w:rFonts w:ascii="Times New Roman" w:hAnsi="Times New Roman"/>
        <w:sz w:val="28"/>
        <w:szCs w:val="28"/>
        <w:rtl w:val="0"/>
      </w:rPr>
      <w:t>30</w:t>
    </w:r>
    <w:r>
      <w:rPr>
        <w:rFonts w:ascii="Times New Roman" w:hAnsi="Times New Roman"/>
        <w:sz w:val="28"/>
        <w:szCs w:val="28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  <w:jc w:val="right"/>
    </w:pPr>
    <w:r>
      <w:rPr>
        <w:rStyle w:val="None"/>
        <w:rFonts w:ascii="Times New Roman" w:cs="Times New Roman" w:hAnsi="Times New Roman" w:eastAsia="Times New Roman"/>
        <w:rtl w:val="0"/>
      </w:rPr>
      <w:fldChar w:fldCharType="begin" w:fldLock="0"/>
    </w:r>
    <w:r>
      <w:rPr>
        <w:rStyle w:val="None"/>
        <w:rFonts w:ascii="Times New Roman" w:cs="Times New Roman" w:hAnsi="Times New Roman" w:eastAsia="Times New Roman"/>
        <w:rtl w:val="0"/>
      </w:rPr>
      <w:instrText xml:space="preserve"> PAGE </w:instrText>
    </w:r>
    <w:r>
      <w:rPr>
        <w:rStyle w:val="None"/>
        <w:rFonts w:ascii="Times New Roman" w:cs="Times New Roman" w:hAnsi="Times New Roman" w:eastAsia="Times New Roman"/>
        <w:rtl w:val="0"/>
      </w:rPr>
      <w:fldChar w:fldCharType="separate" w:fldLock="0"/>
    </w:r>
    <w:r>
      <w:rPr>
        <w:rStyle w:val="None"/>
        <w:rFonts w:ascii="Times New Roman" w:cs="Times New Roman" w:hAnsi="Times New Roman" w:eastAsia="Times New Roman"/>
        <w:rtl w:val="0"/>
      </w:rPr>
      <w:t>37</w:t>
    </w:r>
    <w:r>
      <w:rPr>
        <w:rStyle w:val="None"/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bullet"/>
      <w:suff w:val="tab"/>
      <w:lvlText w:val="-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5"/>
  </w:abstractNum>
  <w:abstractNum w:abstractNumId="3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40" w:firstLine="5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lang w:val="ru-RU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3"/>
      </w:numPr>
    </w:pPr>
  </w:style>
  <w:style w:type="character" w:styleId="Hyperlink.1">
    <w:name w:val="Hyperlink.1"/>
    <w:basedOn w:val="None"/>
    <w:next w:val="Hyperlink.1"/>
    <w:rPr>
      <w:u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comments" Target="comments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