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ПРОГРАММНОЕ СРЕДСТВО ДЛЯ УДАЛЕННОГО УПРАВЛЕНИЯ 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СБОРКОЙ ПРИЛОЖЕНИЙ И ВЗАИМОДЕЙСТВИЯ С СИСТЕМОЙ </w:t>
      </w:r>
    </w:p>
    <w:p>
      <w:pPr>
        <w:pStyle w:val="Normal.0"/>
        <w:jc w:val="center"/>
      </w:pPr>
      <w:r>
        <w:rPr>
          <w:rtl w:val="0"/>
          <w:lang w:val="ru-RU"/>
        </w:rPr>
        <w:t>ОТСЛЕЖИВАНИЯ 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01 01 18</w:t>
      </w:r>
      <w:r>
        <w:rPr>
          <w:rtl w:val="0"/>
          <w:lang w:val="ru-RU"/>
        </w:rPr>
        <w:t>4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