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  <w:r>
        <w:rPr>
          <w:rtl w:val="0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__________ 201</w:t>
      </w:r>
      <w:r>
        <w:rPr>
          <w:rtl w:val="0"/>
          <w:lang w:val="en-US"/>
        </w:rPr>
        <w:t>7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jc w:val="center"/>
      </w:pPr>
      <w:r>
        <w:rPr>
          <w:rtl w:val="0"/>
          <w:lang w:val="ru-RU"/>
        </w:rPr>
        <w:t>Соловцова Владислава Валерьевич</w:t>
      </w:r>
    </w:p>
    <w:p>
      <w:pPr>
        <w:pStyle w:val="Normal.0"/>
        <w:jc w:val="both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b w:val="0"/>
          <w:bCs w:val="0"/>
          <w:rtl w:val="0"/>
          <w:lang w:val="ru-RU"/>
        </w:rPr>
        <w:t>Тема проекта</w:t>
      </w:r>
      <w:r>
        <w:rPr>
          <w:b w:val="0"/>
          <w:bCs w:val="0"/>
          <w:rtl w:val="0"/>
          <w:lang w:val="ru-RU"/>
        </w:rPr>
        <w:t xml:space="preserve">: </w:t>
      </w:r>
      <w:r>
        <w:rPr>
          <w:b w:val="0"/>
          <w:bCs w:val="0"/>
          <w:rtl w:val="0"/>
          <w:lang w:val="ru-RU"/>
        </w:rPr>
        <w:t>«</w:t>
      </w:r>
      <w:r>
        <w:rPr>
          <w:b w:val="0"/>
          <w:bCs w:val="0"/>
          <w:rtl w:val="0"/>
          <w:lang w:val="en-US"/>
        </w:rPr>
        <w:t>Программное средство для удаленного управления сборкой приложений и взаимодействия с системой отслеживания задач</w:t>
      </w:r>
      <w:r>
        <w:rPr>
          <w:b w:val="0"/>
          <w:bCs w:val="0"/>
          <w:rtl w:val="0"/>
          <w:lang w:val="ru-RU"/>
        </w:rPr>
        <w:t xml:space="preserve">» – утверждена приказом по университету от </w:t>
      </w:r>
      <w:r>
        <w:rPr>
          <w:b w:val="0"/>
          <w:bCs w:val="0"/>
          <w:color w:val="000000"/>
          <w:u w:color="000000"/>
          <w:rtl w:val="0"/>
          <w:lang w:val="ru-RU"/>
        </w:rPr>
        <w:t xml:space="preserve">22 </w:t>
      </w:r>
      <w:r>
        <w:rPr>
          <w:b w:val="0"/>
          <w:bCs w:val="0"/>
          <w:color w:val="000000"/>
          <w:u w:color="000000"/>
          <w:rtl w:val="0"/>
          <w:lang w:val="ru-RU"/>
        </w:rPr>
        <w:t xml:space="preserve">февраля </w:t>
      </w:r>
      <w:r>
        <w:rPr>
          <w:b w:val="0"/>
          <w:bCs w:val="0"/>
          <w:color w:val="000000"/>
          <w:u w:color="000000"/>
          <w:rtl w:val="0"/>
          <w:lang w:val="ru-RU"/>
        </w:rPr>
        <w:t>201</w:t>
      </w:r>
      <w:r>
        <w:rPr>
          <w:b w:val="0"/>
          <w:bCs w:val="0"/>
          <w:color w:val="000000"/>
          <w:u w:color="000000"/>
          <w:rtl w:val="0"/>
          <w:lang w:val="ru-RU"/>
        </w:rPr>
        <w:t>7</w:t>
      </w:r>
      <w:r>
        <w:rPr>
          <w:b w:val="0"/>
          <w:bCs w:val="0"/>
          <w:color w:val="000000"/>
          <w:u w:color="000000"/>
          <w:rtl w:val="0"/>
          <w:lang w:val="ru-RU"/>
        </w:rPr>
        <w:t> г</w:t>
      </w:r>
      <w:r>
        <w:rPr>
          <w:b w:val="0"/>
          <w:bCs w:val="0"/>
          <w:color w:val="000000"/>
          <w:u w:color="000000"/>
          <w:rtl w:val="0"/>
          <w:lang w:val="ru-RU"/>
        </w:rPr>
        <w:t xml:space="preserve">. </w:t>
      </w:r>
      <w:r>
        <w:rPr>
          <w:b w:val="0"/>
          <w:bCs w:val="0"/>
          <w:color w:val="000000"/>
          <w:u w:color="000000"/>
          <w:rtl w:val="0"/>
          <w:lang w:val="ru-RU"/>
        </w:rPr>
        <w:t>№ </w:t>
      </w:r>
      <w:r>
        <w:rPr>
          <w:b w:val="0"/>
          <w:bCs w:val="0"/>
          <w:color w:val="000000"/>
          <w:u w:color="000000"/>
          <w:rtl w:val="0"/>
          <w:lang w:val="ru-RU"/>
        </w:rPr>
        <w:t>371-</w:t>
      </w:r>
      <w:r>
        <w:rPr>
          <w:b w:val="0"/>
          <w:bCs w:val="0"/>
          <w:color w:val="000000"/>
          <w:u w:color="000000"/>
          <w:rtl w:val="0"/>
          <w:lang w:val="ru-RU"/>
        </w:rPr>
        <w:t>с</w:t>
      </w:r>
      <w:r>
        <w:rPr>
          <w:b w:val="0"/>
          <w:bCs w:val="0"/>
          <w:color w:val="000000"/>
          <w:u w:color="000000"/>
          <w:rtl w:val="0"/>
          <w:lang w:val="ru-RU"/>
        </w:rPr>
        <w:t>.</w:t>
      </w:r>
      <w:r>
        <w:rPr>
          <w:rFonts w:ascii="Arial" w:hAnsi="Arial" w:hint="default"/>
          <w:b w:val="0"/>
          <w:bCs w:val="0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Normal.0"/>
        <w:jc w:val="both"/>
      </w:pPr>
    </w:p>
    <w:p>
      <w:pPr>
        <w:pStyle w:val="List Paragraph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 xml:space="preserve">июня </w:t>
      </w:r>
      <w:r>
        <w:rPr>
          <w:color w:val="000000"/>
          <w:u w:color="000000"/>
          <w:rtl w:val="0"/>
          <w:lang w:val="ru-RU"/>
        </w:rPr>
        <w:t>201</w:t>
      </w:r>
      <w:r>
        <w:rPr>
          <w:color w:val="000000"/>
          <w:u w:color="000000"/>
          <w:rtl w:val="0"/>
          <w:lang w:val="ru-RU"/>
        </w:rPr>
        <w:t>7</w:t>
      </w:r>
      <w:r>
        <w:rPr>
          <w:color w:val="000000"/>
          <w:u w:color="000000"/>
          <w:rtl w:val="0"/>
          <w:lang w:val="ru-RU"/>
        </w:rPr>
        <w:t xml:space="preserve"> 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List Paragraph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>3.3</w:t>
      </w:r>
      <w:r>
        <w:rPr>
          <w:rtl w:val="0"/>
          <w:lang w:val="ru-RU"/>
        </w:rPr>
        <w:t xml:space="preserve"> 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 IDEA Ultimate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List Paragraph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ind w:left="240" w:firstLine="0"/>
        <w:jc w:val="both"/>
        <w:rPr>
          <w:spacing w:val="0"/>
        </w:rPr>
      </w:pPr>
      <w:r>
        <w:rPr>
          <w:spacing w:val="0"/>
          <w:rtl w:val="0"/>
          <w:lang w:val="ru-RU"/>
        </w:rPr>
        <w:t xml:space="preserve">Введение </w:t>
      </w:r>
      <w:r>
        <w:rPr>
          <w:spacing w:val="0"/>
          <w:rtl w:val="0"/>
          <w:lang w:val="ru-RU"/>
        </w:rPr>
        <w:t xml:space="preserve">1. </w:t>
      </w:r>
      <w:r>
        <w:rPr>
          <w:spacing w:val="0"/>
          <w:rtl w:val="0"/>
          <w:lang w:val="ru-RU"/>
        </w:rPr>
        <w:t>Обзор литературы</w:t>
      </w:r>
      <w:r>
        <w:rPr>
          <w:spacing w:val="0"/>
          <w:rtl w:val="0"/>
          <w:lang w:val="ru-RU"/>
        </w:rPr>
        <w:t xml:space="preserve">. 2. </w:t>
      </w:r>
      <w:r>
        <w:rPr>
          <w:spacing w:val="0"/>
          <w:rtl w:val="0"/>
          <w:lang w:val="ru-RU"/>
        </w:rPr>
        <w:t>Системное проектирование</w:t>
      </w:r>
      <w:r>
        <w:rPr>
          <w:spacing w:val="0"/>
          <w:rtl w:val="0"/>
          <w:lang w:val="ru-RU"/>
        </w:rPr>
        <w:t xml:space="preserve">. 3. </w:t>
      </w:r>
      <w:r>
        <w:rPr>
          <w:spacing w:val="0"/>
          <w:rtl w:val="0"/>
          <w:lang w:val="ru-RU"/>
        </w:rPr>
        <w:t>Функциональное проектирование</w:t>
      </w:r>
      <w:r>
        <w:rPr>
          <w:spacing w:val="0"/>
          <w:rtl w:val="0"/>
          <w:lang w:val="ru-RU"/>
        </w:rPr>
        <w:t xml:space="preserve">. 4. </w:t>
      </w:r>
      <w:r>
        <w:rPr>
          <w:spacing w:val="0"/>
          <w:rtl w:val="0"/>
          <w:lang w:val="ru-RU"/>
        </w:rPr>
        <w:t>Разработка программных модулей</w:t>
      </w:r>
      <w:r>
        <w:rPr>
          <w:spacing w:val="0"/>
          <w:rtl w:val="0"/>
          <w:lang w:val="ru-RU"/>
        </w:rPr>
        <w:t xml:space="preserve">. 5. </w:t>
      </w:r>
      <w:r>
        <w:rPr>
          <w:spacing w:val="0"/>
          <w:rtl w:val="0"/>
          <w:lang w:val="ru-RU"/>
        </w:rPr>
        <w:t>Программа и методика испытаний</w:t>
      </w:r>
      <w:r>
        <w:rPr>
          <w:spacing w:val="0"/>
          <w:rtl w:val="0"/>
          <w:lang w:val="ru-RU"/>
        </w:rPr>
        <w:t xml:space="preserve">. 6. </w:t>
      </w:r>
      <w:r>
        <w:rPr>
          <w:spacing w:val="0"/>
          <w:rtl w:val="0"/>
          <w:lang w:val="ru-RU"/>
        </w:rPr>
        <w:t>Руководство пользователя</w:t>
      </w:r>
      <w:r>
        <w:rPr>
          <w:spacing w:val="0"/>
          <w:rtl w:val="0"/>
          <w:lang w:val="ru-RU"/>
        </w:rPr>
        <w:t xml:space="preserve">. 7. </w:t>
      </w:r>
      <w:r>
        <w:rPr>
          <w:spacing w:val="0"/>
          <w:rtl w:val="0"/>
          <w:lang w:val="ru-RU"/>
        </w:rPr>
        <w:t>Технико</w:t>
      </w:r>
      <w:r>
        <w:rPr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экономическое обоснование разработки и использования программного продукта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Заключение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Список литературы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Приложения</w:t>
      </w:r>
      <w:r>
        <w:rPr>
          <w:spacing w:val="0"/>
          <w:rtl w:val="0"/>
          <w:lang w:val="ru-RU"/>
        </w:rPr>
        <w:t>.</w:t>
      </w:r>
    </w:p>
    <w:p>
      <w:pPr>
        <w:pStyle w:val="Normal.0"/>
        <w:ind w:left="360" w:firstLine="0"/>
        <w:jc w:val="both"/>
      </w:pPr>
    </w:p>
    <w:p>
      <w:pPr>
        <w:pStyle w:val="List Paragraph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5.2</w:t>
      </w:r>
      <w:r>
        <w:rPr>
          <w:rtl w:val="0"/>
          <w:lang w:val="ru-RU"/>
        </w:rPr>
        <w:t> 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5.3</w:t>
      </w:r>
      <w:r>
        <w:rPr>
          <w:rtl w:val="0"/>
          <w:lang w:val="ru-RU"/>
        </w:rPr>
        <w:t> 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  <w:sectPr>
          <w:headerReference w:type="default" r:id="rId4"/>
          <w:footerReference w:type="default" r:id="rId5"/>
          <w:pgSz w:w="11900" w:h="16840" w:orient="portrait"/>
          <w:pgMar w:top="1134" w:right="851" w:bottom="1531" w:left="1701" w:header="720" w:footer="720"/>
          <w:bidi w:val="0"/>
        </w:sectPr>
      </w:pPr>
      <w:r>
        <w:rPr>
          <w:rtl w:val="0"/>
          <w:lang w:val="ru-RU"/>
        </w:rPr>
        <w:t>5.4</w:t>
      </w:r>
      <w:r>
        <w:rPr>
          <w:rtl w:val="0"/>
          <w:lang w:val="ru-RU"/>
        </w:rPr>
        <w:t> 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  <w:r>
        <w:br w:type="page"/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Программный модуль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  <w:r>
        <w:rPr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ind w:left="702" w:hanging="422"/>
        <w:jc w:val="both"/>
      </w:pPr>
    </w:p>
    <w:p>
      <w:pPr>
        <w:pStyle w:val="List Paragraph"/>
        <w:numPr>
          <w:ilvl w:val="0"/>
          <w:numId w:val="3"/>
        </w:numPr>
        <w:tabs>
          <w:tab w:val="left" w:pos="210"/>
        </w:tabs>
        <w:ind w:left="150" w:hanging="150"/>
        <w:jc w:val="both"/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ind w:firstLine="360"/>
        <w:jc w:val="both"/>
      </w:pPr>
    </w:p>
    <w:p>
      <w:pPr>
        <w:pStyle w:val="Normal.0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Литвинович</w:t>
        <w:tab/>
      </w:r>
    </w:p>
    <w:p>
      <w:pPr>
        <w:pStyle w:val="Normal.0"/>
        <w:jc w:val="both"/>
      </w:pPr>
    </w:p>
    <w:p>
      <w:pPr>
        <w:pStyle w:val="Normal.0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</w:pP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7"/>
        <w:gridCol w:w="913"/>
        <w:gridCol w:w="1671"/>
        <w:gridCol w:w="1807"/>
      </w:tblGrid>
      <w:tr>
        <w:tblPrEx>
          <w:shd w:val="clear" w:color="auto" w:fill="ced7e7"/>
        </w:tblPrEx>
        <w:trPr>
          <w:trHeight w:val="1313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этапа</w:t>
            </w:r>
            <w:r>
              <w:rPr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%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  <w:rPr>
                <w:lang w:val="ru-RU"/>
              </w:rPr>
            </w:pPr>
          </w:p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410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91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167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center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 xml:space="preserve">2016 </w:t>
      </w:r>
      <w:r>
        <w:rPr>
          <w:color w:val="000000"/>
          <w:u w:color="000000"/>
          <w:rtl w:val="0"/>
          <w:lang w:val="ru-RU"/>
        </w:rPr>
        <w:t>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p>
      <w:pPr>
        <w:pStyle w:val="Normal.0"/>
        <w:rPr>
          <w:shd w:val="clear" w:color="auto" w:fill="00ffff"/>
        </w:rPr>
      </w:pPr>
    </w:p>
    <w:p>
      <w:pPr>
        <w:pStyle w:val="Normal.0"/>
      </w:pPr>
      <w:r/>
    </w:p>
    <w:sectPr>
      <w:type w:val="continuous"/>
      <w:pgSz w:w="11900" w:h="16840" w:orient="portrait"/>
      <w:pgMar w:top="1134" w:right="1701" w:bottom="221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210"/>
        </w:tabs>
        <w:ind w:left="3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210"/>
          <w:tab w:val="num" w:pos="866"/>
        </w:tabs>
        <w:ind w:left="1006" w:hanging="5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210"/>
          <w:tab w:val="num" w:pos="1070"/>
        </w:tabs>
        <w:ind w:left="1210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210"/>
          <w:tab w:val="num" w:pos="1430"/>
        </w:tabs>
        <w:ind w:left="1570" w:hanging="1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210"/>
          <w:tab w:val="num" w:pos="1430"/>
        </w:tabs>
        <w:ind w:left="1570" w:hanging="12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210"/>
          <w:tab w:val="num" w:pos="1790"/>
        </w:tabs>
        <w:ind w:left="1930" w:hanging="15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210"/>
          <w:tab w:val="num" w:pos="1790"/>
        </w:tabs>
        <w:ind w:left="1930" w:hanging="15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210"/>
          <w:tab w:val="num" w:pos="2150"/>
        </w:tabs>
        <w:ind w:left="2290" w:hanging="19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210"/>
          <w:tab w:val="num" w:pos="2510"/>
        </w:tabs>
        <w:ind w:left="2650" w:hanging="2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1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10"/>
            <w:tab w:val="num" w:pos="1080"/>
          </w:tabs>
          <w:ind w:left="123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210"/>
            <w:tab w:val="num" w:pos="1800"/>
          </w:tabs>
          <w:ind w:left="1950" w:hanging="4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10"/>
            <w:tab w:val="num" w:pos="2520"/>
          </w:tabs>
          <w:ind w:left="267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10"/>
            <w:tab w:val="num" w:pos="3240"/>
          </w:tabs>
          <w:ind w:left="339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210"/>
            <w:tab w:val="num" w:pos="3960"/>
          </w:tabs>
          <w:ind w:left="4110" w:hanging="4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10"/>
            <w:tab w:val="num" w:pos="4680"/>
          </w:tabs>
          <w:ind w:left="483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10"/>
            <w:tab w:val="num" w:pos="5400"/>
          </w:tabs>
          <w:ind w:left="555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210"/>
            <w:tab w:val="num" w:pos="6120"/>
          </w:tabs>
          <w:ind w:left="6270" w:hanging="4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