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CA6294">
        <w:rPr>
          <w:bCs/>
        </w:rPr>
        <w:t>Iterators and Comparators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anchor="3" w:history="1">
        <w:r>
          <w:rPr>
            <w:rStyle w:val="Hyperlink"/>
          </w:rPr>
          <w:t>https://judge.softuni.bg/Contests/Compete/Index/498#3</w:t>
        </w:r>
      </w:hyperlink>
    </w:p>
    <w:p w:rsidR="008E4DA2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</w:t>
      </w:r>
    </w:p>
    <w:p w:rsidR="00000000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from </w:t>
      </w:r>
      <w:r w:rsidRPr="00CA6294">
        <w:rPr>
          <w:b/>
          <w:noProof/>
          <w:lang w:eastAsia="bg-BG"/>
        </w:rPr>
        <w:t>UML diagram</w:t>
      </w:r>
      <w:r>
        <w:rPr>
          <w:noProof/>
          <w:lang w:eastAsia="bg-BG"/>
        </w:rPr>
        <w:t xml:space="preserve"> below</w:t>
      </w:r>
      <w:r w:rsidR="00FE6A24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FE6A24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FE6A24">
              <w:rPr>
                <w:b/>
                <w:noProof/>
                <w:lang w:eastAsia="bg-BG"/>
              </w:rPr>
              <w:t>Book</w:t>
            </w:r>
          </w:p>
        </w:tc>
      </w:tr>
      <w:tr w:rsidR="00CA6294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E41D2" w:rsidRDefault="002E41D2" w:rsidP="002E41D2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title: String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year: int</w:t>
            </w:r>
          </w:p>
        </w:tc>
      </w:tr>
      <w:tr w:rsidR="00CA629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E41D2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setTitle(String)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setYear(String)</w:t>
            </w:r>
          </w:p>
        </w:tc>
      </w:tr>
      <w:tr w:rsidR="002E41D2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setAuthors(String…)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getTitle(): String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FE6A24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getYear(): int</w:t>
            </w:r>
          </w:p>
        </w:tc>
      </w:tr>
      <w:tr w:rsidR="00FE6A24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FE6A24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FE6A24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getAuthors(): List&lt;String&gt;</w:t>
            </w:r>
          </w:p>
        </w:tc>
      </w:tr>
    </w:tbl>
    <w:p w:rsidR="00CA6294" w:rsidRDefault="00FE6A24" w:rsidP="00CA6294">
      <w:pPr>
        <w:spacing w:before="120" w:after="0"/>
        <w:rPr>
          <w:lang w:val="en-GB"/>
        </w:rPr>
      </w:pPr>
      <w:r>
        <w:t xml:space="preserve">You can use only </w:t>
      </w:r>
      <w:r w:rsidRPr="00CA6294">
        <w:rPr>
          <w:b/>
        </w:rPr>
        <w:t>one constructor</w:t>
      </w:r>
      <w:r w:rsidR="00CA6294">
        <w:t>.</w:t>
      </w:r>
      <w:r w:rsidR="0008466E" w:rsidRPr="0008466E">
        <w:t xml:space="preserve"> Authors can be </w:t>
      </w:r>
      <w:r w:rsidR="0008466E" w:rsidRPr="00586935">
        <w:rPr>
          <w:b/>
        </w:rPr>
        <w:t>anonymous, one or many</w:t>
      </w:r>
      <w:r w:rsidR="00586935">
        <w:t>.</w:t>
      </w:r>
      <w:r w:rsidR="0008466E">
        <w:t xml:space="preserve"> </w:t>
      </w:r>
    </w:p>
    <w:p w:rsidR="00195B12" w:rsidRPr="00195B12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bookOne =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Animal Farm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2914D4" w:rsidRPr="002914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="00CA629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2914D4"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George Orwell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2914D4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Book bookThree =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Dorothy Sayers</w:t>
            </w:r>
            <w:r w:rsidR="00FE6A24" w:rsidRPr="00FE6A2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914D4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Robert Eustace</w:t>
            </w:r>
            <w:r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FE6A24"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</w:p>
          <w:p w:rsidR="008E4DA2" w:rsidRPr="00FE6A24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   List&lt;Book&gt; books = </w:t>
            </w:r>
            <w:r w:rsidRPr="00FE6A2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books.add(bookOne);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books.add(bookTwo);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books.add(bookThree); </w:t>
            </w:r>
            <w:r w:rsidRPr="00FE6A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CA6294" w:rsidP="008E4DA2">
      <w:r>
        <w:rPr>
          <w:noProof/>
          <w:lang w:val="bg-BG" w:eastAsia="bg-BG"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lastRenderedPageBreak/>
        <w:t>Library</w:t>
      </w:r>
    </w:p>
    <w:p w:rsidR="008E4DA2" w:rsidRDefault="00586935" w:rsidP="00586935">
      <w:pPr>
        <w:spacing w:after="120"/>
        <w:rPr>
          <w:lang w:val="en-GB"/>
        </w:rPr>
      </w:pPr>
      <w:r>
        <w:rPr>
          <w:lang w:val="en-GB"/>
        </w:rPr>
        <w:t xml:space="preserve">Create a </w:t>
      </w:r>
      <w:r w:rsidRPr="00586935">
        <w:rPr>
          <w:lang w:val="en-GB"/>
        </w:rPr>
        <w:t xml:space="preserve">class </w:t>
      </w:r>
      <w:r>
        <w:rPr>
          <w:b/>
          <w:lang w:val="en-GB"/>
        </w:rPr>
        <w:t>Library</w:t>
      </w:r>
      <w:r>
        <w:rPr>
          <w:lang w:val="en-GB"/>
        </w:rPr>
        <w:t xml:space="preserve"> from</w:t>
      </w:r>
      <w:r w:rsidR="008E4DA2">
        <w:rPr>
          <w:lang w:val="en-GB"/>
        </w:rPr>
        <w:t xml:space="preserve"> </w:t>
      </w:r>
      <w:r w:rsidR="008E4DA2" w:rsidRPr="00586935">
        <w:rPr>
          <w:b/>
          <w:lang w:val="en-GB"/>
        </w:rPr>
        <w:t>UML diagram</w:t>
      </w:r>
      <w:r>
        <w:rPr>
          <w:lang w:val="en-GB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FE6A24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E41D2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E41D2" w:rsidRDefault="00586935" w:rsidP="00686DC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books: Book[]</w:t>
            </w:r>
          </w:p>
        </w:tc>
      </w:tr>
      <w:tr w:rsidR="00586935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Default="00586935" w:rsidP="00586935">
      <w:pPr>
        <w:spacing w:before="240" w:after="120"/>
        <w:rPr>
          <w:lang w:val="en-GB"/>
        </w:rPr>
      </w:pPr>
      <w:r>
        <w:rPr>
          <w:lang w:val="en-GB"/>
        </w:rPr>
        <w:t xml:space="preserve">Create a </w:t>
      </w:r>
      <w:r w:rsidRPr="00586935">
        <w:rPr>
          <w:b/>
          <w:lang w:val="en-GB"/>
        </w:rPr>
        <w:t xml:space="preserve">nested </w:t>
      </w:r>
      <w:r w:rsidRPr="00586935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586935">
        <w:rPr>
          <w:b/>
          <w:lang w:val="en-GB"/>
        </w:rPr>
        <w:t>LibIterator</w:t>
      </w:r>
      <w:r>
        <w:rPr>
          <w:lang w:val="en-GB"/>
        </w:rPr>
        <w:t xml:space="preserve"> </w:t>
      </w:r>
      <w:r>
        <w:rPr>
          <w:lang w:val="en-GB"/>
        </w:rPr>
        <w:t xml:space="preserve">from </w:t>
      </w:r>
      <w:r w:rsidRPr="00586935">
        <w:rPr>
          <w:b/>
          <w:lang w:val="en-GB"/>
        </w:rPr>
        <w:t>UML diagram</w:t>
      </w:r>
      <w:r>
        <w:rPr>
          <w:lang w:val="en-GB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</w:t>
            </w:r>
            <w:r>
              <w:rPr>
                <w:b/>
                <w:noProof/>
                <w:lang w:eastAsia="bg-BG"/>
              </w:rPr>
              <w:t>Iterator</w:t>
            </w:r>
            <w:r>
              <w:rPr>
                <w:b/>
                <w:noProof/>
                <w:lang w:eastAsia="bg-BG"/>
              </w:rPr>
              <w:t>&lt;Book&gt;&gt;&gt;</w:t>
            </w:r>
          </w:p>
          <w:p w:rsidR="00586935" w:rsidRPr="00FE6A24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Lib</w:t>
            </w:r>
            <w:r>
              <w:rPr>
                <w:b/>
                <w:noProof/>
                <w:lang w:eastAsia="bg-BG"/>
              </w:rPr>
              <w:t>Iterator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E41D2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E41D2" w:rsidRDefault="00586935" w:rsidP="00686DC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counter: int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FE6A24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hasNext(): boolean</w:t>
            </w:r>
          </w:p>
        </w:tc>
      </w:tr>
      <w:tr w:rsidR="00586935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next(): Book</w:t>
            </w:r>
          </w:p>
        </w:tc>
      </w:tr>
    </w:tbl>
    <w:p w:rsidR="00586935" w:rsidRDefault="00586935" w:rsidP="008E4DA2">
      <w:pPr>
        <w:spacing w:after="0"/>
        <w:rPr>
          <w:lang w:val="en-GB"/>
        </w:rPr>
      </w:pPr>
    </w:p>
    <w:p w:rsidR="00195B12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195B12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Book bookOne = 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"Animal Farm"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195B12"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195B12"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"George Orwell"</w:t>
            </w:r>
            <w:r w:rsidR="00195B12"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:rsidR="00586935" w:rsidRPr="00586935" w:rsidRDefault="00195B12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Book bookThree =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Documents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in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the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Case"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color w:val="000000"/>
                <w:sz w:val="6"/>
                <w:szCs w:val="20"/>
                <w:lang w:val="bg-BG"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"Dorothy Sayers"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195B12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195B12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Library&lt;Book&gt; library = 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Library&lt;&gt;(bookOne, bookTwo, bookThree);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(Book book : library) {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="00586935" w:rsidRPr="0058693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.println(book.getTitle());</w:t>
            </w:r>
            <w:r w:rsidR="00586935" w:rsidRPr="0058693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</w:p>
          <w:p w:rsidR="008E4DA2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Pr="00650A6D" w:rsidRDefault="00650A6D" w:rsidP="008E4D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lastRenderedPageBreak/>
        <w:t>Comparable Book</w:t>
      </w:r>
    </w:p>
    <w:p w:rsidR="00811F1E" w:rsidRDefault="00811F1E" w:rsidP="00811F1E">
      <w:pPr>
        <w:rPr>
          <w:noProof/>
          <w:lang w:eastAsia="bg-BG"/>
        </w:rPr>
      </w:pPr>
      <w:r>
        <w:rPr>
          <w:noProof/>
          <w:lang w:eastAsia="bg-BG"/>
        </w:rPr>
        <w:t>Expand</w:t>
      </w:r>
      <w:r>
        <w:rPr>
          <w:noProof/>
          <w:lang w:eastAsia="bg-BG"/>
        </w:rPr>
        <w:t xml:space="preserve">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from </w:t>
      </w:r>
      <w:r w:rsidRPr="00CA6294">
        <w:rPr>
          <w:b/>
          <w:noProof/>
          <w:lang w:eastAsia="bg-BG"/>
        </w:rPr>
        <w:t>UML diagram</w:t>
      </w:r>
      <w:r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FE6A24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FE6A24">
              <w:rPr>
                <w:b/>
                <w:noProof/>
                <w:lang w:eastAsia="bg-BG"/>
              </w:rPr>
              <w:t>Book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title: String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year: int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E41D2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setTitle(String)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setYear(String)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setAuthors(String…)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getTitle(): String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getYear(): int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FE6A24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811F1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811F1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  <w:rPr>
          <w:lang w:val="en-GB"/>
        </w:rPr>
      </w:pPr>
      <w:r>
        <w:t xml:space="preserve">You can use only </w:t>
      </w:r>
      <w:r w:rsidRPr="00CA6294">
        <w:rPr>
          <w:b/>
        </w:rPr>
        <w:t>one constructor</w:t>
      </w:r>
      <w:r>
        <w:t>.</w:t>
      </w:r>
      <w:r w:rsidRPr="0008466E">
        <w:t xml:space="preserve"> Authors can be </w:t>
      </w:r>
      <w:r w:rsidRPr="00586935">
        <w:rPr>
          <w:b/>
        </w:rPr>
        <w:t>anonymous, one or many</w:t>
      </w:r>
      <w:r>
        <w:t xml:space="preserve">. </w:t>
      </w:r>
    </w:p>
    <w:p w:rsidR="00EB47D8" w:rsidRDefault="00EB47D8" w:rsidP="00EB47D8">
      <w:pPr>
        <w:pStyle w:val="Heading3"/>
      </w:pPr>
      <w:r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Default="008E4DA2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8E4DA2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EB47D8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bookOne =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"Animal Farm"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2003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"George Orwell"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bookThree =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"The Documents in the Case"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2002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Book bookTwo =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Book(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"The Documents in the Case"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1930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"Dorothy Sayers"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"Robert Eustace"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if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(bookOne.compareTo(bookTwo) &gt; </w:t>
            </w:r>
            <w:r w:rsidRPr="00EB47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0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EB47D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"%s is before %s"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 bookOne, bookTwo));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else if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(bookOne.compareTo(bookTwo) &lt; </w:t>
            </w:r>
            <w:r w:rsidRPr="00EB47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bg-BG" w:eastAsia="bg-BG"/>
              </w:rPr>
              <w:t>0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EB47D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"%s is before %s"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, bookTwo, bookOne));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 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else 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{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System.</w:t>
            </w:r>
            <w:r w:rsidRPr="00EB47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out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.println(</w:t>
            </w:r>
            <w:r w:rsidRPr="00EB47D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"Book are equal"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EB47D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</w:p>
          <w:p w:rsidR="008E4DA2" w:rsidRPr="00F1212A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EB47D8" w:rsidP="00EB47D8">
      <w:r>
        <w:t xml:space="preserve">Create a class </w:t>
      </w:r>
      <w:r w:rsidRPr="00EB47D8">
        <w:rPr>
          <w:b/>
        </w:rPr>
        <w:t>BookComparator</w:t>
      </w:r>
      <w:r>
        <w:t xml:space="preserve"> from </w:t>
      </w:r>
      <w:r w:rsidRPr="00EB47D8">
        <w:rPr>
          <w:b/>
        </w:rPr>
        <w:t>UML diagram</w:t>
      </w:r>
      <w:r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&lt;&lt;Comparator</w:t>
            </w:r>
            <w:r>
              <w:rPr>
                <w:b/>
                <w:noProof/>
                <w:lang w:eastAsia="bg-BG"/>
              </w:rPr>
              <w:t>&lt;Book&gt;&gt;&gt;</w:t>
            </w:r>
          </w:p>
          <w:p w:rsidR="00EB47D8" w:rsidRPr="00FE6A24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FE6A24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811F1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compare</w:t>
            </w:r>
            <w:r w:rsidRPr="00811F1E">
              <w:rPr>
                <w:b/>
                <w:noProof/>
                <w:lang w:eastAsia="bg-BG"/>
              </w:rPr>
              <w:t>(Book</w:t>
            </w:r>
            <w:r>
              <w:rPr>
                <w:b/>
                <w:noProof/>
                <w:lang w:eastAsia="bg-BG"/>
              </w:rPr>
              <w:t>, Book</w:t>
            </w:r>
            <w:r w:rsidRPr="00811F1E">
              <w:rPr>
                <w:b/>
                <w:noProof/>
                <w:lang w:eastAsia="bg-BG"/>
              </w:rPr>
              <w:t>): int</w:t>
            </w:r>
          </w:p>
        </w:tc>
      </w:tr>
    </w:tbl>
    <w:p w:rsidR="00EB47D8" w:rsidRDefault="00EB47D8" w:rsidP="00EB47D8">
      <w:pPr>
        <w:spacing w:before="120" w:after="0"/>
      </w:pPr>
      <w:r w:rsidRPr="00F1212A">
        <w:rPr>
          <w:b/>
        </w:rPr>
        <w:t>BookComparator</w:t>
      </w:r>
      <w:r>
        <w:t xml:space="preserve"> have to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</w:p>
    <w:p w:rsidR="00F1212A" w:rsidRDefault="00F1212A" w:rsidP="00F1212A">
      <w:pPr>
        <w:spacing w:after="120"/>
      </w:pPr>
    </w:p>
    <w:p w:rsidR="00F1212A" w:rsidRDefault="00F1212A" w:rsidP="00F1212A">
      <w:pPr>
        <w:spacing w:after="120"/>
      </w:pPr>
    </w:p>
    <w:p w:rsidR="00F1212A" w:rsidRDefault="00F1212A" w:rsidP="00F1212A">
      <w:pPr>
        <w:spacing w:after="120"/>
      </w:pPr>
    </w:p>
    <w:p w:rsidR="00F1212A" w:rsidRDefault="00F1212A" w:rsidP="00F1212A">
      <w:pPr>
        <w:pStyle w:val="Heading3"/>
      </w:pPr>
      <w:r>
        <w:lastRenderedPageBreak/>
        <w:t>Examples</w:t>
      </w:r>
      <w:bookmarkStart w:id="0" w:name="_GoBack"/>
      <w:bookmarkEnd w:id="0"/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Default="00F1212A" w:rsidP="003044D8">
            <w:pPr>
              <w:pStyle w:val="Code"/>
              <w:spacing w:after="0" w:line="240" w:lineRule="auto"/>
              <w:jc w:val="center"/>
            </w:pPr>
            <w:r>
              <w:t>Main.java</w:t>
            </w:r>
          </w:p>
        </w:tc>
      </w:tr>
      <w:tr w:rsidR="00F1212A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F1212A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public static void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main(String[] args) {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Book bookOne = </w:t>
            </w: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Book(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"Animal Farm"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2003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"George Orwell"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Book bookThree = </w:t>
            </w: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Book(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"The Documents in the Case"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2002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Book bookTwo = </w:t>
            </w:r>
            <w:r w:rsidRPr="00EB47D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Book(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"The Documents in the Case"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color w:val="0000FF"/>
                <w:lang w:val="bg-BG" w:eastAsia="bg-BG"/>
              </w:rPr>
              <w:t>1930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"Dorothy Sayers"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 xml:space="preserve">, </w:t>
            </w:r>
            <w:r w:rsidRPr="00EB47D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"Robert Eustace"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B47D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F1212A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List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 xml:space="preserve">&lt;Book&gt; books = </w:t>
            </w:r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ArrayList&lt;&gt;();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books.add(bookOne);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books.add(bookTwo);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books.add(bookThree);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books.sort(</w:t>
            </w:r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BookComparator());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(Book book : books) {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Pr="00F1212A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.println(book.getTitle() + book.getYear());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lang w:val="en-US" w:eastAsia="bg-BG"/>
              </w:rPr>
              <w:t xml:space="preserve">    </w:t>
            </w:r>
            <w:r w:rsidRPr="00F1212A">
              <w:rPr>
                <w:rFonts w:ascii="Consolas" w:hAnsi="Consolas"/>
                <w:color w:val="000000"/>
                <w:lang w:val="bg-BG" w:eastAsia="bg-BG"/>
              </w:rPr>
              <w:t>}</w:t>
            </w:r>
            <w:r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>}</w:t>
            </w:r>
          </w:p>
        </w:tc>
      </w:tr>
    </w:tbl>
    <w:p w:rsidR="00F1212A" w:rsidRPr="00EB47D8" w:rsidRDefault="00F1212A" w:rsidP="00F1212A">
      <w:pPr>
        <w:spacing w:after="120"/>
      </w:pPr>
    </w:p>
    <w:sectPr w:rsidR="00F1212A" w:rsidRPr="00EB47D8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50" w:rsidRDefault="00EF1550">
      <w:pPr>
        <w:spacing w:after="0" w:line="240" w:lineRule="auto"/>
      </w:pPr>
      <w:r>
        <w:separator/>
      </w:r>
    </w:p>
  </w:endnote>
  <w:endnote w:type="continuationSeparator" w:id="0">
    <w:p w:rsidR="00EF1550" w:rsidRDefault="00EF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1212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F1212A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1212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F1212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2FDEE6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50" w:rsidRDefault="00EF1550">
      <w:pPr>
        <w:spacing w:after="0" w:line="240" w:lineRule="auto"/>
      </w:pPr>
      <w:r>
        <w:separator/>
      </w:r>
    </w:p>
  </w:footnote>
  <w:footnote w:type="continuationSeparator" w:id="0">
    <w:p w:rsidR="00EF1550" w:rsidRDefault="00EF1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8466E"/>
    <w:rsid w:val="00195B12"/>
    <w:rsid w:val="002914D4"/>
    <w:rsid w:val="002E41D2"/>
    <w:rsid w:val="003F5F46"/>
    <w:rsid w:val="00586935"/>
    <w:rsid w:val="00650A6D"/>
    <w:rsid w:val="00811F1E"/>
    <w:rsid w:val="008E4DA2"/>
    <w:rsid w:val="00CA6294"/>
    <w:rsid w:val="00EB47D8"/>
    <w:rsid w:val="00EF1550"/>
    <w:rsid w:val="00F1212A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49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3.jpe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E3D51-A2A8-423E-857D-87A4CDC7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Buro</cp:lastModifiedBy>
  <cp:revision>101</cp:revision>
  <cp:lastPrinted>2014-02-12T16:33:00Z</cp:lastPrinted>
  <dcterms:created xsi:type="dcterms:W3CDTF">2016-06-13T12:48:00Z</dcterms:created>
  <dcterms:modified xsi:type="dcterms:W3CDTF">2017-03-20T20:12:00Z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