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Міністерство освіти і науки України</w:t>
      </w:r>
    </w:p>
    <w:p w:rsidR="00000000" w:rsidDel="00000000" w:rsidP="00000000" w:rsidRDefault="00000000" w:rsidRPr="00000000" w14:paraId="00000002">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Карпатський національний університет</w:t>
      </w:r>
    </w:p>
    <w:p w:rsidR="00000000" w:rsidDel="00000000" w:rsidP="00000000" w:rsidRDefault="00000000" w:rsidRPr="00000000" w14:paraId="00000003">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імені В.Стефаника</w:t>
      </w:r>
    </w:p>
    <w:p w:rsidR="00000000" w:rsidDel="00000000" w:rsidP="00000000" w:rsidRDefault="00000000" w:rsidRPr="00000000" w14:paraId="00000004">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5">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6">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Факультет математики та інформатики</w:t>
      </w:r>
    </w:p>
    <w:p w:rsidR="00000000" w:rsidDel="00000000" w:rsidP="00000000" w:rsidRDefault="00000000" w:rsidRPr="00000000" w14:paraId="00000007">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Кафедра інформаційних технологій</w:t>
      </w:r>
    </w:p>
    <w:p w:rsidR="00000000" w:rsidDel="00000000" w:rsidP="00000000" w:rsidRDefault="00000000" w:rsidRPr="00000000" w14:paraId="00000008">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9">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Інформатика і програмування</w:t>
      </w:r>
    </w:p>
    <w:p w:rsidR="00000000" w:rsidDel="00000000" w:rsidP="00000000" w:rsidRDefault="00000000" w:rsidRPr="00000000" w14:paraId="0000000A">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B">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Лабораторна робота No 7</w:t>
      </w:r>
    </w:p>
    <w:p w:rsidR="00000000" w:rsidDel="00000000" w:rsidP="00000000" w:rsidRDefault="00000000" w:rsidRPr="00000000" w14:paraId="0000000C">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D">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Тема: Implement Intersite Connectivity</w:t>
      </w:r>
    </w:p>
    <w:p w:rsidR="00000000" w:rsidDel="00000000" w:rsidP="00000000" w:rsidRDefault="00000000" w:rsidRPr="00000000" w14:paraId="0000000E">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F">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10">
      <w:pPr>
        <w:spacing w:line="2400" w:lineRule="auto"/>
        <w:rPr>
          <w:color w:val="222222"/>
          <w:sz w:val="28"/>
          <w:szCs w:val="28"/>
          <w:highlight w:val="white"/>
        </w:rPr>
      </w:pPr>
      <w:r w:rsidDel="00000000" w:rsidR="00000000" w:rsidRPr="00000000">
        <w:rPr>
          <w:rtl w:val="0"/>
        </w:rPr>
      </w:r>
    </w:p>
    <w:p w:rsidR="00000000" w:rsidDel="00000000" w:rsidP="00000000" w:rsidRDefault="00000000" w:rsidRPr="00000000" w14:paraId="00000011">
      <w:pPr>
        <w:jc w:val="right"/>
        <w:rPr>
          <w:color w:val="222222"/>
          <w:sz w:val="28"/>
          <w:szCs w:val="28"/>
          <w:highlight w:val="white"/>
        </w:rPr>
      </w:pPr>
      <w:r w:rsidDel="00000000" w:rsidR="00000000" w:rsidRPr="00000000">
        <w:rPr>
          <w:color w:val="222222"/>
          <w:sz w:val="28"/>
          <w:szCs w:val="28"/>
          <w:highlight w:val="white"/>
          <w:rtl w:val="0"/>
        </w:rPr>
        <w:t xml:space="preserve">Виконав: Прокутко В.В</w:t>
      </w:r>
    </w:p>
    <w:p w:rsidR="00000000" w:rsidDel="00000000" w:rsidP="00000000" w:rsidRDefault="00000000" w:rsidRPr="00000000" w14:paraId="00000012">
      <w:pPr>
        <w:jc w:val="right"/>
        <w:rPr>
          <w:color w:val="222222"/>
          <w:sz w:val="28"/>
          <w:szCs w:val="28"/>
          <w:highlight w:val="white"/>
        </w:rPr>
      </w:pPr>
      <w:r w:rsidDel="00000000" w:rsidR="00000000" w:rsidRPr="00000000">
        <w:rPr>
          <w:color w:val="222222"/>
          <w:sz w:val="28"/>
          <w:szCs w:val="28"/>
          <w:highlight w:val="white"/>
          <w:rtl w:val="0"/>
        </w:rPr>
        <w:t xml:space="preserve">Група ІПЗ-43</w:t>
      </w:r>
    </w:p>
    <w:p w:rsidR="00000000" w:rsidDel="00000000" w:rsidP="00000000" w:rsidRDefault="00000000" w:rsidRPr="00000000" w14:paraId="00000013">
      <w:pPr>
        <w:jc w:val="right"/>
        <w:rPr>
          <w:color w:val="222222"/>
          <w:sz w:val="28"/>
          <w:szCs w:val="28"/>
          <w:highlight w:val="white"/>
        </w:rPr>
      </w:pPr>
      <w:r w:rsidDel="00000000" w:rsidR="00000000" w:rsidRPr="00000000">
        <w:rPr>
          <w:color w:val="222222"/>
          <w:sz w:val="28"/>
          <w:szCs w:val="28"/>
          <w:highlight w:val="white"/>
          <w:rtl w:val="0"/>
        </w:rPr>
        <w:t xml:space="preserve">Дата: 12 грудня 2025</w:t>
      </w:r>
    </w:p>
    <w:p w:rsidR="00000000" w:rsidDel="00000000" w:rsidP="00000000" w:rsidRDefault="00000000" w:rsidRPr="00000000" w14:paraId="00000014">
      <w:pPr>
        <w:jc w:val="right"/>
        <w:rPr>
          <w:color w:val="222222"/>
          <w:sz w:val="28"/>
          <w:szCs w:val="28"/>
          <w:highlight w:val="white"/>
        </w:rPr>
      </w:pPr>
      <w:r w:rsidDel="00000000" w:rsidR="00000000" w:rsidRPr="00000000">
        <w:rPr>
          <w:color w:val="222222"/>
          <w:sz w:val="28"/>
          <w:szCs w:val="28"/>
          <w:highlight w:val="white"/>
          <w:rtl w:val="0"/>
        </w:rPr>
        <w:t xml:space="preserve">Викладач: Поварчук Д.Д</w:t>
      </w:r>
    </w:p>
    <w:p w:rsidR="00000000" w:rsidDel="00000000" w:rsidP="00000000" w:rsidRDefault="00000000" w:rsidRPr="00000000" w14:paraId="00000015">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6">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7">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8">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9">
      <w:pPr>
        <w:jc w:val="center"/>
        <w:rPr>
          <w:color w:val="222222"/>
          <w:sz w:val="28"/>
          <w:szCs w:val="28"/>
          <w:highlight w:val="white"/>
        </w:rPr>
      </w:pPr>
      <w:r w:rsidDel="00000000" w:rsidR="00000000" w:rsidRPr="00000000">
        <w:rPr>
          <w:color w:val="222222"/>
          <w:sz w:val="28"/>
          <w:szCs w:val="28"/>
          <w:highlight w:val="white"/>
          <w:rtl w:val="0"/>
        </w:rPr>
        <w:t xml:space="preserve">Івано-Франківськ – 2025</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0" w:before="480" w:line="312" w:lineRule="auto"/>
        <w:rPr>
          <w:color w:val="222222"/>
          <w:sz w:val="34"/>
          <w:szCs w:val="34"/>
          <w:highlight w:val="white"/>
        </w:rPr>
      </w:pPr>
      <w:bookmarkStart w:colFirst="0" w:colLast="0" w:name="_n4mvhq2rmayk" w:id="0"/>
      <w:bookmarkEnd w:id="0"/>
      <w:r w:rsidDel="00000000" w:rsidR="00000000" w:rsidRPr="00000000">
        <w:rPr>
          <w:color w:val="222222"/>
          <w:sz w:val="34"/>
          <w:szCs w:val="34"/>
          <w:highlight w:val="white"/>
          <w:rtl w:val="0"/>
        </w:rPr>
        <w:t xml:space="preserve">Task 1: Create a core services virtual machine and virtual network</w:t>
      </w:r>
    </w:p>
    <w:p w:rsidR="00000000" w:rsidDel="00000000" w:rsidP="00000000" w:rsidRDefault="00000000" w:rsidRPr="00000000" w14:paraId="0000001B">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create a core services virtual network with a virtual machine.</w:t>
      </w:r>
    </w:p>
    <w:p w:rsidR="00000000" w:rsidDel="00000000" w:rsidP="00000000" w:rsidRDefault="00000000" w:rsidRPr="00000000" w14:paraId="0000001C">
      <w:pPr>
        <w:rPr>
          <w:color w:val="222222"/>
          <w:sz w:val="28"/>
          <w:szCs w:val="28"/>
          <w:highlight w:val="white"/>
        </w:rPr>
      </w:pPr>
      <w:r w:rsidDel="00000000" w:rsidR="00000000" w:rsidRPr="00000000">
        <w:rPr>
          <w:color w:val="222222"/>
          <w:sz w:val="28"/>
          <w:szCs w:val="28"/>
          <w:highlight w:val="white"/>
        </w:rPr>
        <w:drawing>
          <wp:inline distB="114300" distT="114300" distL="114300" distR="114300">
            <wp:extent cx="5731200" cy="61595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color w:val="222222"/>
          <w:sz w:val="28"/>
          <w:szCs w:val="28"/>
          <w:highlight w:val="white"/>
        </w:rPr>
      </w:pPr>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0" w:before="480" w:line="312" w:lineRule="auto"/>
        <w:rPr>
          <w:color w:val="222222"/>
          <w:sz w:val="34"/>
          <w:szCs w:val="34"/>
          <w:highlight w:val="white"/>
        </w:rPr>
      </w:pPr>
      <w:bookmarkStart w:colFirst="0" w:colLast="0" w:name="_7zz90g4vjfp5" w:id="1"/>
      <w:bookmarkEnd w:id="1"/>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0" w:before="480" w:line="312" w:lineRule="auto"/>
        <w:rPr>
          <w:color w:val="222222"/>
          <w:sz w:val="34"/>
          <w:szCs w:val="34"/>
          <w:highlight w:val="white"/>
        </w:rPr>
      </w:pPr>
      <w:bookmarkStart w:colFirst="0" w:colLast="0" w:name="_dtdcya1qe6i3" w:id="2"/>
      <w:bookmarkEnd w:id="2"/>
      <w:r w:rsidDel="00000000" w:rsidR="00000000" w:rsidRPr="00000000">
        <w:rPr>
          <w:color w:val="222222"/>
          <w:sz w:val="34"/>
          <w:szCs w:val="34"/>
          <w:highlight w:val="white"/>
          <w:rtl w:val="0"/>
        </w:rPr>
        <w:t xml:space="preserve">Task 2: Create a virtual machine in a different virtual network</w:t>
      </w:r>
    </w:p>
    <w:p w:rsidR="00000000" w:rsidDel="00000000" w:rsidP="00000000" w:rsidRDefault="00000000" w:rsidRPr="00000000" w14:paraId="00000020">
      <w:pPr>
        <w:rPr>
          <w:color w:val="222222"/>
          <w:sz w:val="24"/>
          <w:szCs w:val="24"/>
          <w:highlight w:val="white"/>
        </w:rPr>
      </w:pPr>
      <w:r w:rsidDel="00000000" w:rsidR="00000000" w:rsidRPr="00000000">
        <w:rPr>
          <w:color w:val="222222"/>
          <w:sz w:val="24"/>
          <w:szCs w:val="24"/>
          <w:highlight w:val="white"/>
          <w:rtl w:val="0"/>
        </w:rPr>
        <w:t xml:space="preserve">In this task, you create a manufacturing services virtual network with a virtual machine.</w:t>
      </w:r>
    </w:p>
    <w:p w:rsidR="00000000" w:rsidDel="00000000" w:rsidP="00000000" w:rsidRDefault="00000000" w:rsidRPr="00000000" w14:paraId="00000021">
      <w:pPr>
        <w:rPr>
          <w:color w:val="222222"/>
          <w:sz w:val="24"/>
          <w:szCs w:val="24"/>
          <w:highlight w:val="white"/>
        </w:rPr>
      </w:pPr>
      <w:r w:rsidDel="00000000" w:rsidR="00000000" w:rsidRPr="00000000">
        <w:rPr>
          <w:rtl w:val="0"/>
        </w:rPr>
      </w:r>
    </w:p>
    <w:p w:rsidR="00000000" w:rsidDel="00000000" w:rsidP="00000000" w:rsidRDefault="00000000" w:rsidRPr="00000000" w14:paraId="00000022">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25146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color w:val="222222"/>
          <w:sz w:val="24"/>
          <w:szCs w:val="24"/>
          <w:highlight w:val="white"/>
        </w:rPr>
      </w:pPr>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0" w:before="480" w:line="312" w:lineRule="auto"/>
        <w:rPr>
          <w:color w:val="222222"/>
          <w:sz w:val="34"/>
          <w:szCs w:val="34"/>
          <w:highlight w:val="white"/>
        </w:rPr>
      </w:pPr>
      <w:bookmarkStart w:colFirst="0" w:colLast="0" w:name="_6kspumygk2zz" w:id="3"/>
      <w:bookmarkEnd w:id="3"/>
      <w:r w:rsidDel="00000000" w:rsidR="00000000" w:rsidRPr="00000000">
        <w:rPr>
          <w:color w:val="222222"/>
          <w:sz w:val="34"/>
          <w:szCs w:val="34"/>
          <w:highlight w:val="white"/>
          <w:rtl w:val="0"/>
        </w:rPr>
        <w:t xml:space="preserve">Task 3: Use Network Watcher to test the connection between virtual machines</w:t>
      </w:r>
    </w:p>
    <w:p w:rsidR="00000000" w:rsidDel="00000000" w:rsidP="00000000" w:rsidRDefault="00000000" w:rsidRPr="00000000" w14:paraId="00000025">
      <w:pPr>
        <w:rPr>
          <w:color w:val="222222"/>
          <w:sz w:val="24"/>
          <w:szCs w:val="24"/>
          <w:highlight w:val="white"/>
        </w:rPr>
      </w:pPr>
      <w:r w:rsidDel="00000000" w:rsidR="00000000" w:rsidRPr="00000000">
        <w:rPr>
          <w:color w:val="222222"/>
          <w:sz w:val="24"/>
          <w:szCs w:val="24"/>
          <w:highlight w:val="white"/>
          <w:rtl w:val="0"/>
        </w:rPr>
        <w:t xml:space="preserve">In this task, you verify that resources in peered virtual networks can communicate with each other. Network Watcher will be used to test the connection. Before continuing, ensure both virtual machines have been deployed and are running.</w:t>
      </w:r>
    </w:p>
    <w:p w:rsidR="00000000" w:rsidDel="00000000" w:rsidP="00000000" w:rsidRDefault="00000000" w:rsidRPr="00000000" w14:paraId="00000026">
      <w:pPr>
        <w:rPr>
          <w:color w:val="222222"/>
          <w:sz w:val="24"/>
          <w:szCs w:val="24"/>
          <w:highlight w:val="white"/>
        </w:rPr>
      </w:pPr>
      <w:r w:rsidDel="00000000" w:rsidR="00000000" w:rsidRPr="00000000">
        <w:rPr>
          <w:rtl w:val="0"/>
        </w:rPr>
      </w:r>
    </w:p>
    <w:p w:rsidR="00000000" w:rsidDel="00000000" w:rsidP="00000000" w:rsidRDefault="00000000" w:rsidRPr="00000000" w14:paraId="00000027">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61595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color w:val="222222"/>
          <w:sz w:val="24"/>
          <w:szCs w:val="24"/>
          <w:highlight w:val="white"/>
        </w:rPr>
      </w:pPr>
      <w:r w:rsidDel="00000000" w:rsidR="00000000" w:rsidRPr="00000000">
        <w:rPr>
          <w:rtl w:val="0"/>
        </w:rPr>
      </w:r>
    </w:p>
    <w:p w:rsidR="00000000" w:rsidDel="00000000" w:rsidP="00000000" w:rsidRDefault="00000000" w:rsidRPr="00000000" w14:paraId="00000029">
      <w:pPr>
        <w:pStyle w:val="Heading2"/>
        <w:keepNext w:val="0"/>
        <w:keepLines w:val="0"/>
        <w:shd w:fill="ffffff" w:val="clear"/>
        <w:spacing w:after="0" w:before="480" w:line="312" w:lineRule="auto"/>
        <w:rPr>
          <w:color w:val="222222"/>
          <w:sz w:val="34"/>
          <w:szCs w:val="34"/>
          <w:highlight w:val="white"/>
        </w:rPr>
      </w:pPr>
      <w:bookmarkStart w:colFirst="0" w:colLast="0" w:name="_ufleuk573v8p" w:id="4"/>
      <w:bookmarkEnd w:id="4"/>
      <w:r w:rsidDel="00000000" w:rsidR="00000000" w:rsidRPr="00000000">
        <w:rPr>
          <w:color w:val="222222"/>
          <w:sz w:val="34"/>
          <w:szCs w:val="34"/>
          <w:highlight w:val="white"/>
          <w:rtl w:val="0"/>
        </w:rPr>
        <w:t xml:space="preserve">Task 4: Configure virtual network peerings between virtual networks</w:t>
      </w:r>
    </w:p>
    <w:p w:rsidR="00000000" w:rsidDel="00000000" w:rsidP="00000000" w:rsidRDefault="00000000" w:rsidRPr="00000000" w14:paraId="0000002A">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create a virtual network peering to enable communications between resources in the virtual networks.</w:t>
      </w:r>
    </w:p>
    <w:p w:rsidR="00000000" w:rsidDel="00000000" w:rsidP="00000000" w:rsidRDefault="00000000" w:rsidRPr="00000000" w14:paraId="0000002B">
      <w:pPr>
        <w:rPr>
          <w:color w:val="222222"/>
          <w:sz w:val="24"/>
          <w:szCs w:val="24"/>
          <w:highlight w:val="white"/>
        </w:rPr>
      </w:pPr>
      <w:r w:rsidDel="00000000" w:rsidR="00000000" w:rsidRPr="00000000">
        <w:rPr>
          <w:rtl w:val="0"/>
        </w:rPr>
      </w:r>
    </w:p>
    <w:p w:rsidR="00000000" w:rsidDel="00000000" w:rsidP="00000000" w:rsidRDefault="00000000" w:rsidRPr="00000000" w14:paraId="0000002C">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24257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color w:val="222222"/>
          <w:sz w:val="24"/>
          <w:szCs w:val="24"/>
          <w:highlight w:val="white"/>
        </w:rPr>
      </w:pPr>
      <w:r w:rsidDel="00000000" w:rsidR="00000000" w:rsidRPr="00000000">
        <w:rPr>
          <w:rtl w:val="0"/>
        </w:rPr>
      </w:r>
    </w:p>
    <w:p w:rsidR="00000000" w:rsidDel="00000000" w:rsidP="00000000" w:rsidRDefault="00000000" w:rsidRPr="00000000" w14:paraId="0000002E">
      <w:pPr>
        <w:rPr>
          <w:color w:val="222222"/>
          <w:sz w:val="24"/>
          <w:szCs w:val="24"/>
          <w:highlight w:val="white"/>
        </w:rPr>
      </w:pPr>
      <w:r w:rsidDel="00000000" w:rsidR="00000000" w:rsidRPr="00000000">
        <w:rPr>
          <w:rtl w:val="0"/>
        </w:rPr>
      </w:r>
    </w:p>
    <w:p w:rsidR="00000000" w:rsidDel="00000000" w:rsidP="00000000" w:rsidRDefault="00000000" w:rsidRPr="00000000" w14:paraId="0000002F">
      <w:pPr>
        <w:pStyle w:val="Heading2"/>
        <w:keepNext w:val="0"/>
        <w:keepLines w:val="0"/>
        <w:shd w:fill="ffffff" w:val="clear"/>
        <w:spacing w:after="0" w:before="480" w:line="312" w:lineRule="auto"/>
        <w:rPr>
          <w:color w:val="222222"/>
          <w:sz w:val="34"/>
          <w:szCs w:val="34"/>
          <w:highlight w:val="white"/>
        </w:rPr>
      </w:pPr>
      <w:bookmarkStart w:colFirst="0" w:colLast="0" w:name="_a4f5lbbkgv1i" w:id="5"/>
      <w:bookmarkEnd w:id="5"/>
      <w:r w:rsidDel="00000000" w:rsidR="00000000" w:rsidRPr="00000000">
        <w:rPr>
          <w:color w:val="222222"/>
          <w:sz w:val="34"/>
          <w:szCs w:val="34"/>
          <w:highlight w:val="white"/>
          <w:rtl w:val="0"/>
        </w:rPr>
        <w:t xml:space="preserve">Task 5: Use Azure PowerShell to test the connection between virtual machines</w:t>
      </w:r>
    </w:p>
    <w:p w:rsidR="00000000" w:rsidDel="00000000" w:rsidP="00000000" w:rsidRDefault="00000000" w:rsidRPr="00000000" w14:paraId="00000030">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retest the connection between the virtual machines in different virtual networks.</w:t>
      </w:r>
    </w:p>
    <w:p w:rsidR="00000000" w:rsidDel="00000000" w:rsidP="00000000" w:rsidRDefault="00000000" w:rsidRPr="00000000" w14:paraId="00000031">
      <w:pPr>
        <w:rPr>
          <w:color w:val="222222"/>
          <w:sz w:val="24"/>
          <w:szCs w:val="24"/>
          <w:highlight w:val="white"/>
        </w:rPr>
      </w:pPr>
      <w:r w:rsidDel="00000000" w:rsidR="00000000" w:rsidRPr="00000000">
        <w:rPr>
          <w:rtl w:val="0"/>
        </w:rPr>
      </w:r>
    </w:p>
    <w:p w:rsidR="00000000" w:rsidDel="00000000" w:rsidP="00000000" w:rsidRDefault="00000000" w:rsidRPr="00000000" w14:paraId="00000032">
      <w:pPr>
        <w:rPr>
          <w:color w:val="222222"/>
          <w:sz w:val="24"/>
          <w:szCs w:val="24"/>
          <w:highlight w:val="white"/>
        </w:rPr>
      </w:pPr>
      <w:r w:rsidDel="00000000" w:rsidR="00000000" w:rsidRPr="00000000">
        <w:rPr>
          <w:color w:val="222222"/>
          <w:sz w:val="24"/>
          <w:szCs w:val="24"/>
          <w:highlight w:val="white"/>
          <w:rtl w:val="0"/>
        </w:rPr>
        <w:t xml:space="preserve">there is error, idk why</w:t>
      </w:r>
    </w:p>
    <w:p w:rsidR="00000000" w:rsidDel="00000000" w:rsidP="00000000" w:rsidRDefault="00000000" w:rsidRPr="00000000" w14:paraId="00000033">
      <w:pPr>
        <w:rPr>
          <w:color w:val="222222"/>
          <w:sz w:val="24"/>
          <w:szCs w:val="24"/>
          <w:highlight w:val="white"/>
        </w:rPr>
      </w:pPr>
      <w:r w:rsidDel="00000000" w:rsidR="00000000" w:rsidRPr="00000000">
        <w:rPr>
          <w:rtl w:val="0"/>
        </w:rPr>
      </w:r>
    </w:p>
    <w:p w:rsidR="00000000" w:rsidDel="00000000" w:rsidP="00000000" w:rsidRDefault="00000000" w:rsidRPr="00000000" w14:paraId="00000034">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28956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color w:val="222222"/>
          <w:sz w:val="24"/>
          <w:szCs w:val="24"/>
          <w:highlight w:val="white"/>
        </w:rPr>
      </w:pPr>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0" w:before="480" w:line="312" w:lineRule="auto"/>
        <w:rPr>
          <w:color w:val="222222"/>
          <w:sz w:val="34"/>
          <w:szCs w:val="34"/>
          <w:highlight w:val="white"/>
        </w:rPr>
      </w:pPr>
      <w:bookmarkStart w:colFirst="0" w:colLast="0" w:name="_1dz6vakbk90w" w:id="6"/>
      <w:bookmarkEnd w:id="6"/>
      <w:r w:rsidDel="00000000" w:rsidR="00000000" w:rsidRPr="00000000">
        <w:rPr>
          <w:color w:val="222222"/>
          <w:sz w:val="34"/>
          <w:szCs w:val="34"/>
          <w:highlight w:val="white"/>
          <w:rtl w:val="0"/>
        </w:rPr>
        <w:t xml:space="preserve">Task 6: Create a custom route</w:t>
      </w:r>
    </w:p>
    <w:p w:rsidR="00000000" w:rsidDel="00000000" w:rsidP="00000000" w:rsidRDefault="00000000" w:rsidRPr="00000000" w14:paraId="00000037">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want to control network traffic between the perimeter subnet and the internal core services subnet. A virtual network appliance will be installed in the perimeter subnet and all traffic should be routed there.</w:t>
      </w:r>
    </w:p>
    <w:p w:rsidR="00000000" w:rsidDel="00000000" w:rsidP="00000000" w:rsidRDefault="00000000" w:rsidRPr="00000000" w14:paraId="00000038">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6159500"/>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61595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5731200" cy="61595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6159500"/>
                    </a:xfrm>
                    <a:prstGeom prst="rect"/>
                    <a:ln/>
                  </pic:spPr>
                </pic:pic>
              </a:graphicData>
            </a:graphic>
          </wp:inline>
        </w:drawing>
      </w:r>
      <w:r w:rsidDel="00000000" w:rsidR="00000000" w:rsidRPr="00000000">
        <w:rPr>
          <w:color w:val="222222"/>
          <w:sz w:val="24"/>
          <w:szCs w:val="24"/>
          <w:highlight w:val="white"/>
        </w:rPr>
        <w:drawing>
          <wp:inline distB="114300" distT="114300" distL="114300" distR="114300">
            <wp:extent cx="5731200" cy="61595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color w:val="222222"/>
          <w:sz w:val="24"/>
          <w:szCs w:val="24"/>
          <w:highlight w:val="white"/>
        </w:rPr>
      </w:pPr>
      <w:r w:rsidDel="00000000" w:rsidR="00000000" w:rsidRPr="00000000">
        <w:br w:type="page"/>
      </w:r>
      <w:r w:rsidDel="00000000" w:rsidR="00000000" w:rsidRPr="00000000">
        <w:rPr>
          <w:color w:val="222222"/>
          <w:sz w:val="24"/>
          <w:szCs w:val="24"/>
          <w:highlight w:val="white"/>
        </w:rPr>
        <w:drawing>
          <wp:inline distB="114300" distT="114300" distL="114300" distR="114300">
            <wp:extent cx="5731200" cy="37465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color w:val="222222"/>
          <w:sz w:val="24"/>
          <w:szCs w:val="24"/>
          <w:highlight w:val="white"/>
        </w:rPr>
      </w:pPr>
      <w:r w:rsidDel="00000000" w:rsidR="00000000" w:rsidRPr="00000000">
        <w:rPr>
          <w:rtl w:val="0"/>
        </w:rPr>
      </w:r>
    </w:p>
    <w:p w:rsidR="00000000" w:rsidDel="00000000" w:rsidP="00000000" w:rsidRDefault="00000000" w:rsidRPr="00000000" w14:paraId="0000003B">
      <w:pPr>
        <w:rPr>
          <w:color w:val="222222"/>
          <w:sz w:val="24"/>
          <w:szCs w:val="24"/>
          <w:highlight w:val="white"/>
        </w:rPr>
      </w:pPr>
      <w:r w:rsidDel="00000000" w:rsidR="00000000" w:rsidRPr="00000000">
        <w:rPr>
          <w:rtl w:val="0"/>
        </w:rPr>
      </w:r>
    </w:p>
    <w:p w:rsidR="00000000" w:rsidDel="00000000" w:rsidP="00000000" w:rsidRDefault="00000000" w:rsidRPr="00000000" w14:paraId="0000003C">
      <w:pPr>
        <w:rPr>
          <w:color w:val="222222"/>
          <w:sz w:val="24"/>
          <w:szCs w:val="24"/>
          <w:highlight w:val="white"/>
        </w:rPr>
      </w:pPr>
      <w:r w:rsidDel="00000000" w:rsidR="00000000" w:rsidRPr="00000000">
        <w:rPr>
          <w:rtl w:val="0"/>
        </w:rPr>
      </w:r>
    </w:p>
    <w:p w:rsidR="00000000" w:rsidDel="00000000" w:rsidP="00000000" w:rsidRDefault="00000000" w:rsidRPr="00000000" w14:paraId="0000003D">
      <w:pPr>
        <w:rPr>
          <w:color w:val="222222"/>
          <w:sz w:val="24"/>
          <w:szCs w:val="24"/>
          <w:highlight w:val="white"/>
        </w:rPr>
      </w:pPr>
      <w:r w:rsidDel="00000000" w:rsidR="00000000" w:rsidRPr="00000000">
        <w:rPr>
          <w:rtl w:val="0"/>
        </w:rPr>
      </w:r>
    </w:p>
    <w:p w:rsidR="00000000" w:rsidDel="00000000" w:rsidP="00000000" w:rsidRDefault="00000000" w:rsidRPr="00000000" w14:paraId="0000003E">
      <w:pPr>
        <w:rPr>
          <w:color w:val="222222"/>
          <w:sz w:val="24"/>
          <w:szCs w:val="24"/>
          <w:highlight w:val="white"/>
        </w:rPr>
      </w:pPr>
      <w:r w:rsidDel="00000000" w:rsidR="00000000" w:rsidRPr="00000000">
        <w:rPr>
          <w:color w:val="222222"/>
          <w:sz w:val="24"/>
          <w:szCs w:val="24"/>
          <w:highlight w:val="white"/>
          <w:rtl w:val="0"/>
        </w:rPr>
        <w:t xml:space="preserve">Costs:</w:t>
      </w:r>
    </w:p>
    <w:p w:rsidR="00000000" w:rsidDel="00000000" w:rsidP="00000000" w:rsidRDefault="00000000" w:rsidRPr="00000000" w14:paraId="0000003F">
      <w:pP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30861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