
<file path=[Content_Types].xml><?xml version="1.0" encoding="utf-8"?>
<Types xmlns="http://schemas.openxmlformats.org/package/2006/content-types">
  <Default ContentType="image/png" Extension="png"/>
  <Default ContentType="application/xml" Extension="xml"/>
  <Default ContentType="application/vnd.openxmlformats-package.relationships+xml" Extension="rels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1" Target="word/document.xml" Type="http://schemas.openxmlformats.org/officeDocument/2006/relationships/officeDocument"/>
  <Relationship Id="rId2" Target="docProps/app.xml" Type="http://schemas.openxmlformats.org/officeDocument/2006/relationships/extended-properties"/>
  <Relationship Id="rId3" Target="docProps/core.xml" Type="http://schemas.openxmlformats.org/package/2006/relationships/metadata/core-properties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ind w:firstLine="0" w:left="142"/>
        <w:contextualSpacing w:val="1"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Инструкция по работе ГЭ с оценочными листами</w:t>
      </w:r>
    </w:p>
    <w:p w14:paraId="02000000">
      <w:pPr>
        <w:ind/>
        <w:contextualSpacing w:val="1"/>
        <w:jc w:val="center"/>
        <w:rPr>
          <w:rFonts w:ascii="Times New Roman" w:hAnsi="Times New Roman"/>
          <w:b w:val="1"/>
          <w:sz w:val="28"/>
        </w:rPr>
      </w:pPr>
    </w:p>
    <w:p w14:paraId="03000000">
      <w:pPr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I</w:t>
      </w:r>
      <w:r>
        <w:rPr>
          <w:rFonts w:ascii="Times New Roman" w:hAnsi="Times New Roman"/>
          <w:b w:val="1"/>
          <w:sz w:val="28"/>
        </w:rPr>
        <w:t>. Общие требования:</w:t>
      </w:r>
    </w:p>
    <w:p w14:paraId="04000000">
      <w:pPr>
        <w:pStyle w:val="Style_1"/>
        <w:numPr>
          <w:ilvl w:val="0"/>
          <w:numId w:val="1"/>
        </w:numPr>
        <w:spacing w:after="0"/>
        <w:ind w:firstLine="709" w:left="-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Оценочный лист </w:t>
      </w:r>
      <w:r>
        <w:rPr>
          <w:rFonts w:ascii="Times New Roman" w:hAnsi="Times New Roman"/>
          <w:sz w:val="28"/>
        </w:rPr>
        <w:t xml:space="preserve">по компетенции </w:t>
      </w:r>
      <w:r>
        <w:rPr>
          <w:rFonts w:ascii="Times New Roman" w:hAnsi="Times New Roman"/>
          <w:sz w:val="28"/>
        </w:rPr>
        <w:t xml:space="preserve">регионального чемпионата «Абилимпикс» </w:t>
      </w:r>
      <w:r>
        <w:rPr>
          <w:rFonts w:ascii="Times New Roman" w:hAnsi="Times New Roman"/>
          <w:sz w:val="28"/>
        </w:rPr>
        <w:t>необходим для</w:t>
      </w:r>
      <w:r>
        <w:rPr>
          <w:rFonts w:ascii="Times New Roman" w:hAnsi="Times New Roman"/>
          <w:b w:val="1"/>
          <w:sz w:val="28"/>
        </w:rPr>
        <w:t xml:space="preserve"> подгрузки в цифровую систему оценивания</w:t>
      </w:r>
      <w:r>
        <w:rPr>
          <w:rFonts w:ascii="Times New Roman" w:hAnsi="Times New Roman"/>
          <w:sz w:val="28"/>
        </w:rPr>
        <w:t xml:space="preserve"> для</w:t>
      </w:r>
      <w:r>
        <w:rPr>
          <w:rFonts w:ascii="Times New Roman" w:hAnsi="Times New Roman"/>
          <w:sz w:val="28"/>
        </w:rPr>
        <w:t xml:space="preserve"> выставления</w:t>
      </w:r>
      <w:r>
        <w:rPr>
          <w:rFonts w:ascii="Times New Roman" w:hAnsi="Times New Roman"/>
          <w:sz w:val="28"/>
        </w:rPr>
        <w:t xml:space="preserve"> оцен</w:t>
      </w:r>
      <w:r>
        <w:rPr>
          <w:rFonts w:ascii="Times New Roman" w:hAnsi="Times New Roman"/>
          <w:sz w:val="28"/>
        </w:rPr>
        <w:t>о</w:t>
      </w:r>
      <w:r>
        <w:rPr>
          <w:rFonts w:ascii="Times New Roman" w:hAnsi="Times New Roman"/>
          <w:sz w:val="28"/>
        </w:rPr>
        <w:t>к участник</w:t>
      </w:r>
      <w:r>
        <w:rPr>
          <w:rFonts w:ascii="Times New Roman" w:hAnsi="Times New Roman"/>
          <w:sz w:val="28"/>
        </w:rPr>
        <w:t>ам</w:t>
      </w:r>
      <w:r>
        <w:rPr>
          <w:rFonts w:ascii="Times New Roman" w:hAnsi="Times New Roman"/>
          <w:sz w:val="28"/>
        </w:rPr>
        <w:t>.</w:t>
      </w:r>
    </w:p>
    <w:p w14:paraId="05000000">
      <w:pPr>
        <w:pStyle w:val="Style_1"/>
        <w:numPr>
          <w:ilvl w:val="0"/>
          <w:numId w:val="1"/>
        </w:numPr>
        <w:spacing w:after="0"/>
        <w:ind w:firstLine="709" w:left="-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Оценочный </w:t>
      </w:r>
      <w:r>
        <w:rPr>
          <w:rFonts w:ascii="Times New Roman" w:hAnsi="Times New Roman"/>
          <w:sz w:val="28"/>
        </w:rPr>
        <w:t>лист, может быть,</w:t>
      </w:r>
      <w:r>
        <w:rPr>
          <w:rFonts w:ascii="Times New Roman" w:hAnsi="Times New Roman"/>
          <w:sz w:val="28"/>
        </w:rPr>
        <w:t xml:space="preserve"> как уни</w:t>
      </w:r>
      <w:r>
        <w:rPr>
          <w:rFonts w:ascii="Times New Roman" w:hAnsi="Times New Roman"/>
          <w:sz w:val="28"/>
        </w:rPr>
        <w:t>ве</w:t>
      </w:r>
      <w:r>
        <w:rPr>
          <w:rFonts w:ascii="Times New Roman" w:hAnsi="Times New Roman"/>
          <w:sz w:val="28"/>
        </w:rPr>
        <w:t>рсальным для всех категорий участников</w:t>
      </w:r>
      <w:r>
        <w:rPr>
          <w:rFonts w:ascii="Times New Roman" w:hAnsi="Times New Roman"/>
          <w:sz w:val="28"/>
        </w:rPr>
        <w:t>, так и различным для каждой категории участников (школьник, студент, специалист)</w:t>
      </w:r>
      <w:r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</w:rPr>
        <w:t>.</w:t>
      </w:r>
    </w:p>
    <w:p w14:paraId="06000000">
      <w:pPr>
        <w:pStyle w:val="Style_1"/>
        <w:numPr>
          <w:ilvl w:val="0"/>
          <w:numId w:val="1"/>
        </w:numPr>
        <w:spacing w:after="0"/>
        <w:ind w:firstLine="709" w:left="-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Оценочный лист </w:t>
      </w:r>
      <w:r>
        <w:rPr>
          <w:rFonts w:ascii="Times New Roman" w:hAnsi="Times New Roman"/>
          <w:sz w:val="28"/>
        </w:rPr>
        <w:t xml:space="preserve">всего </w:t>
      </w:r>
      <w:r>
        <w:rPr>
          <w:rFonts w:ascii="Times New Roman" w:hAnsi="Times New Roman"/>
          <w:sz w:val="28"/>
        </w:rPr>
        <w:t xml:space="preserve">имеет </w:t>
      </w:r>
      <w:r>
        <w:rPr>
          <w:rFonts w:ascii="Times New Roman" w:hAnsi="Times New Roman"/>
          <w:b w:val="1"/>
          <w:sz w:val="28"/>
        </w:rPr>
        <w:t>максимальное</w:t>
      </w:r>
      <w:r>
        <w:rPr>
          <w:rFonts w:ascii="Times New Roman" w:hAnsi="Times New Roman"/>
          <w:b w:val="1"/>
          <w:sz w:val="28"/>
        </w:rPr>
        <w:t xml:space="preserve"> </w:t>
      </w:r>
      <w:r>
        <w:rPr>
          <w:rFonts w:ascii="Times New Roman" w:hAnsi="Times New Roman"/>
          <w:b w:val="1"/>
          <w:sz w:val="28"/>
        </w:rPr>
        <w:t xml:space="preserve">количество баллов </w:t>
      </w:r>
      <w:r>
        <w:rPr>
          <w:rFonts w:ascii="Times New Roman" w:hAnsi="Times New Roman"/>
          <w:b w:val="1"/>
          <w:sz w:val="28"/>
        </w:rPr>
        <w:t>-</w:t>
      </w:r>
      <w:r>
        <w:rPr>
          <w:rFonts w:ascii="Times New Roman" w:hAnsi="Times New Roman"/>
          <w:b w:val="1"/>
          <w:sz w:val="28"/>
        </w:rPr>
        <w:t xml:space="preserve"> 100 (ст</w:t>
      </w:r>
      <w:r>
        <w:rPr>
          <w:rFonts w:ascii="Times New Roman" w:hAnsi="Times New Roman"/>
          <w:b w:val="1"/>
          <w:sz w:val="28"/>
        </w:rPr>
        <w:t>о</w:t>
      </w:r>
      <w:r>
        <w:rPr>
          <w:rFonts w:ascii="Times New Roman" w:hAnsi="Times New Roman"/>
          <w:b w:val="1"/>
          <w:sz w:val="28"/>
        </w:rPr>
        <w:t>) балл</w:t>
      </w:r>
      <w:r>
        <w:rPr>
          <w:rFonts w:ascii="Times New Roman" w:hAnsi="Times New Roman"/>
          <w:b w:val="1"/>
          <w:sz w:val="28"/>
        </w:rPr>
        <w:t>ов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b w:val="1"/>
          <w:color w:val="FF0000"/>
          <w:sz w:val="28"/>
        </w:rPr>
        <w:t>(не менее и не более)</w:t>
      </w:r>
      <w:r>
        <w:rPr>
          <w:rFonts w:ascii="Times New Roman" w:hAnsi="Times New Roman"/>
          <w:b w:val="1"/>
          <w:color w:val="FF0000"/>
          <w:sz w:val="28"/>
        </w:rPr>
        <w:t>.</w:t>
      </w:r>
    </w:p>
    <w:p w14:paraId="07000000">
      <w:pPr>
        <w:spacing w:after="0"/>
        <w:ind/>
        <w:jc w:val="both"/>
        <w:rPr>
          <w:rFonts w:ascii="Times New Roman" w:hAnsi="Times New Roman"/>
          <w:sz w:val="28"/>
        </w:rPr>
      </w:pPr>
    </w:p>
    <w:p w14:paraId="08000000">
      <w:pPr>
        <w:spacing w:after="0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работы с оценочными листами необходимо:</w:t>
      </w:r>
    </w:p>
    <w:p w14:paraId="09000000">
      <w:pPr>
        <w:spacing w:after="0"/>
        <w:ind/>
        <w:jc w:val="both"/>
        <w:rPr>
          <w:rFonts w:ascii="Times New Roman" w:hAnsi="Times New Roman"/>
          <w:sz w:val="28"/>
        </w:rPr>
      </w:pPr>
    </w:p>
    <w:p w14:paraId="0A000000">
      <w:pPr>
        <w:spacing w:after="0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 Скачать оценочные листы по компетенции</w:t>
      </w:r>
      <w:r>
        <w:rPr>
          <w:rFonts w:ascii="Times New Roman" w:hAnsi="Times New Roman"/>
          <w:sz w:val="28"/>
        </w:rPr>
        <w:t xml:space="preserve"> по ссылке: </w:t>
      </w:r>
      <w:r>
        <w:rPr>
          <w:rStyle w:val="Style_2_ch"/>
          <w:rFonts w:ascii="Roboto" w:hAnsi="Roboto"/>
          <w:highlight w:val="white"/>
        </w:rPr>
        <w:fldChar w:fldCharType="begin"/>
      </w:r>
      <w:r>
        <w:rPr>
          <w:rStyle w:val="Style_2_ch"/>
          <w:rFonts w:ascii="Roboto" w:hAnsi="Roboto"/>
          <w:highlight w:val="white"/>
        </w:rPr>
        <w:instrText>HYPERLINK "https://disk.yandex.ru/d/JH3ZCpZ8PJfEFg" \o "https://disk.yandex.ru/d/JH3ZCpZ8PJfEFg"</w:instrText>
      </w:r>
      <w:r>
        <w:rPr>
          <w:rStyle w:val="Style_2_ch"/>
          <w:rFonts w:ascii="Roboto" w:hAnsi="Roboto"/>
          <w:highlight w:val="white"/>
        </w:rPr>
        <w:fldChar w:fldCharType="separate"/>
      </w:r>
      <w:r>
        <w:rPr>
          <w:rStyle w:val="Style_2_ch"/>
          <w:rFonts w:ascii="Roboto" w:hAnsi="Roboto"/>
          <w:highlight w:val="white"/>
        </w:rPr>
        <w:t>https://disk.yandex.ru/d/JH3ZCpZ8PJfEFg</w:t>
      </w:r>
      <w:r>
        <w:rPr>
          <w:rStyle w:val="Style_2_ch"/>
          <w:rFonts w:ascii="Roboto" w:hAnsi="Roboto"/>
          <w:highlight w:val="white"/>
        </w:rPr>
        <w:fldChar w:fldCharType="end"/>
      </w:r>
      <w:r>
        <w:rPr>
          <w:rFonts w:ascii="Times New Roman" w:hAnsi="Times New Roman"/>
          <w:sz w:val="28"/>
        </w:rPr>
        <w:t>.</w:t>
      </w:r>
    </w:p>
    <w:p w14:paraId="0B000000">
      <w:pPr>
        <w:spacing w:after="0"/>
        <w:ind/>
        <w:jc w:val="both"/>
        <w:rPr>
          <w:rFonts w:ascii="Times New Roman" w:hAnsi="Times New Roman"/>
          <w:sz w:val="28"/>
        </w:rPr>
      </w:pPr>
      <w:r>
        <mc:AlternateContent>
          <mc:Choice Requires="wps">
            <w:draw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>
              <wp:anchor allowOverlap="true" behindDoc="false" distB="0" distL="114300" distR="114300" distT="0" layoutInCell="true" locked="false" relativeHeight="251658240" simplePos="false">
                <wp:simplePos x="0" y="0"/>
                <wp:positionH relativeFrom="column">
                  <wp:posOffset>-215265</wp:posOffset>
                </wp:positionH>
                <wp:positionV relativeFrom="paragraph">
                  <wp:posOffset>2366645</wp:posOffset>
                </wp:positionV>
                <wp:extent cx="314325" cy="371475"/>
                <wp:wrapNone/>
                <wp:docPr hidden="false" id="1" name="Picture 1"/>
                <a:graphic>
                  <a:graphicData uri="http://schemas.microsoft.com/office/word/2010/wordprocessingShape">
                    <wps:wsp>
                      <wps:cNvSpPr txBox="true"/>
                      <wps:spPr>
                        <a:xfrm flipH="false" flipV="false" rot="0">
                          <a:off x="0" y="0"/>
                          <a:ext cx="314325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C000000">
                            <w:pPr>
                              <w:pStyle w:val="Style_3"/>
                              <w:rPr>
                                <w:rFonts w:asciiTheme="minorAscii" w:hAnsiTheme="minorHAnsi"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rFonts w:asciiTheme="minorAscii" w:hAnsiTheme="minorHAnsi"/>
                                <w:color w:val="FF0000"/>
                                <w:sz w:val="40"/>
                              </w:rPr>
                              <w:t>4</w:t>
                            </w:r>
                          </w:p>
                        </w:txbxContent>
                      </wps:txbx>
                      <wps:bodyPr anchor="t" bIns="45720" lIns="91440" rIns="91440" tIns="45720" vert="horz"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/>
          </mc:Fallback>
        </mc:AlternateContent>
      </w:r>
      <w:r>
        <mc:AlternateContent>
          <mc:Choice Requires="wps">
            <w:draw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>
              <wp:anchor allowOverlap="true" behindDoc="false" distB="0" distL="114300" distR="114300" distT="0" layoutInCell="true" locked="false" relativeHeight="251658240" simplePos="false">
                <wp:simplePos x="0" y="0"/>
                <wp:positionH relativeFrom="column">
                  <wp:posOffset>5791200</wp:posOffset>
                </wp:positionH>
                <wp:positionV relativeFrom="paragraph">
                  <wp:posOffset>113029</wp:posOffset>
                </wp:positionV>
                <wp:extent cx="314325" cy="371475"/>
                <wp:wrapNone/>
                <wp:docPr hidden="false" id="2" name="Picture 2"/>
                <a:graphic>
                  <a:graphicData uri="http://schemas.microsoft.com/office/word/2010/wordprocessingShape">
                    <wps:wsp>
                      <wps:cNvSpPr txBox="true"/>
                      <wps:spPr>
                        <a:xfrm flipH="false" flipV="false" rot="0">
                          <a:off x="0" y="0"/>
                          <a:ext cx="314325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D000000">
                            <w:pPr>
                              <w:pStyle w:val="Style_3"/>
                              <w:rPr>
                                <w:rFonts w:asciiTheme="minorAscii" w:hAnsiTheme="minorHAnsi"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rFonts w:asciiTheme="minorAscii" w:hAnsiTheme="minorHAnsi"/>
                                <w:color w:val="FF0000"/>
                                <w:sz w:val="40"/>
                              </w:rPr>
                              <w:t>3</w:t>
                            </w:r>
                          </w:p>
                        </w:txbxContent>
                      </wps:txbx>
                      <wps:bodyPr anchor="t" bIns="45720" lIns="91440" rIns="91440" tIns="45720" vert="horz"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/>
          </mc:Fallback>
        </mc:AlternateContent>
      </w:r>
      <w:r>
        <mc:AlternateContent>
          <mc:Choice Requires="wps">
            <w:draw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>
              <wp:anchor allowOverlap="true" behindDoc="false" distB="0" distL="114300" distR="114300" distT="0" layoutInCell="true" locked="false" relativeHeight="251658240" simplePos="false">
                <wp:simplePos x="0" y="0"/>
                <wp:positionH relativeFrom="column">
                  <wp:posOffset>100965</wp:posOffset>
                </wp:positionH>
                <wp:positionV relativeFrom="paragraph">
                  <wp:posOffset>4088765</wp:posOffset>
                </wp:positionV>
                <wp:extent cx="1381399" cy="323850"/>
                <wp:wrapNone/>
                <wp:docPr hidden="false" id="3" name="Picture 3"/>
                <a:graphic>
                  <a:graphicData uri="http://schemas.microsoft.com/office/word/2010/wordprocessingShape">
                    <wps:wsp>
                      <wps:cNvSpPr txBox="false"/>
                      <wps:spPr>
                        <a:xfrm flipH="false" flipV="false" rot="0">
                          <a:off x="0" y="0"/>
                          <a:ext cx="1381399" cy="323850"/>
                        </a:xfrm>
                        <a:custGeom>
                          <a:avLst/>
                          <a:gdLst>
                            <a:gd fmla="*/ 828675 w 1381399" name="connsiteX0"/>
                            <a:gd fmla="*/ 85725 h 752475" name="connsiteY0"/>
                            <a:gd fmla="*/ 685800 w 1381399" name="connsiteX1"/>
                            <a:gd fmla="*/ 76200 h 752475" name="connsiteY1"/>
                            <a:gd fmla="*/ 552450 w 1381399" name="connsiteX2"/>
                            <a:gd fmla="*/ 85725 h 752475" name="connsiteY2"/>
                            <a:gd fmla="*/ 381000 w 1381399" name="connsiteX3"/>
                            <a:gd fmla="*/ 95250 h 752475" name="connsiteY3"/>
                            <a:gd fmla="*/ 209550 w 1381399" name="connsiteX4"/>
                            <a:gd fmla="*/ 123825 h 752475" name="connsiteY4"/>
                            <a:gd fmla="*/ 76200 w 1381399" name="connsiteX5"/>
                            <a:gd fmla="*/ 180975 h 752475" name="connsiteY5"/>
                            <a:gd fmla="*/ 47625 w 1381399" name="connsiteX6"/>
                            <a:gd fmla="*/ 209550 h 752475" name="connsiteY6"/>
                            <a:gd fmla="*/ 38100 w 1381399" name="connsiteX7"/>
                            <a:gd fmla="*/ 247650 h 752475" name="connsiteY7"/>
                            <a:gd fmla="*/ 19050 w 1381399" name="connsiteX8"/>
                            <a:gd fmla="*/ 314325 h 752475" name="connsiteY8"/>
                            <a:gd fmla="*/ 0 w 1381399" name="connsiteX9"/>
                            <a:gd fmla="*/ 400050 h 752475" name="connsiteY9"/>
                            <a:gd fmla="*/ 19050 w 1381399" name="connsiteX10"/>
                            <a:gd fmla="*/ 495300 h 752475" name="connsiteY10"/>
                            <a:gd fmla="*/ 57150 w 1381399" name="connsiteX11"/>
                            <a:gd fmla="*/ 514350 h 752475" name="connsiteY11"/>
                            <a:gd fmla="*/ 180975 w 1381399" name="connsiteX12"/>
                            <a:gd fmla="*/ 619125 h 752475" name="connsiteY12"/>
                            <a:gd fmla="*/ 428625 w 1381399" name="connsiteX13"/>
                            <a:gd fmla="*/ 733425 h 752475" name="connsiteY13"/>
                            <a:gd fmla="*/ 542925 w 1381399" name="connsiteX14"/>
                            <a:gd fmla="*/ 752475 h 752475" name="connsiteY14"/>
                            <a:gd fmla="*/ 981075 w 1381399" name="connsiteX15"/>
                            <a:gd fmla="*/ 723900 h 752475" name="connsiteY15"/>
                            <a:gd fmla="*/ 1285875 w 1381399" name="connsiteX16"/>
                            <a:gd fmla="*/ 581025 h 752475" name="connsiteY16"/>
                            <a:gd fmla="*/ 1352550 w 1381399" name="connsiteX17"/>
                            <a:gd fmla="*/ 514350 h 752475" name="connsiteY17"/>
                            <a:gd fmla="*/ 1381125 w 1381399" name="connsiteX18"/>
                            <a:gd fmla="*/ 419100 h 752475" name="connsiteY18"/>
                            <a:gd fmla="*/ 1343025 w 1381399" name="connsiteX19"/>
                            <a:gd fmla="*/ 238125 h 752475" name="connsiteY19"/>
                            <a:gd fmla="*/ 1276350 w 1381399" name="connsiteX20"/>
                            <a:gd fmla="*/ 171450 h 752475" name="connsiteY20"/>
                            <a:gd fmla="*/ 1066800 w 1381399" name="connsiteX21"/>
                            <a:gd fmla="*/ 66675 h 752475" name="connsiteY21"/>
                            <a:gd fmla="*/ 790575 w 1381399" name="connsiteX22"/>
                            <a:gd fmla="*/ 0 h 752475" name="connsiteY22"/>
                            <a:gd fmla="*/ 514350 w 1381399" name="connsiteX23"/>
                            <a:gd fmla="*/ 47625 h 752475" name="connsiteY23"/>
                            <a:gd fmla="*/ 438150 w 1381399" name="connsiteX24"/>
                            <a:gd fmla="*/ 104775 h 752475" name="connsiteY24"/>
                            <a:gd fmla="*/ 438150 w 1381399" name="connsiteX25"/>
                            <a:gd fmla="*/ 114300 h 752475" name="connsiteY25"/>
                            <a:gd fmla="val 0" name="OXMLTextRectL"/>
                            <a:gd fmla="val 0" name="OXMLTextRectT"/>
                            <a:gd fmla="val w" name="OXMLTextRectR"/>
                            <a:gd fmla="val h" name="OXMLTextRectB"/>
                            <a:gd fmla="*/ OXMLTextRectL 1 w" name="COTextRectL"/>
                            <a:gd fmla="*/ OXMLTextRectT 1 h" name="COTextRectT"/>
                            <a:gd fmla="*/ OXMLTextRectR 1 w" name="COTextRectR"/>
                            <a:gd fmla="*/ OXMLTextRectB 1 h" name="COTextRectB"/>
                            <a:gd fmla="val 0" name="ODFLeft"/>
                            <a:gd fmla="val 0" name="ODFTop"/>
                            <a:gd fmla="val 1381399" name="ODFRight"/>
                            <a:gd fmla="val 752475" name="ODFBottom"/>
                            <a:gd fmla="val 1381399" name="ODFWidth"/>
                            <a:gd fmla="val 752475" name="ODFHeight"/>
                          </a:gdLst>
                          <a:rect b="OXMLTextRectB" l="OXMLTextRectL" r="OXMLTextRectR" t="OXMLTextRectT"/>
                          <a:pathLst>
                            <a:path fill="norm" h="752475" stroke="true" w="1381399">
                              <a:moveTo>
                                <a:pt x="828675" y="85725"/>
                              </a:moveTo>
                              <a:cubicBezTo>
                                <a:pt x="781050" y="82550"/>
                                <a:pt x="733531" y="76200"/>
                                <a:pt x="685800" y="76200"/>
                              </a:cubicBezTo>
                              <a:cubicBezTo>
                                <a:pt x="641237" y="76200"/>
                                <a:pt x="596926" y="82945"/>
                                <a:pt x="552450" y="85725"/>
                              </a:cubicBezTo>
                              <a:lnTo>
                                <a:pt x="381000" y="95250"/>
                              </a:lnTo>
                              <a:cubicBezTo>
                                <a:pt x="323850" y="104775"/>
                                <a:pt x="266109" y="111256"/>
                                <a:pt x="209550" y="123825"/>
                              </a:cubicBezTo>
                              <a:cubicBezTo>
                                <a:pt x="161972" y="134398"/>
                                <a:pt x="115412" y="151566"/>
                                <a:pt x="76200" y="180975"/>
                              </a:cubicBezTo>
                              <a:cubicBezTo>
                                <a:pt x="65424" y="189057"/>
                                <a:pt x="57150" y="200025"/>
                                <a:pt x="47625" y="209550"/>
                              </a:cubicBezTo>
                              <a:cubicBezTo>
                                <a:pt x="44450" y="222250"/>
                                <a:pt x="41544" y="235020"/>
                                <a:pt x="38100" y="247650"/>
                              </a:cubicBezTo>
                              <a:cubicBezTo>
                                <a:pt x="32018" y="269950"/>
                                <a:pt x="24656" y="291901"/>
                                <a:pt x="19050" y="314325"/>
                              </a:cubicBezTo>
                              <a:cubicBezTo>
                                <a:pt x="11950" y="342723"/>
                                <a:pt x="6350" y="371475"/>
                                <a:pt x="0" y="400050"/>
                              </a:cubicBezTo>
                              <a:cubicBezTo>
                                <a:pt x="6350" y="431800"/>
                                <a:pt x="4570" y="466340"/>
                                <a:pt x="19050" y="495300"/>
                              </a:cubicBezTo>
                              <a:cubicBezTo>
                                <a:pt x="25400" y="508000"/>
                                <a:pt x="45871" y="505725"/>
                                <a:pt x="57150" y="514350"/>
                              </a:cubicBezTo>
                              <a:cubicBezTo>
                                <a:pt x="100100" y="547194"/>
                                <a:pt x="133369" y="593491"/>
                                <a:pt x="180975" y="619125"/>
                              </a:cubicBezTo>
                              <a:cubicBezTo>
                                <a:pt x="271834" y="668049"/>
                                <a:pt x="328876" y="705495"/>
                                <a:pt x="428625" y="733425"/>
                              </a:cubicBezTo>
                              <a:cubicBezTo>
                                <a:pt x="465820" y="743840"/>
                                <a:pt x="504825" y="746125"/>
                                <a:pt x="542925" y="752475"/>
                              </a:cubicBezTo>
                              <a:cubicBezTo>
                                <a:pt x="688975" y="742950"/>
                                <a:pt x="836417" y="746155"/>
                                <a:pt x="981075" y="723900"/>
                              </a:cubicBezTo>
                              <a:cubicBezTo>
                                <a:pt x="1072529" y="709830"/>
                                <a:pt x="1209066" y="638632"/>
                                <a:pt x="1285875" y="581025"/>
                              </a:cubicBezTo>
                              <a:cubicBezTo>
                                <a:pt x="1311020" y="562166"/>
                                <a:pt x="1330325" y="536575"/>
                                <a:pt x="1352550" y="514350"/>
                              </a:cubicBezTo>
                              <a:cubicBezTo>
                                <a:pt x="1360773" y="493791"/>
                                <a:pt x="1384191" y="443630"/>
                                <a:pt x="1381125" y="419100"/>
                              </a:cubicBezTo>
                              <a:cubicBezTo>
                                <a:pt x="1373479" y="357929"/>
                                <a:pt x="1367045" y="294900"/>
                                <a:pt x="1343025" y="238125"/>
                              </a:cubicBezTo>
                              <a:cubicBezTo>
                                <a:pt x="1330778" y="209178"/>
                                <a:pt x="1302099" y="189474"/>
                                <a:pt x="1276350" y="171450"/>
                              </a:cubicBezTo>
                              <a:cubicBezTo>
                                <a:pt x="1257306" y="158119"/>
                                <a:pt x="1107103" y="78342"/>
                                <a:pt x="1066800" y="66675"/>
                              </a:cubicBezTo>
                              <a:cubicBezTo>
                                <a:pt x="975816" y="40338"/>
                                <a:pt x="790575" y="0"/>
                                <a:pt x="790575" y="0"/>
                              </a:cubicBezTo>
                              <a:cubicBezTo>
                                <a:pt x="419506" y="29686"/>
                                <a:pt x="639502" y="-30595"/>
                                <a:pt x="514350" y="47625"/>
                              </a:cubicBezTo>
                              <a:cubicBezTo>
                                <a:pt x="464576" y="78734"/>
                                <a:pt x="480737" y="51542"/>
                                <a:pt x="438150" y="104775"/>
                              </a:cubicBezTo>
                              <a:cubicBezTo>
                                <a:pt x="436167" y="107254"/>
                                <a:pt x="438150" y="111125"/>
                                <a:pt x="438150" y="114300"/>
                              </a:cubicBez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bodyPr anchor="ctr" bIns="45720" lIns="91440" rIns="91440" tIns="45720" vert="horz"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/>
          </mc:Fallback>
        </mc:AlternateContent>
      </w:r>
      <w:r>
        <mc:AlternateContent>
          <mc:Choice Requires="wps">
            <w:draw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>
              <wp:anchor allowOverlap="true" behindDoc="false" distB="0" distL="114300" distR="114300" distT="0" layoutInCell="true" locked="false" relativeHeight="251658240" simplePos="false">
                <wp:simplePos x="0" y="0"/>
                <wp:positionH relativeFrom="column">
                  <wp:posOffset>2767965</wp:posOffset>
                </wp:positionH>
                <wp:positionV relativeFrom="paragraph">
                  <wp:posOffset>2540</wp:posOffset>
                </wp:positionV>
                <wp:extent cx="314325" cy="371475"/>
                <wp:wrapNone/>
                <wp:docPr hidden="false" id="4" name="Picture 4"/>
                <a:graphic>
                  <a:graphicData uri="http://schemas.microsoft.com/office/word/2010/wordprocessingShape">
                    <wps:wsp>
                      <wps:cNvSpPr txBox="true"/>
                      <wps:spPr>
                        <a:xfrm flipH="false" flipV="false" rot="0">
                          <a:off x="0" y="0"/>
                          <a:ext cx="314325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E000000">
                            <w:pPr>
                              <w:pStyle w:val="Style_3"/>
                              <w:rPr>
                                <w:rFonts w:asciiTheme="minorAscii" w:hAnsiTheme="minorHAnsi"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rFonts w:asciiTheme="minorAscii" w:hAnsiTheme="minorHAnsi"/>
                                <w:color w:val="FF0000"/>
                                <w:sz w:val="40"/>
                              </w:rPr>
                              <w:t>2</w:t>
                            </w:r>
                          </w:p>
                        </w:txbxContent>
                      </wps:txbx>
                      <wps:bodyPr anchor="t" bIns="45720" lIns="91440" rIns="91440" tIns="45720" vert="horz"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/>
          </mc:Fallback>
        </mc:AlternateContent>
      </w:r>
      <w:r>
        <mc:AlternateContent>
          <mc:Choice Requires="wps">
            <w:draw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>
              <wp:anchor allowOverlap="true" behindDoc="false" distB="0" distL="114300" distR="114300" distT="0" layoutInCell="true" locked="false" relativeHeight="251658240" simplePos="false">
                <wp:simplePos x="0" y="0"/>
                <wp:positionH relativeFrom="column">
                  <wp:posOffset>-3810</wp:posOffset>
                </wp:positionH>
                <wp:positionV relativeFrom="paragraph">
                  <wp:posOffset>307340</wp:posOffset>
                </wp:positionV>
                <wp:extent cx="314325" cy="371475"/>
                <wp:wrapNone/>
                <wp:docPr hidden="false" id="5" name="Picture 5"/>
                <a:graphic>
                  <a:graphicData uri="http://schemas.microsoft.com/office/word/2010/wordprocessingShape">
                    <wps:wsp>
                      <wps:cNvSpPr txBox="true"/>
                      <wps:spPr>
                        <a:xfrm flipH="false" flipV="false" rot="0">
                          <a:off x="0" y="0"/>
                          <a:ext cx="314325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F000000">
                            <w:pPr>
                              <w:pStyle w:val="Style_3"/>
                              <w:rPr>
                                <w:rFonts w:asciiTheme="minorAscii" w:hAnsiTheme="minorHAnsi"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rFonts w:asciiTheme="minorAscii" w:hAnsiTheme="minorHAnsi"/>
                                <w:color w:val="FF0000"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anchor="t" bIns="45720" lIns="91440" rIns="91440" tIns="45720" vert="horz"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/>
          </mc:Fallback>
        </mc:AlternateContent>
      </w:r>
      <w:r>
        <w:drawing>
          <wp:inline>
            <wp:extent cx="2771775" cy="2052324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1"/>
                    <a:srcRect b="61781" l="10583" r="76641" t="14972"/>
                    <a:stretch/>
                  </pic:blipFill>
                  <pic:spPr>
                    <a:xfrm flipH="false" flipV="false" rot="0">
                      <a:ext cx="2771775" cy="2052324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>
            <wp:extent cx="2866390" cy="2381250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2"/>
                    <a:srcRect b="61060" l="11705" r="77713" t="17336"/>
                    <a:stretch/>
                  </pic:blipFill>
                  <pic:spPr>
                    <a:xfrm flipH="false" flipV="false" rot="0">
                      <a:ext cx="2866390" cy="238125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>
            <wp:extent cx="3151909" cy="2171700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3"/>
                    <a:srcRect b="60876" l="11224" r="77071" t="19306"/>
                    <a:stretch/>
                  </pic:blipFill>
                  <pic:spPr>
                    <a:xfrm flipH="false" flipV="false" rot="0">
                      <a:ext cx="3151909" cy="21717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>
            <wp:extent cx="1962150" cy="3345305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4"/>
                    <a:srcRect b="38534" l="12026" r="78193" t="20489"/>
                    <a:stretch/>
                  </pic:blipFill>
                  <pic:spPr>
                    <a:xfrm flipH="false" flipV="false" rot="0">
                      <a:ext cx="1962150" cy="334530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0000000">
      <w:pPr>
        <w:spacing w:after="0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2. Откр</w:t>
      </w:r>
      <w:r>
        <w:rPr>
          <w:rFonts w:ascii="Times New Roman" w:hAnsi="Times New Roman"/>
          <w:sz w:val="28"/>
        </w:rPr>
        <w:t>ойте</w:t>
      </w:r>
      <w:r>
        <w:rPr>
          <w:rFonts w:ascii="Times New Roman" w:hAnsi="Times New Roman"/>
          <w:sz w:val="28"/>
        </w:rPr>
        <w:t xml:space="preserve"> скач</w:t>
      </w:r>
      <w:r>
        <w:rPr>
          <w:rFonts w:ascii="Times New Roman" w:hAnsi="Times New Roman"/>
          <w:sz w:val="28"/>
        </w:rPr>
        <w:t>а</w:t>
      </w:r>
      <w:r>
        <w:rPr>
          <w:rFonts w:ascii="Times New Roman" w:hAnsi="Times New Roman"/>
          <w:sz w:val="28"/>
        </w:rPr>
        <w:t>нный оценочный лист.</w:t>
      </w:r>
    </w:p>
    <w:p w14:paraId="11000000">
      <w:pPr>
        <w:spacing w:after="0"/>
        <w:ind/>
        <w:jc w:val="both"/>
        <w:rPr>
          <w:rFonts w:ascii="Times New Roman" w:hAnsi="Times New Roman"/>
          <w:sz w:val="28"/>
        </w:rPr>
      </w:pPr>
    </w:p>
    <w:p w14:paraId="12000000">
      <w:pPr>
        <w:spacing w:after="0"/>
        <w:ind/>
        <w:jc w:val="both"/>
        <w:rPr>
          <w:rFonts w:ascii="Times New Roman" w:hAnsi="Times New Roman"/>
          <w:sz w:val="28"/>
        </w:rPr>
      </w:pPr>
    </w:p>
    <w:p w14:paraId="13000000">
      <w:pPr>
        <w:spacing w:after="0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Каждый оценочный лист содержит критерии оценок за выполнение каждого модуля конкурсного задания (или универсальные критерии оценок на все модули конкурсного задания).</w:t>
      </w:r>
    </w:p>
    <w:p w14:paraId="14000000">
      <w:pPr>
        <w:spacing w:after="0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Также оценочный лист может содержать региональный (вариативный) компонент, который </w:t>
      </w:r>
      <w:r>
        <w:rPr>
          <w:rFonts w:ascii="Times New Roman" w:hAnsi="Times New Roman"/>
          <w:sz w:val="28"/>
        </w:rPr>
        <w:t>содержит определенное количество критериев и баллов.</w:t>
      </w:r>
    </w:p>
    <w:p w14:paraId="15000000">
      <w:pPr>
        <w:ind/>
        <w:contextualSpacing w:val="1"/>
        <w:jc w:val="both"/>
        <w:rPr>
          <w:rFonts w:ascii="Times New Roman" w:hAnsi="Times New Roman"/>
          <w:b w:val="1"/>
          <w:sz w:val="28"/>
        </w:rPr>
      </w:pPr>
    </w:p>
    <w:p w14:paraId="16000000">
      <w:pPr>
        <w:spacing w:after="0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Региональный (вариативный) компонент, в зависимости от особенностей каждой компетенции, заполняется ГЭ </w:t>
      </w:r>
      <w:r>
        <w:rPr>
          <w:rFonts w:ascii="Times New Roman" w:hAnsi="Times New Roman"/>
          <w:sz w:val="28"/>
        </w:rPr>
        <w:t>в следующих вариантах:</w:t>
      </w:r>
    </w:p>
    <w:p w14:paraId="17000000">
      <w:pPr>
        <w:spacing w:after="0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Вариант 1</w:t>
      </w:r>
      <w:r>
        <w:rPr>
          <w:rFonts w:ascii="Times New Roman" w:hAnsi="Times New Roman"/>
          <w:b w:val="1"/>
          <w:sz w:val="28"/>
        </w:rPr>
        <w:t>.</w:t>
      </w:r>
      <w:r>
        <w:rPr>
          <w:rFonts w:ascii="Times New Roman" w:hAnsi="Times New Roman"/>
          <w:sz w:val="28"/>
        </w:rPr>
        <w:t xml:space="preserve"> В конкурсном задании и в оценочных листах введение регионального (вариативного) модуля не предусмотрено. В таком случае конкурсное задание и оценочные листы остаются без изменений.</w:t>
      </w:r>
    </w:p>
    <w:p w14:paraId="18000000">
      <w:pPr>
        <w:spacing w:after="0"/>
        <w:ind/>
        <w:jc w:val="both"/>
        <w:rPr>
          <w:rFonts w:ascii="Times New Roman" w:hAnsi="Times New Roman"/>
          <w:b w:val="1"/>
          <w:sz w:val="28"/>
        </w:rPr>
      </w:pPr>
    </w:p>
    <w:p w14:paraId="19000000">
      <w:pPr>
        <w:spacing w:after="0"/>
        <w:ind/>
        <w:jc w:val="both"/>
        <w:rPr>
          <w:rFonts w:ascii="Times New Roman" w:hAnsi="Times New Roman"/>
          <w:b w:val="1"/>
          <w:sz w:val="28"/>
        </w:rPr>
      </w:pPr>
    </w:p>
    <w:p w14:paraId="1A000000">
      <w:pPr>
        <w:spacing w:after="0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Вариант 2.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Вариативный (региональный) модуль уже сформирован </w:t>
      </w:r>
    </w:p>
    <w:p w14:paraId="1B000000">
      <w:pPr>
        <w:spacing w:after="0"/>
        <w:ind/>
        <w:jc w:val="both"/>
        <w:rPr>
          <w:rFonts w:ascii="Times New Roman" w:hAnsi="Times New Roman"/>
          <w:sz w:val="28"/>
        </w:rPr>
      </w:pPr>
    </w:p>
    <w:p w14:paraId="1C000000">
      <w:pPr>
        <w:spacing w:after="0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таком случае ГЭ </w:t>
      </w:r>
      <w:r>
        <w:rPr>
          <w:rFonts w:ascii="Times New Roman" w:hAnsi="Times New Roman"/>
          <w:b w:val="1"/>
          <w:sz w:val="28"/>
        </w:rPr>
        <w:t xml:space="preserve">не меняет </w:t>
      </w:r>
      <w:r>
        <w:rPr>
          <w:rFonts w:ascii="Times New Roman" w:hAnsi="Times New Roman"/>
          <w:sz w:val="28"/>
        </w:rPr>
        <w:t>критерии оценок и баллы в конкурсном листе</w:t>
      </w:r>
      <w:r>
        <w:rPr>
          <w:rFonts w:ascii="Times New Roman" w:hAnsi="Times New Roman"/>
          <w:sz w:val="28"/>
        </w:rPr>
        <w:t xml:space="preserve">. Могут вноситься изменения в конкурсное задание в зависимости от </w:t>
      </w:r>
      <w:r>
        <w:rPr>
          <w:rFonts w:ascii="Times New Roman" w:hAnsi="Times New Roman"/>
          <w:sz w:val="28"/>
        </w:rPr>
        <w:t>особенностей</w:t>
      </w:r>
      <w:r>
        <w:rPr>
          <w:rFonts w:ascii="Times New Roman" w:hAnsi="Times New Roman"/>
          <w:sz w:val="28"/>
        </w:rPr>
        <w:t xml:space="preserve"> проведения компетенции в регионе.</w:t>
      </w:r>
    </w:p>
    <w:p w14:paraId="1D000000">
      <w:pPr>
        <w:spacing w:after="0"/>
        <w:ind/>
        <w:jc w:val="both"/>
        <w:rPr>
          <w:rFonts w:ascii="Times New Roman" w:hAnsi="Times New Roman"/>
          <w:sz w:val="28"/>
        </w:rPr>
      </w:pPr>
      <w:r>
        <mc:AlternateContent>
          <mc:Choice Requires="wps">
            <w:draw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>
              <wp:anchor allowOverlap="true" behindDoc="false" distB="0" distL="114300" distR="114300" distT="0" layoutInCell="true" locked="false" relativeHeight="251658240" simplePos="false">
                <wp:simplePos x="0" y="0"/>
                <wp:positionH relativeFrom="column">
                  <wp:posOffset>-780415</wp:posOffset>
                </wp:positionH>
                <wp:positionV relativeFrom="paragraph">
                  <wp:posOffset>1246505</wp:posOffset>
                </wp:positionV>
                <wp:extent cx="10572750" cy="1522730"/>
                <wp:wrapNone/>
                <wp:docPr hidden="false" id="14" name="Picture 14"/>
                <a:graphic>
                  <a:graphicData uri="http://schemas.microsoft.com/office/word/2010/wordprocessingShape">
                    <wps:wsp>
                      <wps:cNvSpPr txBox="false"/>
                      <wps:spPr>
                        <a:xfrm flipH="false" flipV="false" rot="0">
                          <a:off x="0" y="0"/>
                          <a:ext cx="10572750" cy="15227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alpha val="5000"/>
                          </a:schemeClr>
                        </a:solidFill>
                        <a:ln w="18000">
                          <a:solidFill>
                            <a:srgbClr val="E71224"/>
                          </a:solidFill>
                          <a:prstDash val="solid"/>
                        </a:ln>
                      </wps:spPr>
                      <wps:bodyPr anchor="ctr" bIns="45720" lIns="91440" rIns="91440" tIns="45720" vert="horz"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/>
          </mc:Fallback>
        </mc:AlternateContent>
      </w:r>
      <w:r>
        <w:drawing>
          <wp:inline>
            <wp:extent cx="9058275" cy="2634208"/>
            <wp:effectExtent b="0" l="0" r="0" t="0"/>
            <wp:docPr hidden="false" id="15" name="Picture 15"/>
            <a:graphic>
              <a:graphicData uri="http://schemas.openxmlformats.org/drawingml/2006/picture">
                <pic:pic>
                  <pic:nvPicPr>
                    <pic:cNvPr hidden="false" id="16" name="Picture 16"/>
                    <pic:cNvPicPr preferRelativeResize="true"/>
                  </pic:nvPicPr>
                  <pic:blipFill>
                    <a:blip r:embed="rId5"/>
                    <a:srcRect b="23901" l="1132" r="43995" t="35565"/>
                    <a:stretch/>
                  </pic:blipFill>
                  <pic:spPr>
                    <a:xfrm flipH="false" flipV="false" rot="0">
                      <a:ext cx="9058275" cy="263420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E000000">
      <w:pPr>
        <w:spacing w:after="0"/>
        <w:ind/>
        <w:jc w:val="both"/>
        <w:rPr>
          <w:rFonts w:ascii="Times New Roman" w:hAnsi="Times New Roman"/>
          <w:sz w:val="28"/>
        </w:rPr>
      </w:pPr>
    </w:p>
    <w:p w14:paraId="1F000000">
      <w:pPr>
        <w:spacing w:after="0"/>
        <w:ind/>
        <w:jc w:val="both"/>
        <w:rPr>
          <w:rFonts w:ascii="Times New Roman" w:hAnsi="Times New Roman"/>
          <w:sz w:val="28"/>
        </w:rPr>
      </w:pPr>
    </w:p>
    <w:p w14:paraId="20000000">
      <w:pPr>
        <w:spacing w:after="0"/>
        <w:ind/>
        <w:jc w:val="both"/>
        <w:rPr>
          <w:rFonts w:ascii="Times New Roman" w:hAnsi="Times New Roman"/>
          <w:b w:val="1"/>
          <w:color w:val="FF0000"/>
          <w:sz w:val="28"/>
          <w:u w:val="single"/>
        </w:rPr>
      </w:pPr>
      <w:r>
        <w:rPr>
          <w:rFonts w:ascii="Times New Roman" w:hAnsi="Times New Roman"/>
          <w:b w:val="1"/>
          <w:sz w:val="28"/>
        </w:rPr>
        <w:t>Вариант 3.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b w:val="1"/>
          <w:i w:val="1"/>
          <w:sz w:val="28"/>
        </w:rPr>
        <w:t>Региональный (вариативный) модуль не заполнен.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b w:val="1"/>
          <w:color w:val="FF0000"/>
          <w:sz w:val="28"/>
          <w:u w:val="single"/>
        </w:rPr>
        <w:t xml:space="preserve">В таком случае ГЭ заполняет данный модуль (заполняет критерии и аспекты оценки) в пределах баллов, выделенных на данный региональный модуль! </w:t>
      </w:r>
    </w:p>
    <w:p w14:paraId="21000000">
      <w:pPr>
        <w:spacing w:after="0"/>
        <w:ind/>
        <w:jc w:val="both"/>
        <w:rPr>
          <w:rFonts w:ascii="Times New Roman" w:hAnsi="Times New Roman"/>
          <w:sz w:val="28"/>
        </w:rPr>
      </w:pPr>
    </w:p>
    <w:p w14:paraId="22000000">
      <w:pPr>
        <w:spacing w:after="0"/>
        <w:ind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14:paraId="23000000">
      <w:pPr>
        <w:spacing w:after="0"/>
        <w:ind/>
        <w:jc w:val="both"/>
        <w:rPr>
          <w:rFonts w:ascii="Times New Roman" w:hAnsi="Times New Roman"/>
          <w:sz w:val="28"/>
        </w:rPr>
      </w:pPr>
    </w:p>
    <w:p w14:paraId="24000000">
      <w:pPr>
        <w:spacing w:after="0"/>
        <w:ind/>
        <w:jc w:val="both"/>
        <w:rPr>
          <w:rFonts w:ascii="Times New Roman" w:hAnsi="Times New Roman"/>
          <w:sz w:val="28"/>
        </w:rPr>
      </w:pPr>
      <w:r>
        <mc:AlternateContent>
          <mc:Choice Requires="wps">
            <w:draw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>
              <wp:anchor allowOverlap="true" behindDoc="false" distB="0" distL="114300" distR="114300" distT="0" layoutInCell="true" locked="false" relativeHeight="251658240" simplePos="false">
                <wp:simplePos x="0" y="0"/>
                <wp:positionH relativeFrom="column">
                  <wp:posOffset>3810</wp:posOffset>
                </wp:positionH>
                <wp:positionV relativeFrom="paragraph">
                  <wp:posOffset>133350</wp:posOffset>
                </wp:positionV>
                <wp:extent cx="2428875" cy="257175"/>
                <wp:wrapNone/>
                <wp:docPr hidden="false" id="17" name="Picture 17"/>
                <a:graphic>
                  <a:graphicData uri="http://schemas.microsoft.com/office/word/2010/wordprocessingShape">
                    <wps:wsp>
                      <wps:cNvSpPr txBox="false"/>
                      <wps:spPr>
                        <a:xfrm flipH="false" flipV="false" rot="0">
                          <a:off x="0" y="0"/>
                          <a:ext cx="2428875" cy="25717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alpha val="5000"/>
                          </a:schemeClr>
                        </a:solidFill>
                        <a:ln w="18000">
                          <a:solidFill>
                            <a:srgbClr val="E71224"/>
                          </a:solidFill>
                          <a:prstDash val="solid"/>
                        </a:ln>
                      </wps:spPr>
                      <wps:bodyPr anchor="ctr" bIns="45720" lIns="91440" rIns="91440" tIns="45720" vert="horz"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/>
          </mc:Fallback>
        </mc:AlternateContent>
      </w:r>
      <w:r>
        <mc:AlternateContent>
          <mc:Choice Requires="wps">
            <w:draw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>
              <wp:anchor allowOverlap="true" behindDoc="false" distB="0" distL="114300" distR="114300" distT="0" layoutInCell="true" locked="false" relativeHeight="251658240" simplePos="false">
                <wp:simplePos x="0" y="0"/>
                <wp:positionH relativeFrom="column">
                  <wp:posOffset>8014335</wp:posOffset>
                </wp:positionH>
                <wp:positionV relativeFrom="paragraph">
                  <wp:posOffset>133350</wp:posOffset>
                </wp:positionV>
                <wp:extent cx="1438275" cy="257175"/>
                <wp:wrapNone/>
                <wp:docPr hidden="false" id="18" name="Picture 18"/>
                <a:graphic>
                  <a:graphicData uri="http://schemas.microsoft.com/office/word/2010/wordprocessingShape">
                    <wps:wsp>
                      <wps:cNvSpPr txBox="false"/>
                      <wps:spPr>
                        <a:xfrm flipH="false" flipV="false" rot="0">
                          <a:off x="0" y="0"/>
                          <a:ext cx="1438275" cy="25717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alpha val="5000"/>
                          </a:schemeClr>
                        </a:solidFill>
                        <a:ln w="18000">
                          <a:solidFill>
                            <a:srgbClr val="E71224"/>
                          </a:solidFill>
                          <a:prstDash val="solid"/>
                        </a:ln>
                      </wps:spPr>
                      <wps:bodyPr anchor="ctr" bIns="45720" lIns="91440" rIns="91440" tIns="45720" vert="horz"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/>
          </mc:Fallback>
        </mc:AlternateContent>
      </w:r>
      <w:r>
        <w:drawing>
          <wp:inline>
            <wp:extent cx="9449510" cy="1276350"/>
            <wp:effectExtent b="0" l="0" r="0" t="0"/>
            <wp:docPr hidden="false" id="19" name="Picture 19"/>
            <a:graphic>
              <a:graphicData uri="http://schemas.openxmlformats.org/drawingml/2006/picture">
                <pic:pic>
                  <pic:nvPicPr>
                    <pic:cNvPr hidden="false" id="20" name="Picture 20"/>
                    <pic:cNvPicPr preferRelativeResize="true"/>
                  </pic:nvPicPr>
                  <pic:blipFill>
                    <a:blip r:embed="rId6"/>
                    <a:srcRect b="34877" l="-1422" r="55885" t="49500"/>
                    <a:stretch/>
                  </pic:blipFill>
                  <pic:spPr>
                    <a:xfrm flipH="false" flipV="false" rot="0">
                      <a:ext cx="9449510" cy="127635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5000000">
      <w:pPr>
        <w:spacing w:after="0"/>
        <w:ind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t xml:space="preserve">- составить дополнительное задание, отражающее отраслевую или региональную специфику и внести его в конкурсное задание (предел времени выполнения задания – не более 20 минут). При этом ГЭ самостоятельно формирует аспекты и баллы по региональному (вариативному) модулю в оценочных листах в пределах баллов – отведенных на данный модуль. </w:t>
      </w:r>
      <w:r>
        <w:rPr>
          <w:rFonts w:ascii="Times New Roman" w:hAnsi="Times New Roman"/>
          <w:b w:val="1"/>
          <w:sz w:val="28"/>
        </w:rPr>
        <w:t>(Увеличение или уменьшение количества баллов на региональный модуль в оценочных листах НЕДОПУСТИМО)</w:t>
      </w:r>
      <w:r>
        <w:rPr>
          <w:rFonts w:ascii="Times New Roman" w:hAnsi="Times New Roman"/>
          <w:b w:val="1"/>
          <w:sz w:val="28"/>
        </w:rPr>
        <w:t>.</w:t>
      </w:r>
    </w:p>
    <w:p w14:paraId="26000000">
      <w:pPr>
        <w:spacing w:after="0"/>
        <w:ind/>
        <w:jc w:val="both"/>
        <w:rPr>
          <w:rFonts w:ascii="Times New Roman" w:hAnsi="Times New Roman"/>
          <w:b w:val="1"/>
          <w:sz w:val="28"/>
        </w:rPr>
      </w:pPr>
    </w:p>
    <w:p w14:paraId="27000000">
      <w:pPr>
        <w:spacing w:after="0"/>
        <w:ind w:firstLine="0" w:left="142"/>
        <w:jc w:val="both"/>
        <w:rPr>
          <w:rFonts w:ascii="Times New Roman" w:hAnsi="Times New Roman"/>
          <w:b w:val="1"/>
          <w:i w:val="1"/>
          <w:color w:val="FF0000"/>
          <w:sz w:val="28"/>
          <w:u w:val="single"/>
        </w:rPr>
      </w:pP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b w:val="1"/>
          <w:i w:val="1"/>
          <w:color w:val="FF0000"/>
          <w:sz w:val="28"/>
          <w:u w:val="single"/>
        </w:rPr>
        <w:t>В случае, если региональный компонент оценочного листа не заполнен, ГЭ необходимо его заполнить, соблюдая следующие правила:</w:t>
      </w:r>
    </w:p>
    <w:p w14:paraId="28000000">
      <w:pPr>
        <w:spacing w:after="0"/>
        <w:ind w:firstLine="0" w:left="142"/>
        <w:jc w:val="both"/>
        <w:rPr>
          <w:rFonts w:ascii="Times New Roman" w:hAnsi="Times New Roman"/>
          <w:sz w:val="28"/>
        </w:rPr>
      </w:pPr>
    </w:p>
    <w:p w14:paraId="29000000">
      <w:pPr>
        <w:spacing w:after="0"/>
        <w:ind w:firstLine="0" w:left="142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</w:rPr>
        <w:t xml:space="preserve">) </w:t>
      </w:r>
      <w:r>
        <w:rPr>
          <w:rFonts w:ascii="Times New Roman" w:hAnsi="Times New Roman"/>
          <w:sz w:val="28"/>
        </w:rPr>
        <w:t>обозначение и название регионального компонента вносится в ячейки, обозначенных серо-голубым цветом.</w:t>
      </w:r>
    </w:p>
    <w:p w14:paraId="2A000000">
      <w:pPr>
        <w:spacing w:after="0"/>
        <w:ind w:firstLine="0" w:left="142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Региональный компонент обозначается заглавной буквой русского алфавита в алфавитной последовательности</w:t>
      </w:r>
      <w:r>
        <w:rPr>
          <w:rFonts w:ascii="Times New Roman" w:hAnsi="Times New Roman"/>
          <w:sz w:val="28"/>
        </w:rPr>
        <w:t xml:space="preserve"> (А, Б, В, Г)</w:t>
      </w:r>
      <w:r>
        <w:rPr>
          <w:rFonts w:ascii="Times New Roman" w:hAnsi="Times New Roman"/>
          <w:sz w:val="28"/>
        </w:rPr>
        <w:t>, которая вносится в крайнюю левую ячейку.</w:t>
      </w:r>
    </w:p>
    <w:p w14:paraId="2B000000">
      <w:pPr>
        <w:spacing w:after="0"/>
        <w:ind w:firstLine="0" w:left="142"/>
        <w:jc w:val="both"/>
        <w:rPr>
          <w:rFonts w:ascii="Times New Roman" w:hAnsi="Times New Roman"/>
          <w:sz w:val="28"/>
        </w:rPr>
      </w:pPr>
    </w:p>
    <w:p w14:paraId="2C000000">
      <w:pPr>
        <w:spacing w:after="0"/>
        <w:ind w:firstLine="0" w:left="-567"/>
        <w:jc w:val="both"/>
        <w:rPr>
          <w:rFonts w:ascii="Times New Roman" w:hAnsi="Times New Roman"/>
          <w:b w:val="1"/>
          <w:sz w:val="28"/>
        </w:rPr>
      </w:pPr>
    </w:p>
    <w:p w14:paraId="2D000000">
      <w:pPr>
        <w:spacing w:after="0"/>
        <w:ind w:firstLine="0" w:left="-567"/>
        <w:jc w:val="both"/>
        <w:rPr>
          <w:rFonts w:ascii="Times New Roman" w:hAnsi="Times New Roman"/>
          <w:b w:val="1"/>
          <w:sz w:val="28"/>
        </w:rPr>
      </w:pPr>
      <w:r>
        <w:drawing>
          <wp:inline>
            <wp:extent cx="9251950" cy="1249045"/>
            <wp:effectExtent b="0" l="0" r="0" t="0"/>
            <wp:docPr hidden="false" id="21" name="Picture 21"/>
            <a:graphic>
              <a:graphicData uri="http://schemas.openxmlformats.org/drawingml/2006/picture">
                <pic:pic>
                  <pic:nvPicPr>
                    <pic:cNvPr hidden="false" id="22" name="Picture 22"/>
                    <pic:cNvPicPr preferRelativeResize="true"/>
                  </pic:nvPicPr>
                  <pic:blipFill>
                    <a:blip r:embed="rId7"/>
                    <a:srcRect b="34877" l="-1422" r="55885" t="49500"/>
                    <a:stretch/>
                  </pic:blipFill>
                  <pic:spPr>
                    <a:xfrm flipH="false" flipV="false" rot="0">
                      <a:ext cx="9251950" cy="124904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E000000">
      <w:pPr>
        <w:spacing w:after="0"/>
        <w:ind w:firstLine="0" w:left="-567"/>
        <w:jc w:val="both"/>
        <w:rPr>
          <w:rFonts w:ascii="Times New Roman" w:hAnsi="Times New Roman"/>
          <w:b w:val="1"/>
          <w:sz w:val="28"/>
        </w:rPr>
      </w:pPr>
    </w:p>
    <w:p w14:paraId="2F000000">
      <w:pPr>
        <w:spacing w:after="0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Название</w:t>
      </w:r>
      <w:r>
        <w:rPr>
          <w:rFonts w:ascii="Times New Roman" w:hAnsi="Times New Roman"/>
          <w:b w:val="1"/>
          <w:sz w:val="28"/>
        </w:rPr>
        <w:t xml:space="preserve"> </w:t>
      </w:r>
      <w:r>
        <w:rPr>
          <w:rFonts w:ascii="Times New Roman" w:hAnsi="Times New Roman"/>
          <w:sz w:val="28"/>
        </w:rPr>
        <w:t>регионального компонента вносится во вторую слева ячейку</w:t>
      </w:r>
    </w:p>
    <w:p w14:paraId="30000000">
      <w:pPr>
        <w:spacing w:after="0"/>
        <w:ind w:firstLine="0" w:left="-567"/>
        <w:jc w:val="both"/>
        <w:rPr>
          <w:rFonts w:ascii="Times New Roman" w:hAnsi="Times New Roman"/>
          <w:b w:val="1"/>
          <w:sz w:val="28"/>
        </w:rPr>
      </w:pPr>
      <w:r>
        <mc:AlternateContent>
          <mc:Choice Requires="wps">
            <w:draw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>
              <wp:anchor allowOverlap="true" behindDoc="false" distB="0" distL="114300" distR="114300" distT="0" layoutInCell="true" locked="false" relativeHeight="251658240" simplePos="false">
                <wp:simplePos x="0" y="0"/>
                <wp:positionH relativeFrom="column">
                  <wp:posOffset>7356475</wp:posOffset>
                </wp:positionH>
                <wp:positionV relativeFrom="paragraph">
                  <wp:posOffset>160020</wp:posOffset>
                </wp:positionV>
                <wp:extent cx="1962150" cy="171450"/>
                <wp:wrapNone/>
                <wp:docPr hidden="false" id="23" name="Picture 23"/>
                <a:graphic>
                  <a:graphicData uri="http://schemas.microsoft.com/office/word/2010/wordprocessingShape">
                    <wps:wsp>
                      <wps:cNvSpPr txBox="false"/>
                      <wps:spPr>
                        <a:xfrm flipH="false" flipV="false" rot="0">
                          <a:off x="0" y="0"/>
                          <a:ext cx="1962150" cy="17145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alpha val="5000"/>
                          </a:schemeClr>
                        </a:solidFill>
                        <a:ln w="18000">
                          <a:solidFill>
                            <a:srgbClr val="E71224"/>
                          </a:solidFill>
                          <a:prstDash val="solid"/>
                        </a:ln>
                      </wps:spPr>
                      <wps:bodyPr anchor="ctr" bIns="45720" lIns="91440" rIns="91440" tIns="45720" vert="horz"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/>
          </mc:Fallback>
        </mc:AlternateContent>
      </w:r>
      <w:r>
        <w:drawing>
          <wp:inline>
            <wp:extent cx="9251950" cy="1249045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8"/>
                    <a:srcRect b="34877" l="-1422" r="55885" t="49500"/>
                    <a:stretch/>
                  </pic:blipFill>
                  <pic:spPr>
                    <a:xfrm flipH="false" flipV="false" rot="0">
                      <a:ext cx="9251950" cy="124904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1000000">
      <w:pPr>
        <w:pStyle w:val="Style_1"/>
        <w:spacing w:after="0"/>
        <w:ind w:firstLine="0" w:left="142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крайней правой ячейке остается максимальное количество баллов – выделенное на региональный компонент.</w:t>
      </w:r>
    </w:p>
    <w:p w14:paraId="32000000">
      <w:pPr>
        <w:pStyle w:val="Style_1"/>
        <w:spacing w:after="0"/>
        <w:ind w:firstLine="0" w:left="142"/>
        <w:jc w:val="both"/>
        <w:rPr>
          <w:rFonts w:ascii="Times New Roman" w:hAnsi="Times New Roman"/>
          <w:sz w:val="28"/>
        </w:rPr>
      </w:pPr>
    </w:p>
    <w:p w14:paraId="33000000">
      <w:pPr>
        <w:pStyle w:val="Style_1"/>
        <w:spacing w:after="0"/>
        <w:ind w:firstLine="0" w:left="142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строке, следующей под названием регионального компонента, прописывается порядковый номер и наименование критерия. (в данной строке количество баллов не указывается!)</w:t>
      </w:r>
    </w:p>
    <w:p w14:paraId="34000000">
      <w:pPr>
        <w:pStyle w:val="Style_1"/>
        <w:spacing w:after="0"/>
        <w:ind w:firstLine="0" w:left="142"/>
        <w:jc w:val="both"/>
        <w:rPr>
          <w:rFonts w:ascii="Times New Roman" w:hAnsi="Times New Roman"/>
          <w:sz w:val="28"/>
        </w:rPr>
      </w:pPr>
      <w:r>
        <mc:AlternateContent>
          <mc:Choice Requires="wps">
            <w:draw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>
              <wp:anchor allowOverlap="true" behindDoc="false" distB="0" distL="114300" distR="114300" distT="0" layoutInCell="true" locked="false" relativeHeight="251658240" simplePos="false">
                <wp:simplePos x="0" y="0"/>
                <wp:positionH relativeFrom="column">
                  <wp:posOffset>7700010</wp:posOffset>
                </wp:positionH>
                <wp:positionV relativeFrom="paragraph">
                  <wp:posOffset>359410</wp:posOffset>
                </wp:positionV>
                <wp:extent cx="1962150" cy="171450"/>
                <wp:wrapNone/>
                <wp:docPr hidden="false" id="26" name="Picture 26"/>
                <a:graphic>
                  <a:graphicData uri="http://schemas.microsoft.com/office/word/2010/wordprocessingShape">
                    <wps:wsp>
                      <wps:cNvSpPr txBox="false"/>
                      <wps:spPr>
                        <a:xfrm flipH="false" flipV="false" rot="0">
                          <a:off x="0" y="0"/>
                          <a:ext cx="1962150" cy="17145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alpha val="5000"/>
                          </a:schemeClr>
                        </a:solidFill>
                        <a:ln w="18000">
                          <a:solidFill>
                            <a:srgbClr val="E71224"/>
                          </a:solidFill>
                          <a:prstDash val="solid"/>
                        </a:ln>
                      </wps:spPr>
                      <wps:bodyPr anchor="ctr" bIns="45720" lIns="91440" rIns="91440" tIns="45720" vert="horz"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/>
          </mc:Fallback>
        </mc:AlternateContent>
      </w:r>
      <w:r>
        <mc:AlternateContent>
          <mc:Choice Requires="wps">
            <w:draw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>
              <wp:anchor allowOverlap="true" behindDoc="false" distB="0" distL="114300" distR="114300" distT="0" layoutInCell="true" locked="false" relativeHeight="251658240" simplePos="false">
                <wp:simplePos x="0" y="0"/>
                <wp:positionH relativeFrom="column">
                  <wp:posOffset>499110</wp:posOffset>
                </wp:positionH>
                <wp:positionV relativeFrom="paragraph">
                  <wp:posOffset>358140</wp:posOffset>
                </wp:positionV>
                <wp:extent cx="1962150" cy="171450"/>
                <wp:wrapNone/>
                <wp:docPr hidden="false" id="27" name="Picture 27"/>
                <a:graphic>
                  <a:graphicData uri="http://schemas.microsoft.com/office/word/2010/wordprocessingShape">
                    <wps:wsp>
                      <wps:cNvSpPr txBox="false"/>
                      <wps:spPr>
                        <a:xfrm flipH="false" flipV="false" rot="0">
                          <a:off x="0" y="0"/>
                          <a:ext cx="1962150" cy="17145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alpha val="5000"/>
                          </a:schemeClr>
                        </a:solidFill>
                        <a:ln w="18000">
                          <a:solidFill>
                            <a:srgbClr val="E71224"/>
                          </a:solidFill>
                          <a:prstDash val="solid"/>
                        </a:ln>
                      </wps:spPr>
                      <wps:bodyPr anchor="ctr" bIns="45720" lIns="91440" rIns="91440" tIns="45720" vert="horz"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/>
          </mc:Fallback>
        </mc:AlternateContent>
      </w:r>
      <w:r>
        <w:drawing>
          <wp:inline>
            <wp:extent cx="9251950" cy="1066800"/>
            <wp:effectExtent b="0" l="0" r="0" t="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9"/>
                    <a:srcRect b="39182" l="-1422" r="55885" t="49500"/>
                    <a:stretch/>
                  </pic:blipFill>
                  <pic:spPr>
                    <a:xfrm flipH="false" flipV="false" rot="0">
                      <a:ext cx="9251950" cy="10668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5000000">
      <w:pPr>
        <w:pStyle w:val="Style_1"/>
        <w:spacing w:after="0"/>
        <w:ind w:firstLine="0" w:left="142"/>
        <w:jc w:val="both"/>
        <w:rPr>
          <w:rFonts w:ascii="Times New Roman" w:hAnsi="Times New Roman"/>
          <w:sz w:val="28"/>
        </w:rPr>
      </w:pPr>
    </w:p>
    <w:p w14:paraId="36000000">
      <w:pPr>
        <w:pStyle w:val="Style_1"/>
        <w:spacing w:after="0"/>
        <w:ind w:firstLine="0" w:left="142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Далее прописываются аспекты и баллы по аспектам:</w:t>
      </w:r>
    </w:p>
    <w:p w14:paraId="37000000">
      <w:pPr>
        <w:pStyle w:val="Style_1"/>
        <w:spacing w:after="0"/>
        <w:ind w:firstLine="0" w:left="142"/>
        <w:jc w:val="both"/>
        <w:rPr>
          <w:rFonts w:ascii="Times New Roman" w:hAnsi="Times New Roman"/>
          <w:sz w:val="28"/>
        </w:rPr>
      </w:pPr>
      <w:r>
        <w:drawing>
          <wp:inline>
            <wp:extent cx="9330489" cy="1257300"/>
            <wp:effectExtent b="0" l="0" r="0" t="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0"/>
                    <a:srcRect b="33577" l="0" r="27419" t="41579"/>
                    <a:stretch/>
                  </pic:blipFill>
                  <pic:spPr>
                    <a:xfrm flipH="false" flipV="false" rot="0">
                      <a:ext cx="9330489" cy="12573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8000000">
      <w:pPr>
        <w:pStyle w:val="Style_1"/>
        <w:spacing w:after="0"/>
        <w:ind w:firstLine="0" w:left="142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представленному на рисунке примеру заполняются аспекты и баллы:</w:t>
      </w:r>
    </w:p>
    <w:p w14:paraId="39000000">
      <w:pPr>
        <w:pStyle w:val="Style_1"/>
        <w:spacing w:after="0"/>
        <w:ind w:firstLine="0" w:left="142"/>
        <w:jc w:val="both"/>
        <w:rPr>
          <w:rFonts w:ascii="Times New Roman" w:hAnsi="Times New Roman"/>
          <w:b w:val="1"/>
          <w:i w:val="1"/>
          <w:sz w:val="28"/>
        </w:rPr>
      </w:pPr>
      <w:r>
        <w:rPr>
          <w:rFonts w:ascii="Times New Roman" w:hAnsi="Times New Roman"/>
          <w:b w:val="1"/>
          <w:i w:val="1"/>
          <w:sz w:val="28"/>
        </w:rPr>
        <w:t>В 3 колонке прописывается буквенное обозначение типа аспекта</w:t>
      </w:r>
      <w:r>
        <w:rPr>
          <w:rFonts w:ascii="Times New Roman" w:hAnsi="Times New Roman"/>
          <w:b w:val="1"/>
          <w:i w:val="1"/>
          <w:sz w:val="28"/>
        </w:rPr>
        <w:t xml:space="preserve">: </w:t>
      </w:r>
    </w:p>
    <w:p w14:paraId="3A000000">
      <w:pPr>
        <w:spacing w:after="0"/>
        <w:ind w:firstLine="0" w:left="142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 «</w:t>
      </w:r>
      <w:r>
        <w:rPr>
          <w:rFonts w:ascii="Times New Roman" w:hAnsi="Times New Roman"/>
          <w:sz w:val="28"/>
        </w:rPr>
        <w:t>Измеримый</w:t>
      </w:r>
      <w:r>
        <w:rPr>
          <w:rFonts w:ascii="Times New Roman" w:hAnsi="Times New Roman"/>
          <w:sz w:val="28"/>
        </w:rPr>
        <w:t>» (</w:t>
      </w:r>
      <w:r>
        <w:rPr>
          <w:rFonts w:ascii="Times New Roman" w:hAnsi="Times New Roman"/>
          <w:sz w:val="28"/>
        </w:rPr>
        <w:t xml:space="preserve">буква -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z w:val="28"/>
        </w:rPr>
        <w:t>), отражающие фактические (измеримые) значения выполнения аспекта и подлежат оценке по формуле «выполнено / не выполнено». При выполнении участником значения аспекта ставится максимальный балл за данный аспект, при невыполнении участником данного значения аспекта выставляется 0 баллов. Максимальный балл по объективным аспектам не должен превышать 5 баллов</w:t>
      </w:r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 xml:space="preserve"> </w:t>
      </w:r>
    </w:p>
    <w:p w14:paraId="3B000000">
      <w:pPr>
        <w:ind w:firstLine="0" w:left="142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 «</w:t>
      </w:r>
      <w:r>
        <w:rPr>
          <w:rFonts w:ascii="Times New Roman" w:hAnsi="Times New Roman"/>
          <w:sz w:val="28"/>
        </w:rPr>
        <w:t>Оценочный</w:t>
      </w:r>
      <w:r>
        <w:rPr>
          <w:rFonts w:ascii="Times New Roman" w:hAnsi="Times New Roman"/>
          <w:sz w:val="28"/>
        </w:rPr>
        <w:t>» (</w:t>
      </w:r>
      <w:r>
        <w:rPr>
          <w:rFonts w:ascii="Times New Roman" w:hAnsi="Times New Roman"/>
          <w:sz w:val="28"/>
        </w:rPr>
        <w:t xml:space="preserve">буква - </w:t>
      </w:r>
      <w:r>
        <w:rPr>
          <w:rFonts w:ascii="Times New Roman" w:hAnsi="Times New Roman"/>
          <w:sz w:val="28"/>
        </w:rPr>
        <w:t>О</w:t>
      </w:r>
      <w:r>
        <w:rPr>
          <w:rFonts w:ascii="Times New Roman" w:hAnsi="Times New Roman"/>
          <w:sz w:val="28"/>
        </w:rPr>
        <w:t>), отражающие субъективные (оценочные) значения выполнения аспекта и подлежат оценке по формуле: «не соответствует отраслевому стандарту - 0, ниже отраслевого стандарта - 1, соответствует отраслевому стандарту - 2, выше отраслевого стандарта – 3»</w:t>
      </w:r>
      <w:r>
        <w:rPr>
          <w:rFonts w:ascii="Times New Roman" w:hAnsi="Times New Roman"/>
          <w:sz w:val="28"/>
        </w:rPr>
        <w:t xml:space="preserve"> и не могут превышать 3 баллов.</w:t>
      </w:r>
    </w:p>
    <w:p w14:paraId="3C000000">
      <w:pPr>
        <w:ind w:firstLine="0" w:left="142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колонке 4 прописываются непосредственно аспект, по которому начисляются баллы.</w:t>
      </w:r>
    </w:p>
    <w:p w14:paraId="3D000000">
      <w:pPr>
        <w:ind w:firstLine="0" w:left="142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Колонка 5 – НЕ ЗАПОЛНЯЕТСЯ!</w:t>
      </w:r>
    </w:p>
    <w:p w14:paraId="3E000000">
      <w:pPr>
        <w:ind w:firstLine="0" w:left="142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колонке 6 прописывается методика проверки выполнения аспекта.</w:t>
      </w:r>
    </w:p>
    <w:p w14:paraId="3F000000">
      <w:pPr>
        <w:ind w:firstLine="0" w:left="142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колонке 7 прописывается формула начисления баллов по аспекту.</w:t>
      </w:r>
    </w:p>
    <w:p w14:paraId="40000000">
      <w:pPr>
        <w:ind w:firstLine="0" w:left="142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графе 8 прописывается номер профессиональной задачи, решаемой участником при выполнении аспекта (Лист 2)</w:t>
      </w:r>
    </w:p>
    <w:p w14:paraId="41000000">
      <w:pPr>
        <w:spacing w:after="0"/>
        <w:ind w:firstLine="0" w:left="142"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В графе 9 прописывается максимальный балл за аспект: Максимальный балл по измеримым аспектам (буква И) не должен превышать 5 баллов, </w:t>
      </w:r>
    </w:p>
    <w:p w14:paraId="42000000">
      <w:pPr>
        <w:spacing w:after="0"/>
        <w:ind w:firstLine="0" w:left="-567"/>
        <w:jc w:val="both"/>
        <w:rPr>
          <w:rFonts w:ascii="Times New Roman" w:hAnsi="Times New Roman"/>
          <w:sz w:val="28"/>
        </w:rPr>
      </w:pPr>
      <w:r>
        <mc:AlternateContent>
          <mc:Choice Requires="wps">
            <w:draw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>
              <wp:anchor allowOverlap="true" behindDoc="false" distB="0" distL="114300" distR="114300" distT="0" layoutInCell="true" locked="false" relativeHeight="251658240" simplePos="false">
                <wp:simplePos x="0" y="0"/>
                <wp:positionH relativeFrom="column">
                  <wp:posOffset>632460</wp:posOffset>
                </wp:positionH>
                <wp:positionV relativeFrom="paragraph">
                  <wp:posOffset>462915</wp:posOffset>
                </wp:positionV>
                <wp:extent cx="7600950" cy="1522730"/>
                <wp:wrapNone/>
                <wp:docPr hidden="false" id="32" name="Picture 32"/>
                <a:graphic>
                  <a:graphicData uri="http://schemas.microsoft.com/office/word/2010/wordprocessingShape">
                    <wps:wsp>
                      <wps:cNvSpPr txBox="false"/>
                      <wps:spPr>
                        <a:xfrm flipH="false" flipV="false" rot="0">
                          <a:off x="0" y="0"/>
                          <a:ext cx="7600950" cy="152273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alpha val="5000"/>
                          </a:schemeClr>
                        </a:solidFill>
                        <a:ln w="18000">
                          <a:solidFill>
                            <a:srgbClr val="E71224"/>
                          </a:solidFill>
                          <a:prstDash val="solid"/>
                        </a:ln>
                      </wps:spPr>
                      <wps:bodyPr anchor="ctr" bIns="45720" lIns="91440" rIns="91440" tIns="45720" vert="horz"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/>
          </mc:Fallback>
        </mc:AlternateContent>
      </w:r>
      <w:r>
        <w:drawing>
          <wp:inline>
            <wp:extent cx="8001000" cy="1989749"/>
            <wp:effectExtent b="0" l="0" r="0" t="0"/>
            <wp:docPr hidden="false" id="33" name="Picture 33"/>
            <a:graphic>
              <a:graphicData uri="http://schemas.openxmlformats.org/drawingml/2006/picture">
                <pic:pic>
                  <pic:nvPicPr>
                    <pic:cNvPr hidden="false" id="34" name="Picture 34"/>
                    <pic:cNvPicPr preferRelativeResize="true"/>
                  </pic:nvPicPr>
                  <pic:blipFill>
                    <a:blip r:embed="rId11"/>
                    <a:srcRect b="47714" l="0" r="64161" t="30511"/>
                    <a:stretch/>
                  </pic:blipFill>
                  <pic:spPr>
                    <a:xfrm flipH="false" flipV="false" rot="0">
                      <a:ext cx="8001000" cy="198974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3000000">
      <w:pPr>
        <w:spacing w:after="0"/>
        <w:ind w:firstLine="0" w:left="-567"/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Максимальный балл по оценочным аспектам (буква О) не должен превышать 3 баллов.</w:t>
      </w:r>
    </w:p>
    <w:p w14:paraId="44000000">
      <w:pPr>
        <w:ind/>
        <w:jc w:val="both"/>
        <w:rPr>
          <w:rFonts w:ascii="Calibri" w:hAnsi="Calibri"/>
          <w:color w:val="000000"/>
          <w:sz w:val="24"/>
        </w:rPr>
      </w:pPr>
      <w:r>
        <mc:AlternateContent>
          <mc:Choice Requires="wps">
            <w:draw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>
              <wp:anchor allowOverlap="true" behindDoc="false" distB="0" distL="114300" distR="114300" distT="0" layoutInCell="true" locked="false" relativeHeight="251658240" simplePos="false">
                <wp:simplePos x="0" y="0"/>
                <wp:positionH relativeFrom="column">
                  <wp:posOffset>280034</wp:posOffset>
                </wp:positionH>
                <wp:positionV relativeFrom="paragraph">
                  <wp:posOffset>96520</wp:posOffset>
                </wp:positionV>
                <wp:extent cx="7953375" cy="1724025"/>
                <wp:wrapNone/>
                <wp:docPr hidden="false" id="35" name="Picture 35"/>
                <a:graphic>
                  <a:graphicData uri="http://schemas.microsoft.com/office/word/2010/wordprocessingShape">
                    <wps:wsp>
                      <wps:cNvSpPr txBox="false"/>
                      <wps:spPr>
                        <a:xfrm flipH="false" flipV="false" rot="0">
                          <a:off x="0" y="0"/>
                          <a:ext cx="7953375" cy="17240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alpha val="5000"/>
                          </a:schemeClr>
                        </a:solidFill>
                        <a:ln w="18000">
                          <a:solidFill>
                            <a:srgbClr val="E71224"/>
                          </a:solidFill>
                          <a:prstDash val="solid"/>
                        </a:ln>
                      </wps:spPr>
                      <wps:bodyPr anchor="ctr" bIns="45720" lIns="91440" rIns="91440" tIns="45720" vert="horz"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/>
          </mc:Fallback>
        </mc:AlternateContent>
      </w:r>
      <w:r>
        <w:drawing>
          <wp:inline>
            <wp:extent cx="7686675" cy="1816735"/>
            <wp:effectExtent b="0" l="0" r="0" t="0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12"/>
                    <a:srcRect b="30195" l="0" r="63996" t="48747"/>
                    <a:stretch/>
                  </pic:blipFill>
                  <pic:spPr>
                    <a:xfrm flipH="false" flipV="false" rot="0">
                      <a:ext cx="7686675" cy="181673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5000000">
      <w:pPr>
        <w:ind/>
        <w:contextualSpacing w:val="1"/>
        <w:jc w:val="both"/>
        <w:rPr>
          <w:rFonts w:ascii="Times New Roman" w:hAnsi="Times New Roman"/>
          <w:sz w:val="28"/>
        </w:rPr>
      </w:pPr>
    </w:p>
    <w:p w14:paraId="46000000">
      <w:pPr>
        <w:spacing w:after="0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 </w:t>
      </w:r>
      <w:r>
        <w:rPr>
          <w:rFonts w:ascii="Times New Roman" w:hAnsi="Times New Roman"/>
          <w:sz w:val="28"/>
        </w:rPr>
        <w:t>измеримым и оценочным</w:t>
      </w:r>
      <w:r>
        <w:rPr>
          <w:rFonts w:ascii="Times New Roman" w:hAnsi="Times New Roman"/>
          <w:sz w:val="28"/>
        </w:rPr>
        <w:t xml:space="preserve"> аспектам не допустимы дробные значения (например: 1,2; 0,5; 0,01 и т.д.)</w:t>
      </w:r>
      <w:r>
        <w:rPr>
          <w:rFonts w:ascii="Times New Roman" w:hAnsi="Times New Roman"/>
          <w:sz w:val="28"/>
        </w:rPr>
        <w:t>.</w:t>
      </w:r>
    </w:p>
    <w:p w14:paraId="47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5. После заполнения регионального компонента </w:t>
      </w:r>
      <w:r>
        <w:rPr>
          <w:rFonts w:ascii="Times New Roman" w:hAnsi="Times New Roman"/>
          <w:sz w:val="28"/>
        </w:rPr>
        <w:t>необходимо сохранить файл оценочного листа.</w:t>
      </w:r>
    </w:p>
    <w:p w14:paraId="48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6. Сохраненный файл необходимо подгрузить в ЦСО (Цифровую систему оценивания).</w:t>
      </w:r>
    </w:p>
    <w:p w14:paraId="49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Требования к оценочному листу:</w:t>
      </w:r>
    </w:p>
    <w:p w14:paraId="4A000000">
      <w:pPr>
        <w:rPr>
          <w:rFonts w:ascii="Times New Roman" w:hAnsi="Times New Roman"/>
          <w:b w:val="1"/>
          <w:color w:val="FF0000"/>
          <w:sz w:val="28"/>
        </w:rPr>
      </w:pPr>
      <w:r>
        <w:rPr>
          <w:rFonts w:ascii="Times New Roman" w:hAnsi="Times New Roman"/>
          <w:sz w:val="28"/>
        </w:rPr>
        <w:t xml:space="preserve">Между строкой наименования модуля, наименования критерия, наименования аспектов – </w:t>
      </w:r>
      <w:r>
        <w:rPr>
          <w:rFonts w:ascii="Times New Roman" w:hAnsi="Times New Roman"/>
          <w:b w:val="1"/>
          <w:color w:val="FF0000"/>
          <w:sz w:val="28"/>
        </w:rPr>
        <w:t>не должно быть пустых строк.</w:t>
      </w:r>
    </w:p>
    <w:p w14:paraId="4B000000">
      <w:pPr>
        <w:ind w:firstLine="0" w:left="-993"/>
        <w:contextualSpacing w:val="1"/>
        <w:jc w:val="center"/>
        <w:rPr>
          <w:rFonts w:ascii="Times New Roman" w:hAnsi="Times New Roman"/>
          <w:sz w:val="28"/>
        </w:rPr>
      </w:pPr>
    </w:p>
    <w:sectPr>
      <w:pgSz w:h="11906" w:orient="landscape" w:w="16838"/>
      <w:pgMar w:bottom="568" w:footer="708" w:gutter="0" w:header="708" w:left="1134" w:right="1134" w:top="1560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."/>
      <w:lvlJc w:val="left"/>
      <w:pPr>
        <w:ind w:hanging="360" w:left="1429"/>
      </w:pPr>
    </w:lvl>
    <w:lvl w:ilvl="1">
      <w:start w:val="1"/>
      <w:numFmt w:val="lowerLetter"/>
      <w:lvlText w:val="%2."/>
      <w:lvlJc w:val="left"/>
      <w:pPr>
        <w:ind w:hanging="360" w:left="2149"/>
      </w:pPr>
    </w:lvl>
    <w:lvl w:ilvl="2">
      <w:start w:val="1"/>
      <w:numFmt w:val="lowerRoman"/>
      <w:lvlText w:val="%3."/>
      <w:lvlJc w:val="right"/>
      <w:pPr>
        <w:ind w:hanging="180" w:left="2869"/>
      </w:pPr>
    </w:lvl>
    <w:lvl w:ilvl="3">
      <w:start w:val="1"/>
      <w:numFmt w:val="decimal"/>
      <w:lvlText w:val="%4."/>
      <w:lvlJc w:val="left"/>
      <w:pPr>
        <w:ind w:hanging="360" w:left="3589"/>
      </w:pPr>
    </w:lvl>
    <w:lvl w:ilvl="4">
      <w:start w:val="1"/>
      <w:numFmt w:val="lowerLetter"/>
      <w:lvlText w:val="%5."/>
      <w:lvlJc w:val="left"/>
      <w:pPr>
        <w:ind w:hanging="360" w:left="4309"/>
      </w:pPr>
    </w:lvl>
    <w:lvl w:ilvl="5">
      <w:start w:val="1"/>
      <w:numFmt w:val="lowerRoman"/>
      <w:lvlText w:val="%6."/>
      <w:lvlJc w:val="right"/>
      <w:pPr>
        <w:ind w:hanging="180" w:left="5029"/>
      </w:pPr>
    </w:lvl>
    <w:lvl w:ilvl="6">
      <w:start w:val="1"/>
      <w:numFmt w:val="decimal"/>
      <w:lvlText w:val="%7."/>
      <w:lvlJc w:val="left"/>
      <w:pPr>
        <w:ind w:hanging="360" w:left="5749"/>
      </w:pPr>
    </w:lvl>
    <w:lvl w:ilvl="7">
      <w:start w:val="1"/>
      <w:numFmt w:val="lowerLetter"/>
      <w:lvlText w:val="%8."/>
      <w:lvlJc w:val="left"/>
      <w:pPr>
        <w:ind w:hanging="360" w:left="6469"/>
      </w:pPr>
    </w:lvl>
    <w:lvl w:ilvl="8">
      <w:start w:val="1"/>
      <w:numFmt w:val="lowerRoman"/>
      <w:lvlText w:val="%9."/>
      <w:lvlJc w:val="right"/>
      <w:pPr>
        <w:ind w:hanging="180" w:left="7189"/>
      </w:pPr>
    </w:lvl>
  </w:abstractNum>
  <w:num w:numId="1">
    <w:abstractNumId w:val="0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8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Theme="minorAscii" w:hAnsiTheme="minorHAnsi"/>
        <w:color w:val="000000"/>
        <w:spacing w:val="0"/>
        <w:sz w:val="22"/>
      </w:rPr>
    </w:rPrDefault>
    <w:pPrDefault>
      <w:pPr>
        <w:spacing w:after="160" w:before="0" w:line="264" w:lineRule="auto"/>
        <w:ind w:firstLine="0" w:left="0" w:right="0"/>
        <w:jc w:val="left"/>
      </w:pPr>
    </w:pPrDefault>
  </w:docDefaults>
  <w:latentStyles w:count="25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End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3" w:type="paragraph">
    <w:name w:val="Normal"/>
    <w:link w:val="Style_3_ch"/>
    <w:uiPriority w:val="0"/>
    <w:qFormat/>
  </w:style>
  <w:style w:default="1" w:styleId="Style_3_ch" w:type="character">
    <w:name w:val="Normal"/>
    <w:link w:val="Style_3"/>
  </w:style>
  <w:style w:styleId="Style_4" w:type="paragraph">
    <w:name w:val="toc 2"/>
    <w:next w:val="Style_3"/>
    <w:link w:val="Style_4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4_ch" w:type="character">
    <w:name w:val="toc 2"/>
    <w:link w:val="Style_4"/>
    <w:rPr>
      <w:rFonts w:ascii="XO Thames" w:hAnsi="XO Thames"/>
      <w:sz w:val="28"/>
    </w:rPr>
  </w:style>
  <w:style w:styleId="Style_5" w:type="paragraph">
    <w:name w:val="toc 4"/>
    <w:next w:val="Style_3"/>
    <w:link w:val="Style_5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5_ch" w:type="character">
    <w:name w:val="toc 4"/>
    <w:link w:val="Style_5"/>
    <w:rPr>
      <w:rFonts w:ascii="XO Thames" w:hAnsi="XO Thames"/>
      <w:sz w:val="28"/>
    </w:rPr>
  </w:style>
  <w:style w:styleId="Style_6" w:type="paragraph">
    <w:name w:val="toc 6"/>
    <w:next w:val="Style_3"/>
    <w:link w:val="Style_6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6_ch" w:type="character">
    <w:name w:val="toc 6"/>
    <w:link w:val="Style_6"/>
    <w:rPr>
      <w:rFonts w:ascii="XO Thames" w:hAnsi="XO Thames"/>
      <w:sz w:val="28"/>
    </w:rPr>
  </w:style>
  <w:style w:styleId="Style_7" w:type="paragraph">
    <w:name w:val="toc 7"/>
    <w:next w:val="Style_3"/>
    <w:link w:val="Style_7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7_ch" w:type="character">
    <w:name w:val="toc 7"/>
    <w:link w:val="Style_7"/>
    <w:rPr>
      <w:rFonts w:ascii="XO Thames" w:hAnsi="XO Thames"/>
      <w:sz w:val="28"/>
    </w:rPr>
  </w:style>
  <w:style w:styleId="Style_8" w:type="paragraph">
    <w:name w:val="Endnote"/>
    <w:link w:val="Style_8_ch"/>
    <w:pPr>
      <w:ind w:firstLine="851" w:left="0"/>
      <w:jc w:val="both"/>
    </w:pPr>
    <w:rPr>
      <w:rFonts w:ascii="XO Thames" w:hAnsi="XO Thames"/>
      <w:sz w:val="22"/>
    </w:rPr>
  </w:style>
  <w:style w:styleId="Style_8_ch" w:type="character">
    <w:name w:val="Endnote"/>
    <w:link w:val="Style_8"/>
    <w:rPr>
      <w:rFonts w:ascii="XO Thames" w:hAnsi="XO Thames"/>
      <w:sz w:val="22"/>
    </w:rPr>
  </w:style>
  <w:style w:styleId="Style_9" w:type="paragraph">
    <w:name w:val="heading 3"/>
    <w:next w:val="Style_3"/>
    <w:link w:val="Style_9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9_ch" w:type="character">
    <w:name w:val="heading 3"/>
    <w:link w:val="Style_9"/>
    <w:rPr>
      <w:rFonts w:ascii="XO Thames" w:hAnsi="XO Thames"/>
      <w:b w:val="1"/>
      <w:sz w:val="26"/>
    </w:rPr>
  </w:style>
  <w:style w:styleId="Style_10" w:type="paragraph">
    <w:name w:val="Default Paragraph Font"/>
    <w:link w:val="Style_10_ch"/>
  </w:style>
  <w:style w:styleId="Style_10_ch" w:type="character">
    <w:name w:val="Default Paragraph Font"/>
    <w:link w:val="Style_10"/>
  </w:style>
  <w:style w:styleId="Style_11" w:type="paragraph">
    <w:name w:val="toc 3"/>
    <w:next w:val="Style_3"/>
    <w:link w:val="Style_11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11_ch" w:type="character">
    <w:name w:val="toc 3"/>
    <w:link w:val="Style_11"/>
    <w:rPr>
      <w:rFonts w:ascii="XO Thames" w:hAnsi="XO Thames"/>
      <w:sz w:val="28"/>
    </w:rPr>
  </w:style>
  <w:style w:styleId="Style_12" w:type="paragraph">
    <w:name w:val="heading 5"/>
    <w:next w:val="Style_3"/>
    <w:link w:val="Style_12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12_ch" w:type="character">
    <w:name w:val="heading 5"/>
    <w:link w:val="Style_12"/>
    <w:rPr>
      <w:rFonts w:ascii="XO Thames" w:hAnsi="XO Thames"/>
      <w:b w:val="1"/>
      <w:sz w:val="22"/>
    </w:rPr>
  </w:style>
  <w:style w:styleId="Style_13" w:type="paragraph">
    <w:name w:val="heading 1"/>
    <w:next w:val="Style_3"/>
    <w:link w:val="Style_13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13_ch" w:type="character">
    <w:name w:val="heading 1"/>
    <w:link w:val="Style_13"/>
    <w:rPr>
      <w:rFonts w:ascii="XO Thames" w:hAnsi="XO Thames"/>
      <w:b w:val="1"/>
      <w:sz w:val="32"/>
    </w:rPr>
  </w:style>
  <w:style w:styleId="Style_2" w:type="paragraph">
    <w:name w:val="Hyperlink"/>
    <w:basedOn w:val="Style_10"/>
    <w:link w:val="Style_2_ch"/>
    <w:rPr>
      <w:color w:val="0000FF"/>
      <w:u w:val="single"/>
    </w:rPr>
  </w:style>
  <w:style w:styleId="Style_2_ch" w:type="character">
    <w:name w:val="Hyperlink"/>
    <w:basedOn w:val="Style_10_ch"/>
    <w:link w:val="Style_2"/>
    <w:rPr>
      <w:color w:val="0000FF"/>
      <w:u w:val="single"/>
    </w:rPr>
  </w:style>
  <w:style w:styleId="Style_14" w:type="paragraph">
    <w:name w:val="Footnote"/>
    <w:link w:val="Style_14_ch"/>
    <w:pPr>
      <w:ind w:firstLine="851" w:left="0"/>
      <w:jc w:val="both"/>
    </w:pPr>
    <w:rPr>
      <w:rFonts w:ascii="XO Thames" w:hAnsi="XO Thames"/>
      <w:sz w:val="22"/>
    </w:rPr>
  </w:style>
  <w:style w:styleId="Style_14_ch" w:type="character">
    <w:name w:val="Footnote"/>
    <w:link w:val="Style_14"/>
    <w:rPr>
      <w:rFonts w:ascii="XO Thames" w:hAnsi="XO Thames"/>
      <w:sz w:val="22"/>
    </w:rPr>
  </w:style>
  <w:style w:styleId="Style_15" w:type="paragraph">
    <w:name w:val="toc 1"/>
    <w:next w:val="Style_3"/>
    <w:link w:val="Style_15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5_ch" w:type="character">
    <w:name w:val="toc 1"/>
    <w:link w:val="Style_15"/>
    <w:rPr>
      <w:rFonts w:ascii="XO Thames" w:hAnsi="XO Thames"/>
      <w:b w:val="1"/>
      <w:sz w:val="28"/>
    </w:rPr>
  </w:style>
  <w:style w:styleId="Style_16" w:type="paragraph">
    <w:name w:val="Header and Footer"/>
    <w:link w:val="Style_16_ch"/>
    <w:pPr>
      <w:spacing w:line="240" w:lineRule="auto"/>
      <w:ind/>
      <w:jc w:val="both"/>
    </w:pPr>
    <w:rPr>
      <w:rFonts w:ascii="XO Thames" w:hAnsi="XO Thames"/>
      <w:sz w:val="28"/>
    </w:rPr>
  </w:style>
  <w:style w:styleId="Style_16_ch" w:type="character">
    <w:name w:val="Header and Footer"/>
    <w:link w:val="Style_16"/>
    <w:rPr>
      <w:rFonts w:ascii="XO Thames" w:hAnsi="XO Thames"/>
      <w:sz w:val="28"/>
    </w:rPr>
  </w:style>
  <w:style w:styleId="Style_17" w:type="paragraph">
    <w:name w:val="toc 9"/>
    <w:next w:val="Style_3"/>
    <w:link w:val="Style_17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7_ch" w:type="character">
    <w:name w:val="toc 9"/>
    <w:link w:val="Style_17"/>
    <w:rPr>
      <w:rFonts w:ascii="XO Thames" w:hAnsi="XO Thames"/>
      <w:sz w:val="28"/>
    </w:rPr>
  </w:style>
  <w:style w:styleId="Style_18" w:type="paragraph">
    <w:name w:val="toc 8"/>
    <w:next w:val="Style_3"/>
    <w:link w:val="Style_18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8_ch" w:type="character">
    <w:name w:val="toc 8"/>
    <w:link w:val="Style_18"/>
    <w:rPr>
      <w:rFonts w:ascii="XO Thames" w:hAnsi="XO Thames"/>
      <w:sz w:val="28"/>
    </w:rPr>
  </w:style>
  <w:style w:styleId="Style_1" w:type="paragraph">
    <w:name w:val="List Paragraph"/>
    <w:basedOn w:val="Style_3"/>
    <w:link w:val="Style_1_ch"/>
    <w:pPr>
      <w:ind w:firstLine="0" w:left="720"/>
      <w:contextualSpacing w:val="1"/>
    </w:pPr>
  </w:style>
  <w:style w:styleId="Style_1_ch" w:type="character">
    <w:name w:val="List Paragraph"/>
    <w:basedOn w:val="Style_3_ch"/>
    <w:link w:val="Style_1"/>
  </w:style>
  <w:style w:styleId="Style_19" w:type="paragraph">
    <w:name w:val="toc 5"/>
    <w:next w:val="Style_3"/>
    <w:link w:val="Style_19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9_ch" w:type="character">
    <w:name w:val="toc 5"/>
    <w:link w:val="Style_19"/>
    <w:rPr>
      <w:rFonts w:ascii="XO Thames" w:hAnsi="XO Thames"/>
      <w:sz w:val="28"/>
    </w:rPr>
  </w:style>
  <w:style w:styleId="Style_20" w:type="paragraph">
    <w:name w:val="Subtitle"/>
    <w:next w:val="Style_3"/>
    <w:link w:val="Style_20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20_ch" w:type="character">
    <w:name w:val="Subtitle"/>
    <w:link w:val="Style_20"/>
    <w:rPr>
      <w:rFonts w:ascii="XO Thames" w:hAnsi="XO Thames"/>
      <w:i w:val="1"/>
      <w:sz w:val="24"/>
    </w:rPr>
  </w:style>
  <w:style w:styleId="Style_21" w:type="paragraph">
    <w:name w:val="Title"/>
    <w:next w:val="Style_3"/>
    <w:link w:val="Style_21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21_ch" w:type="character">
    <w:name w:val="Title"/>
    <w:link w:val="Style_21"/>
    <w:rPr>
      <w:rFonts w:ascii="XO Thames" w:hAnsi="XO Thames"/>
      <w:b w:val="1"/>
      <w:caps w:val="1"/>
      <w:sz w:val="40"/>
    </w:rPr>
  </w:style>
  <w:style w:styleId="Style_22" w:type="paragraph">
    <w:name w:val="heading 4"/>
    <w:next w:val="Style_3"/>
    <w:link w:val="Style_22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2_ch" w:type="character">
    <w:name w:val="heading 4"/>
    <w:link w:val="Style_22"/>
    <w:rPr>
      <w:rFonts w:ascii="XO Thames" w:hAnsi="XO Thames"/>
      <w:b w:val="1"/>
      <w:sz w:val="24"/>
    </w:rPr>
  </w:style>
  <w:style w:styleId="Style_23" w:type="paragraph">
    <w:name w:val="heading 2"/>
    <w:next w:val="Style_3"/>
    <w:link w:val="Style_23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3_ch" w:type="character">
    <w:name w:val="heading 2"/>
    <w:link w:val="Style_23"/>
    <w:rPr>
      <w:rFonts w:ascii="XO Thames" w:hAnsi="XO Thames"/>
      <w:b w:val="1"/>
      <w:sz w:val="28"/>
    </w:rPr>
  </w:style>
  <w:style w:default="1" w:styleId="Style_24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7" Target="webSettings.xml" Type="http://schemas.openxmlformats.org/officeDocument/2006/relationships/webSettings"/>
  <Relationship Id="rId7" Target="media/7.png" Type="http://schemas.openxmlformats.org/officeDocument/2006/relationships/image"/>
  <Relationship Id="rId6" Target="media/6.png" Type="http://schemas.openxmlformats.org/officeDocument/2006/relationships/image"/>
  <Relationship Id="rId14" Target="settings.xml" Type="http://schemas.openxmlformats.org/officeDocument/2006/relationships/settings"/>
  <Relationship Id="rId13" Target="fontTable.xml" Type="http://schemas.openxmlformats.org/officeDocument/2006/relationships/fontTable"/>
  <Relationship Id="rId18" Target="theme/theme1.xml" Type="http://schemas.openxmlformats.org/officeDocument/2006/relationships/theme"/>
  <Relationship Id="rId4" Target="media/4.png" Type="http://schemas.openxmlformats.org/officeDocument/2006/relationships/image"/>
  <Relationship Id="rId3" Target="media/3.png" Type="http://schemas.openxmlformats.org/officeDocument/2006/relationships/image"/>
  <Relationship Id="rId12" Target="media/12.png" Type="http://schemas.openxmlformats.org/officeDocument/2006/relationships/image"/>
  <Relationship Id="rId10" Target="media/10.png" Type="http://schemas.openxmlformats.org/officeDocument/2006/relationships/image"/>
  <Relationship Id="rId19" Target="numbering.xml" Type="http://schemas.openxmlformats.org/officeDocument/2006/relationships/numbering"/>
  <Relationship Id="rId5" Target="media/5.png" Type="http://schemas.openxmlformats.org/officeDocument/2006/relationships/image"/>
  <Relationship Id="rId11" Target="media/11.png" Type="http://schemas.openxmlformats.org/officeDocument/2006/relationships/image"/>
  <Relationship Id="rId8" Target="media/8.png" Type="http://schemas.openxmlformats.org/officeDocument/2006/relationships/image"/>
  <Relationship Id="rId16" Target="stylesWithEffects.xml" Type="http://schemas.microsoft.com/office/2007/relationships/stylesWithEffects"/>
  <Relationship Id="rId2" Target="media/2.png" Type="http://schemas.openxmlformats.org/officeDocument/2006/relationships/image"/>
  <Relationship Id="rId9" Target="media/9.png" Type="http://schemas.openxmlformats.org/officeDocument/2006/relationships/image"/>
  <Relationship Id="rId15" Target="styles.xml" Type="http://schemas.openxmlformats.org/officeDocument/2006/relationships/styles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MyOffice-CoreFramework-Android/32-1208.815.9166.836.1@e219c1f5f8b37096339e1b5349806f7128392a05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2024-03-21T05:16:14Z</dcterms:modified>
</cp:coreProperties>
</file>