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Уважаемые коллеги!</w:t>
      </w:r>
    </w:p>
    <w:p w14:paraId="02000000">
      <w:pPr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Мы рады видеть Вас в экспертном сообществе «Абилимпикс», в числе людей, которым небезразлична судьба людей с особенными потребностями и, зачастую, особенными возможностями.</w:t>
      </w:r>
    </w:p>
    <w:p w14:paraId="03000000">
      <w:pPr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Ниже прикладываем инструкцию по прохождению курсов повышения квалификации </w:t>
      </w:r>
      <w:r>
        <w:rPr>
          <w:rFonts w:ascii="Times New Roman" w:hAnsi="Times New Roman"/>
          <w:b w:val="1"/>
          <w:sz w:val="24"/>
        </w:rPr>
        <w:t>ПОДГОТОВКА РЕГИОНАЛЬНЫХ ЭКСПЕРТОВ КОНКУРСОВ ПРОФЕССИОНАЛЬНОГО МАСТЕРСТВА «АБИЛИМПИКС»</w:t>
      </w:r>
      <w:r>
        <w:rPr>
          <w:rFonts w:ascii="Times New Roman" w:hAnsi="Times New Roman"/>
          <w:sz w:val="24"/>
        </w:rPr>
        <w:t>.</w:t>
      </w:r>
    </w:p>
    <w:p w14:paraId="04000000">
      <w:pPr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начала проходим по ссылке в личный кабинет слушателя курсов:</w:t>
      </w:r>
    </w:p>
    <w:p w14:paraId="05000000">
      <w:r>
        <w:rPr>
          <w:rStyle w:val="Style_1_ch"/>
        </w:rPr>
        <w:fldChar w:fldCharType="begin"/>
      </w:r>
      <w:r>
        <w:rPr>
          <w:rStyle w:val="Style_1_ch"/>
        </w:rPr>
        <w:instrText>HYPERLINK "https://gapou-oatk.ru/%D0%9C%D0%B0%D1%82%D0%B5%D1%80%D0%B8%D0%B0%D0%BB%D1%8B-%D0%BA-%D0%BE%D0%B1%D1%83%D1%87%D0%B5%D0%BD%D0%B8%D1%8E"</w:instrText>
      </w:r>
      <w:r>
        <w:rPr>
          <w:rStyle w:val="Style_1_ch"/>
        </w:rPr>
        <w:fldChar w:fldCharType="separate"/>
      </w:r>
      <w:r>
        <w:rPr>
          <w:rStyle w:val="Style_1_ch"/>
        </w:rPr>
        <w:t>https://gapou-oatk.ru/%D0%9C%D0%B0%D1%82%D0%B5%D1%80%D0%B8%D0%B0%D0%BB%D1%8B-%D0%BA-%D0%BE%D0%B1%D1%83%D1%87%D0%B5%D0%BD%D0%B8%D1%8E</w:t>
      </w:r>
      <w:r>
        <w:rPr>
          <w:rStyle w:val="Style_1_ch"/>
        </w:rPr>
        <w:fldChar w:fldCharType="end"/>
      </w:r>
    </w:p>
    <w:p w14:paraId="0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выглядит он так:</w:t>
      </w:r>
    </w:p>
    <w:p w14:paraId="07000000">
      <w:pPr>
        <w:rPr>
          <w:rFonts w:ascii="Times New Roman" w:hAnsi="Times New Roman"/>
          <w:sz w:val="24"/>
        </w:rPr>
      </w:pPr>
      <w:r>
        <w:drawing>
          <wp:inline>
            <wp:extent cx="6205093" cy="3059557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6205093" cy="30595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tabs>
          <w:tab w:leader="none" w:pos="3396" w:val="left"/>
        </w:tabs>
        <w:spacing w:after="0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первой странице мы видим ссылку на рабочую программу, общий учебно-тематический план, а также вкладки с материалами к обучению согласно модулям учебно-тематического плана. </w:t>
      </w:r>
    </w:p>
    <w:p w14:paraId="09000000">
      <w:pPr>
        <w:tabs>
          <w:tab w:leader="none" w:pos="3396" w:val="left"/>
        </w:tabs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Мы рекомендуем проходить обучение по порядку, в соответствии с планом.</w:t>
      </w:r>
    </w:p>
    <w:p w14:paraId="0A000000">
      <w:pPr>
        <w:tabs>
          <w:tab w:leader="none" w:pos="3396" w:val="left"/>
        </w:tabs>
        <w:ind w:firstLine="567" w:left="0"/>
        <w:jc w:val="both"/>
      </w:pPr>
      <w:r>
        <w:rPr>
          <w:rFonts w:ascii="Times New Roman" w:hAnsi="Times New Roman"/>
          <w:sz w:val="24"/>
        </w:rPr>
        <w:t xml:space="preserve">Выбираем </w:t>
      </w:r>
      <w:r>
        <w:rPr>
          <w:rFonts w:ascii="Times New Roman" w:hAnsi="Times New Roman"/>
          <w:b w:val="1"/>
          <w:sz w:val="24"/>
        </w:rPr>
        <w:t xml:space="preserve">Модуль </w:t>
      </w:r>
      <w:r>
        <w:rPr>
          <w:rFonts w:ascii="Times New Roman" w:hAnsi="Times New Roman"/>
          <w:b w:val="1"/>
          <w:sz w:val="24"/>
        </w:rPr>
        <w:t>1</w:t>
      </w:r>
      <w:r>
        <w:rPr>
          <w:rFonts w:ascii="Times New Roman" w:hAnsi="Times New Roman"/>
          <w:sz w:val="24"/>
        </w:rPr>
        <w:t>, изучаем представленные материалы,  после изучения переходим к процедуре промежуточной аттестации.</w:t>
      </w:r>
    </w:p>
    <w:p w14:paraId="0B000000">
      <w:pPr>
        <w:tabs>
          <w:tab w:leader="none" w:pos="3396" w:val="left"/>
        </w:tabs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Обратите внимание, что </w:t>
      </w:r>
      <w:r>
        <w:rPr>
          <w:rFonts w:ascii="Times New Roman" w:hAnsi="Times New Roman"/>
          <w:sz w:val="24"/>
        </w:rPr>
        <w:t>промежуточная аттестация в виде</w:t>
      </w:r>
      <w:r>
        <w:rPr>
          <w:rFonts w:ascii="Times New Roman" w:hAnsi="Times New Roman"/>
          <w:b w:val="1"/>
          <w:sz w:val="24"/>
        </w:rPr>
        <w:t xml:space="preserve"> тестирования</w:t>
      </w:r>
      <w:r>
        <w:rPr>
          <w:rFonts w:ascii="Times New Roman" w:hAnsi="Times New Roman"/>
          <w:sz w:val="24"/>
        </w:rPr>
        <w:t xml:space="preserve"> предусмотрена по итогам изучения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 xml:space="preserve">каждого </w:t>
      </w:r>
      <w:r>
        <w:rPr>
          <w:rFonts w:ascii="Times New Roman" w:hAnsi="Times New Roman"/>
          <w:b w:val="1"/>
          <w:sz w:val="24"/>
        </w:rPr>
        <w:t>модул</w:t>
      </w:r>
      <w:r>
        <w:rPr>
          <w:rFonts w:ascii="Times New Roman" w:hAnsi="Times New Roman"/>
          <w:b w:val="1"/>
          <w:sz w:val="24"/>
        </w:rPr>
        <w:t>я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, оно станет доступно по мере прохождения курсов. </w:t>
      </w:r>
    </w:p>
    <w:p w14:paraId="0C000000">
      <w:pPr>
        <w:tabs>
          <w:tab w:leader="none" w:pos="3396" w:val="left"/>
        </w:tabs>
        <w:ind w:firstLine="567" w:left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Как пройти тестирование:</w:t>
      </w:r>
    </w:p>
    <w:p w14:paraId="0D000000">
      <w:pPr>
        <w:tabs>
          <w:tab w:leader="none" w:pos="3396" w:val="left"/>
        </w:tabs>
        <w:ind w:firstLine="567" w:left="0"/>
        <w:jc w:val="both"/>
      </w:pPr>
      <w:r>
        <w:rPr>
          <w:rFonts w:ascii="Times New Roman" w:hAnsi="Times New Roman"/>
          <w:sz w:val="24"/>
        </w:rPr>
        <w:t xml:space="preserve">Нажимаем на </w:t>
      </w:r>
      <w:r>
        <w:rPr>
          <w:rStyle w:val="Style_1_ch"/>
          <w:rFonts w:ascii="Arial" w:hAnsi="Arial"/>
          <w:color w:val="3480BA"/>
          <w:sz w:val="23"/>
          <w:shd w:fill="F0F0F0" w:val="clear"/>
        </w:rPr>
        <w:fldChar w:fldCharType="begin"/>
      </w:r>
      <w:r>
        <w:rPr>
          <w:rStyle w:val="Style_1_ch"/>
          <w:rFonts w:ascii="Arial" w:hAnsi="Arial"/>
          <w:color w:val="3480BA"/>
          <w:sz w:val="23"/>
          <w:shd w:fill="F0F0F0" w:val="clear"/>
        </w:rPr>
        <w:instrText>HYPERLINK "https://www.academtest.ru/"</w:instrText>
      </w:r>
      <w:r>
        <w:rPr>
          <w:rStyle w:val="Style_1_ch"/>
          <w:rFonts w:ascii="Arial" w:hAnsi="Arial"/>
          <w:color w:val="3480BA"/>
          <w:sz w:val="23"/>
          <w:shd w:fill="F0F0F0" w:val="clear"/>
        </w:rPr>
        <w:fldChar w:fldCharType="separate"/>
      </w:r>
      <w:r>
        <w:rPr>
          <w:rStyle w:val="Style_1_ch"/>
          <w:rFonts w:ascii="Arial" w:hAnsi="Arial"/>
          <w:color w:val="3480BA"/>
          <w:sz w:val="23"/>
          <w:shd w:fill="F0F0F0" w:val="clear"/>
        </w:rPr>
        <w:t>ТЕСТ "МОДУЛЬ 1"</w:t>
      </w:r>
      <w:r>
        <w:rPr>
          <w:rStyle w:val="Style_1_ch"/>
          <w:rFonts w:ascii="Arial" w:hAnsi="Arial"/>
          <w:color w:val="3480BA"/>
          <w:sz w:val="23"/>
          <w:shd w:fill="F0F0F0" w:val="clear"/>
        </w:rPr>
        <w:fldChar w:fldCharType="end"/>
      </w:r>
    </w:p>
    <w:p w14:paraId="0E000000">
      <w:pPr>
        <w:tabs>
          <w:tab w:leader="none" w:pos="3396" w:val="left"/>
        </w:tabs>
        <w:ind/>
        <w:rPr>
          <w:rFonts w:ascii="Times New Roman" w:hAnsi="Times New Roman"/>
          <w:sz w:val="24"/>
        </w:rPr>
      </w:pPr>
      <w:r>
        <w:drawing>
          <wp:inline>
            <wp:extent cx="5939282" cy="3037332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rcRect b="5278" l="0" r="0" t="3807"/>
                    <a:stretch/>
                  </pic:blipFill>
                  <pic:spPr>
                    <a:xfrm flipH="false" flipV="false" rot="0">
                      <a:ext cx="5939282" cy="30373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F000000">
      <w:pPr>
        <w:tabs>
          <w:tab w:leader="none" w:pos="2730" w:val="left"/>
        </w:tabs>
        <w:ind w:firstLine="567" w:left="0"/>
        <w:jc w:val="both"/>
      </w:pPr>
      <w:r>
        <w:drawing>
          <wp:inline>
            <wp:extent cx="5514086" cy="3458083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5514086" cy="34580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0000000">
      <w:pPr>
        <w:tabs>
          <w:tab w:leader="none" w:pos="2730" w:val="left"/>
        </w:tabs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Нажимаем </w:t>
      </w:r>
      <w:r>
        <w:rPr>
          <w:rFonts w:ascii="Times New Roman" w:hAnsi="Times New Roman"/>
          <w:sz w:val="24"/>
          <w:u w:val="single"/>
        </w:rPr>
        <w:t>Регистрация</w:t>
      </w:r>
      <w:r>
        <w:rPr>
          <w:rFonts w:ascii="Times New Roman" w:hAnsi="Times New Roman"/>
          <w:sz w:val="24"/>
        </w:rPr>
        <w:t xml:space="preserve"> и заполняем поля:</w:t>
      </w:r>
    </w:p>
    <w:p w14:paraId="11000000">
      <w:pPr>
        <w:tabs>
          <w:tab w:leader="none" w:pos="2730" w:val="left"/>
        </w:tabs>
        <w:ind/>
        <w:jc w:val="both"/>
        <w:rPr>
          <w:rFonts w:ascii="Times New Roman" w:hAnsi="Times New Roman"/>
          <w:sz w:val="24"/>
        </w:rPr>
      </w:pPr>
    </w:p>
    <w:p w14:paraId="12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sz w:val="24"/>
        </w:rPr>
      </w:pPr>
    </w:p>
    <w:p w14:paraId="13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Статус – </w:t>
      </w:r>
      <w:r>
        <w:rPr>
          <w:rFonts w:ascii="Times New Roman" w:hAnsi="Times New Roman"/>
          <w:b w:val="1"/>
          <w:sz w:val="24"/>
        </w:rPr>
        <w:t>Я ученик/студент</w:t>
      </w:r>
    </w:p>
    <w:p w14:paraId="14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Логин – (придумали)</w:t>
      </w:r>
    </w:p>
    <w:p w14:paraId="15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Пароль – (придумали)</w:t>
      </w:r>
    </w:p>
    <w:p w14:paraId="16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>mail</w:t>
      </w:r>
      <w:r>
        <w:rPr>
          <w:rFonts w:ascii="Times New Roman" w:hAnsi="Times New Roman"/>
          <w:sz w:val="24"/>
        </w:rPr>
        <w:t xml:space="preserve"> – (действующую электронную почту)</w:t>
      </w:r>
    </w:p>
    <w:p w14:paraId="17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Фамилия – (как в паспорте)</w:t>
      </w:r>
    </w:p>
    <w:p w14:paraId="18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Имя – (как в паспорте)</w:t>
      </w:r>
    </w:p>
    <w:p w14:paraId="19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sz w:val="24"/>
        </w:rPr>
        <w:t xml:space="preserve">Класс/группа – </w:t>
      </w:r>
      <w:r>
        <w:rPr>
          <w:rFonts w:ascii="Times New Roman" w:hAnsi="Times New Roman"/>
          <w:b w:val="1"/>
          <w:sz w:val="24"/>
        </w:rPr>
        <w:t>20</w:t>
      </w:r>
    </w:p>
    <w:p w14:paraId="1A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b w:val="1"/>
          <w:sz w:val="24"/>
        </w:rPr>
      </w:pPr>
    </w:p>
    <w:p w14:paraId="1B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Нажимаем </w:t>
      </w:r>
      <w:r>
        <w:rPr>
          <w:rFonts w:ascii="Times New Roman" w:hAnsi="Times New Roman"/>
          <w:b w:val="1"/>
          <w:sz w:val="24"/>
        </w:rPr>
        <w:t>Зарегистрироваться</w:t>
      </w:r>
    </w:p>
    <w:p w14:paraId="1C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b w:val="1"/>
          <w:sz w:val="24"/>
        </w:rPr>
      </w:pPr>
    </w:p>
    <w:p w14:paraId="1D000000">
      <w:pPr>
        <w:tabs>
          <w:tab w:leader="none" w:pos="2730" w:val="left"/>
        </w:tabs>
        <w:spacing w:line="276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Появится надпись «Вы успешно зарегистрированы», после чего потребуется ввести логин и пароль, указанный ранее</w:t>
      </w:r>
    </w:p>
    <w:p w14:paraId="1E000000">
      <w:pPr>
        <w:tabs>
          <w:tab w:leader="none" w:pos="2730" w:val="left"/>
        </w:tabs>
        <w:spacing w:after="0" w:line="276" w:lineRule="auto"/>
        <w:ind/>
        <w:jc w:val="both"/>
        <w:rPr>
          <w:rFonts w:ascii="Times New Roman" w:hAnsi="Times New Roman"/>
          <w:b w:val="1"/>
          <w:sz w:val="24"/>
        </w:rPr>
      </w:pPr>
      <w:r>
        <w:drawing>
          <wp:inline>
            <wp:extent cx="4961890" cy="259080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4961890" cy="25908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tabs>
          <w:tab w:leader="none" w:pos="2730" w:val="left"/>
        </w:tabs>
        <w:spacing w:after="0" w:line="276" w:lineRule="auto"/>
        <w:ind w:firstLine="567" w:left="0"/>
        <w:jc w:val="both"/>
        <w:rPr>
          <w:rFonts w:ascii="Times New Roman" w:hAnsi="Times New Roman"/>
          <w:sz w:val="24"/>
        </w:rPr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5940425" cy="3158490"/>
            <wp:wrapSquare distL="114300" distR="114300" wrapText="bothSides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5"/>
                    <a:srcRect b="5463" l="0" r="0" t="0"/>
                    <a:stretch/>
                  </pic:blipFill>
                  <pic:spPr>
                    <a:xfrm flipH="false" flipV="false" rot="0">
                      <a:ext cx="5940425" cy="31584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 xml:space="preserve">Открывается следующая страница </w:t>
      </w:r>
    </w:p>
    <w:p w14:paraId="20000000">
      <w:pPr>
        <w:tabs>
          <w:tab w:leader="none" w:pos="2730" w:val="left"/>
        </w:tabs>
        <w:spacing w:after="0" w:line="276" w:lineRule="auto"/>
        <w:ind/>
        <w:jc w:val="both"/>
      </w:pPr>
    </w:p>
    <w:p w14:paraId="21000000">
      <w:pPr>
        <w:tabs>
          <w:tab w:leader="none" w:pos="2730" w:val="left"/>
        </w:tabs>
        <w:spacing w:after="0" w:line="276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левом верхнем углу выбираем «</w:t>
      </w:r>
      <w:r>
        <w:rPr>
          <w:rFonts w:ascii="Times New Roman" w:hAnsi="Times New Roman"/>
          <w:b w:val="1"/>
        </w:rPr>
        <w:t>Тесты моих групп</w:t>
      </w:r>
      <w:r>
        <w:rPr>
          <w:rFonts w:ascii="Times New Roman" w:hAnsi="Times New Roman"/>
        </w:rPr>
        <w:t>», нажимаем «</w:t>
      </w:r>
      <w:r>
        <w:rPr>
          <w:rFonts w:ascii="Times New Roman" w:hAnsi="Times New Roman"/>
          <w:b w:val="1"/>
        </w:rPr>
        <w:t>Вступить в группу</w:t>
      </w:r>
      <w:r>
        <w:rPr>
          <w:rFonts w:ascii="Times New Roman" w:hAnsi="Times New Roman"/>
        </w:rPr>
        <w:t xml:space="preserve">», вводим секретный код группы </w:t>
      </w:r>
      <w:r>
        <w:rPr>
          <w:rFonts w:ascii="Times New Roman" w:hAnsi="Times New Roman"/>
          <w:b w:val="1"/>
        </w:rPr>
        <w:t>abil</w:t>
      </w:r>
      <w:r>
        <w:rPr>
          <w:rFonts w:ascii="Times New Roman" w:hAnsi="Times New Roman"/>
          <w:b w:val="1"/>
        </w:rPr>
        <w:t>i</w:t>
      </w:r>
      <w:r>
        <w:rPr>
          <w:rFonts w:ascii="Times New Roman" w:hAnsi="Times New Roman"/>
          <w:b w:val="1"/>
        </w:rPr>
        <w:t>202</w:t>
      </w:r>
      <w:r>
        <w:rPr>
          <w:rFonts w:ascii="Times New Roman" w:hAnsi="Times New Roman"/>
          <w:b w:val="1"/>
        </w:rPr>
        <w:t>4</w:t>
      </w:r>
      <w:r>
        <w:rPr>
          <w:rFonts w:ascii="Times New Roman" w:hAnsi="Times New Roman"/>
        </w:rPr>
        <w:t>, решаем пример, видим нашу с вами группу, это «</w:t>
      </w:r>
      <w:r>
        <w:rPr>
          <w:rFonts w:ascii="Times New Roman" w:hAnsi="Times New Roman"/>
          <w:b w:val="1"/>
        </w:rPr>
        <w:t xml:space="preserve">Группа </w:t>
      </w:r>
      <w:r>
        <w:rPr>
          <w:rFonts w:ascii="Times New Roman" w:hAnsi="Times New Roman"/>
          <w:b w:val="1"/>
        </w:rPr>
        <w:t>20</w:t>
      </w:r>
      <w:r>
        <w:rPr>
          <w:rFonts w:ascii="Times New Roman" w:hAnsi="Times New Roman"/>
        </w:rPr>
        <w:t>», вступаем.</w:t>
      </w:r>
    </w:p>
    <w:p w14:paraId="22000000">
      <w:pPr>
        <w:tabs>
          <w:tab w:leader="none" w:pos="2730" w:val="left"/>
        </w:tabs>
        <w:spacing w:after="0" w:line="276" w:lineRule="auto"/>
        <w:ind/>
        <w:jc w:val="both"/>
        <w:rPr>
          <w:rFonts w:ascii="Times New Roman" w:hAnsi="Times New Roman"/>
        </w:rPr>
      </w:pPr>
      <w:r>
        <w:drawing>
          <wp:inline>
            <wp:extent cx="5799836" cy="3618865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799836" cy="36188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tabs>
          <w:tab w:leader="none" w:pos="2730" w:val="left"/>
        </w:tabs>
        <w:spacing w:after="0" w:line="276" w:lineRule="auto"/>
        <w:ind/>
        <w:jc w:val="center"/>
        <w:rPr>
          <w:rFonts w:ascii="Times New Roman" w:hAnsi="Times New Roman"/>
        </w:rPr>
      </w:pPr>
    </w:p>
    <w:p w14:paraId="24000000">
      <w:pPr>
        <w:tabs>
          <w:tab w:leader="none" w:pos="2730" w:val="left"/>
        </w:tabs>
        <w:spacing w:after="0" w:line="276" w:lineRule="auto"/>
        <w:ind/>
        <w:jc w:val="center"/>
        <w:rPr>
          <w:rFonts w:ascii="Times New Roman" w:hAnsi="Times New Roman"/>
        </w:rPr>
      </w:pPr>
    </w:p>
    <w:p w14:paraId="25000000">
      <w:pPr>
        <w:tabs>
          <w:tab w:leader="none" w:pos="2730" w:val="left"/>
        </w:tabs>
        <w:spacing w:after="0" w:line="276" w:lineRule="auto"/>
        <w:ind/>
        <w:jc w:val="both"/>
        <w:rPr>
          <w:rFonts w:ascii="Times New Roman" w:hAnsi="Times New Roman"/>
          <w:sz w:val="24"/>
        </w:rPr>
      </w:pPr>
      <w:r>
        <w:drawing>
          <wp:inline>
            <wp:extent cx="6012434" cy="2996184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6012434" cy="29961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tabs>
          <w:tab w:leader="none" w:pos="6486" w:val="left"/>
        </w:tabs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левом верхнем углу нажимаем Модуль 1, затем НАЧАТЬ ТЕСТ</w:t>
      </w:r>
    </w:p>
    <w:p w14:paraId="27000000">
      <w:pPr>
        <w:tabs>
          <w:tab w:leader="none" w:pos="6486" w:val="left"/>
        </w:tabs>
        <w:ind w:firstLine="567" w:left="0"/>
        <w:jc w:val="both"/>
        <w:rPr>
          <w:rFonts w:ascii="Times New Roman" w:hAnsi="Times New Roman"/>
          <w:sz w:val="24"/>
        </w:rPr>
      </w:pPr>
    </w:p>
    <w:p w14:paraId="28000000">
      <w:pPr>
        <w:tabs>
          <w:tab w:leader="none" w:pos="6486" w:val="left"/>
        </w:tabs>
        <w:ind/>
        <w:jc w:val="both"/>
        <w:rPr>
          <w:rFonts w:ascii="Times New Roman" w:hAnsi="Times New Roman"/>
          <w:sz w:val="24"/>
        </w:rPr>
      </w:pPr>
      <w:r>
        <w:drawing>
          <wp:inline>
            <wp:extent cx="5939282" cy="3028442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8"/>
                    <a:srcRect b="5411" l="0" r="0" t="3941"/>
                    <a:stretch/>
                  </pic:blipFill>
                  <pic:spPr>
                    <a:xfrm flipH="false" flipV="false" rot="0">
                      <a:ext cx="5939282" cy="302844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Вопросы можно пропускать. В конце вы увидите результат и оценку. Для успешного прохождения промежуточной аттестации Вам необходимо правильно ответить на 75% вопросов.</w:t>
      </w:r>
    </w:p>
    <w:p w14:paraId="2A000000">
      <w:pPr>
        <w:ind w:firstLine="567" w:left="0"/>
        <w:jc w:val="both"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Итого, что нам предстоит сделать:</w:t>
      </w:r>
    </w:p>
    <w:p w14:paraId="2B000000">
      <w:pPr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Модуль 1 – решить тест</w:t>
      </w:r>
    </w:p>
    <w:p w14:paraId="2C000000">
      <w:pPr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Модуль 2 – решить тест</w:t>
      </w:r>
    </w:p>
    <w:p w14:paraId="2D000000">
      <w:pPr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Модуль 3 – решить тест</w:t>
      </w:r>
    </w:p>
    <w:p w14:paraId="2E000000">
      <w:pPr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Модуль 4 – решить тест</w:t>
      </w:r>
    </w:p>
    <w:p w14:paraId="2F000000">
      <w:pPr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Модуль 5 – решить тест</w:t>
      </w:r>
    </w:p>
    <w:p w14:paraId="30000000">
      <w:pPr>
        <w:spacing w:after="0" w:line="360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</w:t>
      </w:r>
      <w:r>
        <w:rPr>
          <w:rFonts w:ascii="Times New Roman" w:hAnsi="Times New Roman"/>
          <w:b w:val="1"/>
          <w:sz w:val="24"/>
        </w:rPr>
        <w:t>0</w:t>
      </w:r>
      <w:r>
        <w:rPr>
          <w:rFonts w:ascii="Times New Roman" w:hAnsi="Times New Roman"/>
          <w:b w:val="1"/>
          <w:sz w:val="24"/>
        </w:rPr>
        <w:t xml:space="preserve"> апреля</w:t>
      </w:r>
      <w:r>
        <w:rPr>
          <w:rFonts w:ascii="Times New Roman" w:hAnsi="Times New Roman"/>
          <w:sz w:val="24"/>
        </w:rPr>
        <w:t xml:space="preserve"> у нас очный этап курсов по адресу: Оренбург, ул. Кичигина, 4, ГАПОУ «Оренбургский автотранспортный колледж». </w:t>
      </w:r>
    </w:p>
    <w:p w14:paraId="31000000">
      <w:pPr>
        <w:spacing w:line="360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 собой </w:t>
      </w:r>
      <w:r>
        <w:rPr>
          <w:rFonts w:ascii="Times New Roman" w:hAnsi="Times New Roman"/>
          <w:b w:val="1"/>
          <w:sz w:val="24"/>
        </w:rPr>
        <w:t>привозим</w:t>
      </w:r>
      <w:r>
        <w:rPr>
          <w:rFonts w:ascii="Times New Roman" w:hAnsi="Times New Roman"/>
          <w:sz w:val="24"/>
        </w:rPr>
        <w:t xml:space="preserve"> ОРИГИНАЛЫ ВСЕХ ДОКУМЕНТОВ, заявления, согласия, договоры, акты выполненных работ.</w:t>
      </w:r>
    </w:p>
    <w:p w14:paraId="32000000">
      <w:pPr>
        <w:spacing w:line="360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</w:t>
      </w:r>
      <w:r>
        <w:rPr>
          <w:rFonts w:ascii="Times New Roman" w:hAnsi="Times New Roman"/>
          <w:b w:val="1"/>
          <w:sz w:val="24"/>
        </w:rPr>
        <w:t>1</w:t>
      </w:r>
      <w:r>
        <w:rPr>
          <w:rFonts w:ascii="Times New Roman" w:hAnsi="Times New Roman"/>
          <w:b w:val="1"/>
          <w:sz w:val="24"/>
        </w:rPr>
        <w:t xml:space="preserve"> апреля</w:t>
      </w:r>
      <w:r>
        <w:rPr>
          <w:rFonts w:ascii="Times New Roman" w:hAnsi="Times New Roman"/>
          <w:sz w:val="24"/>
        </w:rPr>
        <w:t xml:space="preserve"> у нас ИТОГОВАЯ АТТЕСТАЦИЯ, которая проходит при дистанционном участии представителя Национального центра «Абилимпикс» (время сообщу позже), собираемся там же, на Кичигина, 4. </w:t>
      </w:r>
    </w:p>
    <w:p w14:paraId="33000000">
      <w:pPr>
        <w:spacing w:line="360" w:lineRule="auto"/>
        <w:ind w:firstLine="567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Итоговая аттестация проходит в форме </w:t>
      </w:r>
      <w:r>
        <w:rPr>
          <w:rFonts w:ascii="Times New Roman" w:hAnsi="Times New Roman"/>
          <w:b w:val="1"/>
          <w:sz w:val="24"/>
        </w:rPr>
        <w:t>тестирования</w:t>
      </w:r>
      <w:r>
        <w:rPr>
          <w:rFonts w:ascii="Times New Roman" w:hAnsi="Times New Roman"/>
          <w:sz w:val="24"/>
        </w:rPr>
        <w:t xml:space="preserve"> (вопросы в личном кабинете)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sectPr>
      <w:pgSz w:h="16838" w:orient="portrait" w:w="11906"/>
      <w:pgMar w:bottom="709" w:footer="708" w:gutter="0" w:header="708" w:left="1418" w:right="707" w:top="993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160" w:line="264" w:lineRule="auto"/>
      <w:ind/>
    </w:pPr>
    <w:rPr>
      <w:rFonts w:ascii="Calibri" w:hAnsi="Calibri"/>
      <w:sz w:val="22"/>
    </w:rPr>
  </w:style>
  <w:style w:default="1" w:styleId="Style_2_ch" w:type="character">
    <w:name w:val="Normal"/>
    <w:link w:val="Style_2"/>
    <w:rPr>
      <w:rFonts w:ascii="Calibri" w:hAnsi="Calibri"/>
      <w:sz w:val="22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" w:type="paragraph">
    <w:name w:val="Hyperlink"/>
    <w:basedOn w:val="Style_12"/>
    <w:link w:val="Style_1_ch"/>
    <w:rPr>
      <w:color w:val="0563C1"/>
      <w:u w:val="single"/>
    </w:rPr>
  </w:style>
  <w:style w:styleId="Style_1_ch" w:type="character">
    <w:name w:val="Hyperlink"/>
    <w:basedOn w:val="Style_12_ch"/>
    <w:link w:val="Style_1"/>
    <w:rPr>
      <w:color w:val="0563C1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8"/>
    </w:rPr>
  </w:style>
  <w:style w:styleId="Style_15_ch" w:type="character">
    <w:name w:val="Header and Footer"/>
    <w:link w:val="Style_15"/>
    <w:rPr>
      <w:rFonts w:ascii="XO Thames" w:hAnsi="XO Thames"/>
      <w:sz w:val="28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theme/theme1.xml" Type="http://schemas.openxmlformats.org/officeDocument/2006/relationships/theme"/>
  <Relationship Id="rId13" Target="webSettings.xml" Type="http://schemas.openxmlformats.org/officeDocument/2006/relationships/webSetting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WithEffects.xml" Type="http://schemas.microsoft.com/office/2007/relationships/stylesWithEffects"/>
  <Relationship Id="rId10" Target="settings.xml" Type="http://schemas.openxmlformats.org/officeDocument/2006/relationships/settings"/>
  <Relationship Id="rId5" Target="media/5.png" Type="http://schemas.openxmlformats.org/officeDocument/2006/relationships/image"/>
  <Relationship Id="rId11" Target="styles.xml" Type="http://schemas.openxmlformats.org/officeDocument/2006/relationships/styles"/>
  <Relationship Id="rId8" Target="media/8.png" Type="http://schemas.openxmlformats.org/officeDocument/2006/relationships/image"/>
  <Relationship Id="rId2" Target="media/2.png" Type="http://schemas.openxmlformats.org/officeDocument/2006/relationships/image"/>
  <Relationship Id="rId9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MyOffice-CoreFramework-Android/32-1208.815.9166.836.1@e219c1f5f8b37096339e1b5349806f7128392a05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2024-04-01T12:41:06Z</dcterms:modified>
</cp:coreProperties>
</file>