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2"/>
        <w:rPr>
          <w:sz w:val="32"/>
          <w:szCs w:val="32"/>
        </w:rPr>
      </w:pPr>
      <w:r>
        <w:rPr>
          <w:sz w:val="32"/>
          <w:szCs w:val="32"/>
        </w:rPr>
        <w:t>Что нужно сделать, чтобы подготовиться к семинару 12: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Прочитать (в любых источниках) про разные виды экономических циклов: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Сезонные циклы – колебания производства ВВП в пределах года в зависимости от сезонных факторов, включая особенностей национального календаря.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Деловые циклы – колебания производства ВВП в пределах года в зависимости от особенностей производственного процесса различных отраслей.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Циклы Китчина – краткосрочные экономические циклы с характерным периодом 3-4 года. В современной экономической теории механизм генерирования этих циклов обычно связывают с запаздываниями по времени (временными лагами) в движении информации, влияющими на принятие решений коммерческими фирмами. Проявляются в колебаниях объемов товарных и сырьевых запасов, степени загрузки производственных мощностей.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Циклы Жюгляра (строительные) – среднесрочные экономические циклы с характерным периодом в 7-11 лет. Связаны с длительностью процессов создания промышленных производственных мощностей. Проявляются в колебаниях объемов инвестиций в основной капитал.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Циклы (ритмы) Кузнеца – долгосрочные экономические циклы с характерным периодом в 15-25 лет. Кузнец связывал эти волны с демографическими процессами. В настоящее время рассматриваются в качестве инфраструктурных (длительность и неравномерность инвестиций в телекоммуникации и связь, транспорт, ЖКХ и т.д.). Проявляются в эффективности использования ресурсов.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Циклы Кондратьева (К-циклы или К-волны) — периодические циклы современной мировой экономики продолжительностью 40-60 лет. Объясняются возникновением и достижением насыщения новых отраслей. Проявляются в отраслевой структуре экономики.</w:t>
      </w:r>
    </w:p>
    <w:p>
      <w:pPr>
        <w:jc w:val="both"/>
      </w:pPr>
    </w:p>
    <w:p>
      <w:pPr>
        <w:jc w:val="both"/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AAC"/>
    <w:multiLevelType w:val="hybridMultilevel"/>
    <w:tmpl w:val="38E036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164D1"/>
    <w:multiLevelType w:val="hybridMultilevel"/>
    <w:tmpl w:val="014646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F3D44"/>
    <w:multiLevelType w:val="hybridMultilevel"/>
    <w:tmpl w:val="590EF5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04116"/>
    <w:multiLevelType w:val="hybridMultilevel"/>
    <w:tmpl w:val="29A89F3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jUyMDE1M7UwNrBQ0lEKTi0uzszPAykwrgUAx4FWvCwAAAA=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5B862-1D66-4EE9-B15A-B90DDD0F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="Arial" w:eastAsiaTheme="majorEastAsia" w:hAnsi="Arial" w:cs="Arial"/>
      <w:b/>
      <w:bCs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footnote text"/>
    <w:basedOn w:val="a"/>
    <w:link w:val="a5"/>
    <w:semiHidden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Каменев Иван Георгиевич</dc:creator>
  <cp:keywords/>
  <dc:description/>
  <cp:lastModifiedBy>Иван К</cp:lastModifiedBy>
  <cp:revision>4</cp:revision>
  <dcterms:created xsi:type="dcterms:W3CDTF">2021-10-23T03:54:00Z</dcterms:created>
  <dcterms:modified xsi:type="dcterms:W3CDTF">2021-10-23T07:25:00Z</dcterms:modified>
</cp:coreProperties>
</file>