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п = TR(P, q) - TC(L, K)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TC = K * r + L * w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K = 100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 = 0.1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TR = P * q (L, K)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q (L, K) = 10 * K^0.5 L^0.5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п = P* 10 * 10  * L^0.5 - 10 - L * w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Точка экстремизма — это L^0.5 = 100P/2w = 50 * P/w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L_e = 2500 P^2/w^2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 = TR(P, q) - TC(L, 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TC = K * r + L * 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 = 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 = 0.1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 = P * q (L, 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 (L, K) = 10 * K^0.5 L^0.5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 = P* 10 * K^0.5  * L^0.5 - K * r - L * w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U=1*C^a * tc^b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a=0,25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b=0,75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720 = tc + tl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0 = tl*w - C + 10000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tl = (-10000 +C)/w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tc = 720 - tl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U=(1000+tl*w)^0,25 *(720-tl)^0,75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U’=0,25 (1000+tl*w)^-0,75  *w* (720-tl)^0,75 - (1000+tl*w)^0,25 *0,75*(720-tl)^(-0,25)=0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https://www.youtube.com/watch?v=J3yxe5g1lUY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3yxe5g1l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