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8A" w:rsidRDefault="00AD258A" w:rsidP="00AD258A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Аристотель. </w:t>
      </w:r>
      <w:proofErr w:type="spellStart"/>
      <w:r>
        <w:rPr>
          <w:rFonts w:eastAsia="Times New Roman"/>
          <w:lang w:eastAsia="ru-RU"/>
        </w:rPr>
        <w:t>Никомахова</w:t>
      </w:r>
      <w:proofErr w:type="spellEnd"/>
      <w:r>
        <w:rPr>
          <w:rFonts w:eastAsia="Times New Roman"/>
          <w:lang w:eastAsia="ru-RU"/>
        </w:rPr>
        <w:t xml:space="preserve"> этика</w:t>
      </w:r>
    </w:p>
    <w:p w:rsidR="00AD258A" w:rsidRDefault="00AD258A" w:rsidP="008E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258A" w:rsidRDefault="00AD258A" w:rsidP="00AD258A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Вопросы</w:t>
      </w:r>
    </w:p>
    <w:p w:rsidR="007C71E6" w:rsidRPr="008D2B76" w:rsidRDefault="007C71E6" w:rsidP="008E643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виды целей выделяет Аристотель? Какая цель желанна нам сама по себе и что за наука на нее направлена?</w:t>
      </w:r>
    </w:p>
    <w:p w:rsidR="007C71E6" w:rsidRPr="008D2B76" w:rsidRDefault="007C71E6" w:rsidP="008E643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ли наука о государстве для изучения юношам и почему?</w:t>
      </w:r>
    </w:p>
    <w:p w:rsidR="007C71E6" w:rsidRPr="008D2B76" w:rsidRDefault="007C71E6" w:rsidP="008E643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мнения о том, в чем заключается счастье, и какие три образа жизни называет Аристотель?</w:t>
      </w:r>
    </w:p>
    <w:p w:rsidR="007C71E6" w:rsidRPr="008D2B76" w:rsidRDefault="007C71E6" w:rsidP="008E643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Устраивает ли Аристотеля платоновская концепция универсального «блага само по себе», и какие аргументы он использует?</w:t>
      </w:r>
    </w:p>
    <w:p w:rsidR="007C71E6" w:rsidRPr="008D2B76" w:rsidRDefault="007C71E6" w:rsidP="008E643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ли, с точки зрения Аристотеля, говорить о предназначении человека?</w:t>
      </w:r>
    </w:p>
    <w:p w:rsidR="00FF1BA2" w:rsidRDefault="007C71E6" w:rsidP="008E643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важнее для достижения счастья: случай или сознательная деятельность самого человека? В чем смысл высказывания Солона о том, что необходимо «взирать на конец» жизни человека?</w:t>
      </w:r>
    </w:p>
    <w:p w:rsidR="007C71E6" w:rsidRPr="008D2B76" w:rsidRDefault="00FF1BA2" w:rsidP="008E643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 ли счастливый человек похвалы?</w:t>
      </w:r>
      <w:r w:rsidR="007C71E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 ПЕРВАЯ (А)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(I). Всякое искусство и всякое учение, а равным образом поступок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praxis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сознательный выбор, как принято считать, стремятся к определенному благу. Поэтому удачно определяли благо как то, к чему все стремится. В целях, однако, обнаруживается некоторое различие, потому что одни цели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деятельности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energeiai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другие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определенные отдельные от них результаты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erga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случаях, когда определенные цели существуют отдельно от действий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praxeis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результатам естественно быть лучше [соответствующих] деятельностей.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действий, искусств и наук много, много возникает и целей. У врачевания – это здоровье, у судостроения – судно, у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военачалия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победа, у хозяйствования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богатство. Поскольку ряд таких [искусств и наук] подчиняется одному какому-нибудь умению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искусство делать уздечки и все прочее, что относится к конской сбруе, подчинено искусству править лошадьми, а само оно, как и всякое действие в военном деле, подчинено искусству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военачалия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таким же образом остальные искусства подчинены [каким-то] другим,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постольку во всех случаях цели управляющих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ark-hitektonikai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(искусств и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наук] заслуживают предпочтения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hairetotera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перед целями подчиненных; в самом деле, ведь последние преследуют ради первых.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безразлично, сами ли деятельности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поступков, или цели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нечто иное, от них отдельное, как в случае с названными выше науками.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(II).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у того, что мы делаем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существует некая цель, желанная нам сама по себе, причем остальные цели желанны ради нее и не все цели мы избираем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hairoymetha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ради иной цели (ибо так мы уйдем в бесконечность, а значит, [наше] стремление бессмысленно и тщетно), то ясно, что цель эта есть собственно благо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tagathon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т е. наивысшее благо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ariston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 познание его не имеет огромного влияния на образ жизни? И словно стрелк</w:t>
      </w:r>
      <w:r w:rsidRPr="008D2B7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видя мишень перед собою, разве не вернее достигнем мы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должного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А если так, надо попытаться хотя бы в общих чертах представить себе, что это такое и к какой из наук, или какому из умений, имеет отношение.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Надо, видимо, признать, что оно, [высшее благо], относится к ведению важнейшей [науки, т. е. науки], которая главным образом управляет.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такой представляется наука о государстве, [или политика]. Она ведь устанавливает, какие науки нужны в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какие науки и в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каком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объеме должен изучать каждый. Мы видим, что наиболее почитаемые умения, как-то: умения в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военачалии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хозяйствовании и красноречии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подчинены этой [науке]. А поскольку наука о государстве пользуется остальными науками как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средствами и, кроме того, законодательно определяет, какие поступки следует совершать или от каких воздерживаться, то ее цель включает, видимо, цели других наук,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следовательно, эта цель и будет высшим благом для людей [вообще].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если для одного человека благом является то же самое, что для государства, более важным и более полным представляется все-таки благо государства, достижение его и сохранение. Желанно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agapeloii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разумеется, и [благо] одного человека, но прекраснее и божественней благо народа и государств.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настоящее учение как своего рода наука о государстве имеет это, [т. е. достижение и сохранение блага государства], своей целью.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(III). Рассуждение будет удовлетворительным, если удастся добиться ясности, сообразной предмету, подлежащему [рассмотрению]. Ведь не во всех рассуждениях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же как не во всех изделиях ремесла, следует добиваться точности в одинаковой степени. Между тем [в понятиях] прекрасного и правосудного, которые, собственно, имеет в виду наука о государстве, заключено столько разного и расплывчатого, что начинает казаться, будто [все это] возможно только условно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nomoi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от природы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physei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этого нет. Такая же своего рода расплывчатость заключена в [выражении] «блага», потому что многим от [благ] бывает вред. Ведь известно, что одних сгубило богатство, других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мужество. Поэтому при подобных предметах рассуждений и подобных предпосылках желательно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agapeton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приблизительно и в общих чертах указать на истину, а если рассуждают о том, что имеет место лишь в большинстве случаев и при соответствующих предпосылках, то [довольно уже и того, чтобы] и выводы [распространялись лишь на большинство случаев]. Конечно, таким же образом нужно воспринимать и каждое наше отдельное высказывание; ведь человеку образованному свойственно добиваться точности для каждого рода [предметов] в той степени, в какой это допускает природа предмета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pragma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Одинаково [нелепым]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кажется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довольствоваться </w:t>
      </w:r>
      <w:r w:rsidRPr="008D2B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правдоподобными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рассуждениями математика, так и требовать от </w:t>
      </w:r>
      <w:r w:rsidRPr="008D2B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ритора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строгих доказательств.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Всякий между тем правильно судит о том, в чем сведущ, и именно для этого он добродетельный судья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agathos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krites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Это значит, что [добродетельный] в частном и образован применительно к частному, а вообще [добродетельный] образован всесторонне.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почему юноша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неподходящий слушатель науки о государстве: он ведь неопытен в житейских делах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praxeis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из них [исходят] и с ними [связаны наши] рассуждения.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покорный страстям, он будет слушать впустую, т. е. без пользы, тогда как цель [данного учения] не познание, а </w:t>
      </w:r>
      <w:r w:rsidRPr="008D2B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поступки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Неважно, впрочем, годами ли молод человек, или он юноша нравом, ибо этот недостаток бывает не от возраста, а от того, что живут по страсти и [по страсти же] преследуют всякую [цель]. Таким людям познание не помогает, так же как невоздержным, но для тех, чьи стремления и поступки согласованы с рассуждением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kata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знать подобные [вещи] будет в высшей степени полезно.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считать, что о слушателе, о способе доказательства и о самом предмете для введения сказано [достаточно].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(IV). Поскольку всякое познание и всякий сознательный выбор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направлены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тому или иному благу, вернемся опять к рассуждению: к чему, по нашему определению, стремится наука о государстве и что есть высшее из всех благ, осуществляемых в поступках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akrotaton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agalhon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 названия сходятся, пожалуй, почти все, причем как большинство, так и люди утонченные называют [высшим благом] счастье, а под благоденствием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dzen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благополучием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prattein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подразумевают то же, что и под счастливой жизнью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eydaimonein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Но в вопросе о том, что есть счастье, возникает расхождение, и большинство дает ему иное определение, нежели мудрецы.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деле, для одних счастье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нечто наглядное и очевидное, скажем удовольствие, богатство или почет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 разных людей разное; а часто [даже] для одного человека счастье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одно, то другое: ведь, заболев, [люди видят счастье] в здоровье, впав в нужду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богатстве, а зная за собой невежество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agnoia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восхищаются теми, кто рассуждает о чем-нибудь великом и превышающем их [понимание].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думали, что помимо этих многочисленных благ есть и некое другое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 само по себе, служащее для всех этих благ причиной, благодаря которой они суть блага.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Обсуждать все мнения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doxai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вероятно, бесполезно, достаточно обсудить наиболее распространенные или же такие, которые, как кажется, имеют известные основания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 Мы не должны упускать из виду, что рассуждения, отправляющиеся от начал и приводящие к началам, различны. Платон тоже правильно задавался этим вопросом и спрашивал, от начал или к началам [идет] путь [рассуждений]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на стадионе, бегут или от атлетов до меты, или наоборот. Начинать, конечно, надо с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известного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оно бывает двух видов: известное нам и известное безотносительно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haplos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 что нам, вероятно, следует все-таки начинать с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известного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почему, чтобы сделаться достойным слушателем [рассуждений] о прекрасном и правосудном и вообще о предметах государственной науки, нужно быть уже хорошо воспитанным в нравственном смысле.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самом деле, начало [здесь]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то, что [дано]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hoti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и, если это достаточно очевидно, не будет надобности еще и в «почему» 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dioti</w:t>
      </w:r>
      <w:proofErr w:type="spellEnd"/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Такой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[воспитанный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 или имеет начала, или легко может их приобрести. А тот, кому не дано ни того, ни другого, пусть послушает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Гесиода: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наилучший над всеми,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всякое дело способен.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обсудить и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заране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предвидеть, что выйдет из дела.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Чести достоин и тот, кто хорошим советам внимает.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же не смыслит и сам ничего и чужого совета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толк не берет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 пустой и негодный.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(V). Продолжим рассуждение с того места, где мы отошли в сторону.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Видимо, не безосновательно благо и счастье представляют себе, исходя из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[собственного] образа жизни. Соответственно большинство, т. е. люди весьма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грубые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phortikotatoi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[разумеют под благом и счастьем] удовольствие, и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потому для них желанна жизнь, полная наслаждений.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ведь три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основных [образа жизни]: во-первых, только что упомянутый, во-вторых,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государственный и, в-третьих, созерцательный.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большинство, сознательно избирая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скотский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жизни, полностью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обнаруживают свою низменность, однако находят оправдание в том, что страсти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многих могущественных людей похожи на страсти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Сарданапалла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 достойные и деятельные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praktikoi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[понимают под благом и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счастьем] почет, а цель государственного образа жизни почти это и есть. Но и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кажется слишком поверхностным в сравнении с искомым [благом].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Действительно, считается, что почет больше зависит от тех, кто его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оказывает, нежели от того, кому его оказывают, а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благе мы угадываем нечто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внутренне присущее и неотчуждаемое. Кроме того, к почету стремятся,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наверное, для того, чтобы удостовериться в собственной добродетели. Поэтому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добиваются почета у людей рассудительных и знакомых и [притом почета] за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добродетель. Ясно, стало быть,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для таких добродетель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почета. Вероятно, ее даже скорее можно представить себе целью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государственного образа жизни. Но оказывается, и она не вполне совпадает с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этой целью. В самом деле,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обладать добродетелью можно, как кажется, и во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сна или всю жизнь бездействуя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а, кроме того, обладая ею, можно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пережить беды и величайшие несчастья. Но того, кто так живет, пожалуй, не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назовешь счастливцем, разве только отстаивая положение [своего учения]. Но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 об этом. Об этом ведь достаточно было сказано в сочинениях для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широкого круга.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Третий образ жизни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созерцательный. Мы рассмотрим его впоследствии.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[Жизнь] стяжателя как бы подневольная, и богатство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 конечно, не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искомое благо, ибо оно полезно, т. е. существует ради чего-то другого.</w:t>
      </w:r>
      <w:proofErr w:type="gramEnd"/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Потому-то названные ранее [удовольствие и почет] скорее можно представить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себе целями, ибо они желанны сами по себе.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оказывается, и они не цели,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в пользу того, [что они цели], приведено много доводов. Итак, оставим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(VI). Лучше все-таки рассмотреть [благо] как общее [понятие]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kalholoy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задаться вопросом, в каком смысле о нем говорят, хотя именно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изыскание вызывает неловкость, потому что идеи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eide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ввели близкие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[нам] люди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philoi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andr</w:t>
      </w:r>
      <w:proofErr w:type="spellEnd"/>
      <w:r w:rsidR="008D2B76" w:rsidRPr="008D2B7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o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s). И все-таки, наверное, лучше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всяком случае,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[наш] долг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 спасения истины отказаться даже от дорогого и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близкого, особенно если мы философы. Ведь хотя и то и другое дорого, долг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благочестия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истину чтить выше.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Основатели этого учения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doxa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создали идей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ideai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внутри которых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определялось бы первичное и вторичное; именно поэтому не создали они идею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чисел.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же касается блага, то оно определяется [в категориях] сути,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качества и отношения, а между тем [существующее] само по себе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kath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hayto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т. е. сущность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oysia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 природе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первичнее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отношения 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последнее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походит на отросток, на вторичное свойство сущего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toy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ontos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значит,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идея для [всего] этого невозможна.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если 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столько же значений, сколько 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бытие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(так, в категории сути благо определяется, например, как бог и ум, в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качества, например,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добродетель, в категории количества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мера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metrion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категории отношения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полезное, в категории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своевременность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kairos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категории пространства 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удобное положение и так далее), то ясно, что 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</w:t>
      </w:r>
      <w:proofErr w:type="gramEnd"/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быть чем-то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всеобъемлюще общим и единым. Ведь тогда оно определялось бы не во всех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категориях, а только в одной.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поскольку для [всего], что объединяется одной идеей, существует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наука, то и для всех благ существовала бы тогда какая-то одна наука. В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действительности же наук много, даже [для благ, подпадающих] под одну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категорию. Так, например, благо с точки зрения своевременности, если речь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идет о войне, определяется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военачалием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если речь идет о болезни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врачеванием; или благо с точки зрения меры для питания [определяется]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врачеванием, а для телесных нагрузок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гимнастикой.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возникнуть вопрос: что же все-таки хотят сказать, [добавляя]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само-по-себе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aytoekaston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 отдельному [понятию], коль скоро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 сам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себе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ayto-anthropos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конкретный</w:t>
      </w:r>
      <w:r w:rsidR="008D2B76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 и то же понятие, а именно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[понятие]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самом деле, в той мере, в какой речь идет о человеке,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по себе человек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] не различаются между собой, а если так,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[благо само по себе и частное благо] тоже не отличаются именно как блага.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тому же [благо само по себе] не будет благом в большей степени, [чем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благо], даже оттого, что оно вечное, раз уж долговечный белый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 не белее недолговечного.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(Вероятно, убедительней рассуждение пифагорейцев, которые помещают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hen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один ряд с благами (им, очевидно, следовал также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Спевсипп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должно быть предметом особого рассуждения.)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Известное сомнение в сказанном возникает потому, что суждения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[платоников] имели в виду не всякое благо: как соответствующие одной идее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определяются блага привлекательные и желанные сами по себе; то же, что их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или охраняет или препятствует тому, что им враждебно, определяется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благо из-за этой [отнесенности], т. е. в другом смысле.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Ясно, что 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 говорят в двух смыслах: одни блага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блага сами по себе, а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средства для первых.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потому, отделив блага сами по себе от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вспомогательных, посмотрим, можно ли определять первые как объединенные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идеей.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же блага можно полагать благами самими по себе? Те ли,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преследуются, хотя бы к ним ничего не добавлялось, скажем,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рассудительность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phronein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зрение, определенное удовольствие и почет? В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самом деле, даже если мы преследуем их из-за чего-то другого, все равно их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относить к благам самим по себе. Или же ничто иное, кроме идеи [блага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самого по себе], не есть [благо само по себе]? Но тогда эта идея будет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бессмысленна. А если и те [названные выше блага] относятся к [благам самим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себе], тогда во всем этом понятие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блага вообще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tagathon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выявляться как тождественное, подобно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понятие белизны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тождественно для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снега и белил. Между тем понятия почета, рассудительности и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удовольствия именно как благ различны и не совпадают друг с другом.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Следовательно,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нечто общее, объединенное одной идеей, не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каком же тогда смысле говорят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блага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? Во всяком случае, не похоже,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[разные вещи] случайно назывались одинаково. Не в том ли дело, что все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блага из одного [источника] или служат чему-то одному? Или, скорее, [они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благами называются] по аналогии? Так, например, зрение в теле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ум в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душе (или еще что-либо в чем-то другом).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Впрочем, сейчас эти [вопросы] все-таки следует оставить, потому что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уточнять их более свойственно другой [части] философии, так же как [все]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связанное с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идеей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самом деле, даже если есть единое благо, которое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 сказывается [для разных вещей], или же некое отдельное само по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 благо, ясно, что человек не мог бы ни осуществить его в поступке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ни приобрести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kteton</w:t>
      </w:r>
      <w:proofErr w:type="spellEnd"/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мы сейчас ищем именно такое.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показаться, что было бы лучше знать это [благо само по себе],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иметь в виду те блага, которые можно приобретать и осуществлять: ведь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беря его за образец, мы лучше будем знать, что блага для нас, а зная это,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сумеем их добиться. Хотя этот довод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выглядит убедительным, он,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по-видимому, противоречит [опыту] наук. Все они стремятся к известному благу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пытаются найти недостающее, однако не касаются познания [блага самого по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себе]. Впрочем, непонятно, как это ни один мастер не знает такого подспорья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пытается его найти. И в то же время невозможно представить себе, какая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польза будет ткачу или плотнику для их искусства, если они знают это самое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 [само по себе], или каким образом благодаря уразумению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tetheamenos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 идеи врач станет в каком-то смысле лучшим врачом, а военачальник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лучшим военачальником. Ведь очевидно, что врач рассматривает здоровье не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[т. е. не вообще], а с точки зрения здоровья человека и, скорее даже,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здоровья 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этого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человека, ибо он врачует каждого в отдельности. Будем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считать, что об этом сказано.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(VII). Вернемся теперь к искомому благу: ЧЕМ оно могло бы быть?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Кажется, что оно различно для различных действий и искусств: одно благо для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врачевания, другое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военачалия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точно так же для остального. Что же</w:t>
      </w:r>
      <w:r w:rsid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вообще благо в каждом случае? Может быть, то, ради чего все делается?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врачевания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здоровье, для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военачалия</w:t>
      </w:r>
      <w:proofErr w:type="spellEnd"/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победа, для строительства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 и т. д., а для всякого поступка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praxis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сознательного выбора 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цель, потому что именно ради нее все делают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prattoysi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все остальное.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 если для всего, что делается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есть некая цель, она-то и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благом, осуществляемым в поступке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agathon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если таких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целей несколько, то соответственно и благ несколько.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избрав другой путь, рассуждение приходит все к тому же; однако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постараться прояснить это еще более.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целей несколько, а мы выбираем из них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какую-то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определенную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 богатство, флейты и вообще орудия) как средство для другого,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постольку ясно, что не все цели конечны, [т. е. совершенны]. А наивысшее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 представляется чем-то совершенным.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 если существует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какая-то одна совершенная [и конечная цель], она и будет искомым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[благом], если же целей несколько, то [искомое благо)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из них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совершенная, [т. е. конечная].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Цель, которую преследуют саму по себе, мы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считаем более совершенной, чем та, [к которой стремятся как к средству] для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другого, причем цель, которую никогда не избирают как средство для другого,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считаем более совершенной, чем цели, которые избирают {как} сами по себе,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и в качестве средств для другого,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безусловно совершенной называем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цель, избираемую всегда саму по себе и никогда как средство. Принято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считать,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прежде всего такой целью является счастье.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его мы всегда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избираем ради него самого и никогда ради чего-то другого, в то время как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почет, удовольствие, ум и всякая добродетель избираются как ради них самих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(ибо на каждом из этих [благ], пусть из него ничего не следует, мы бы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все-таки остановили выбор), так и ради счастья, ибо они представляются нам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средствами к достижению счастья.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Счастье же никто не избирает ни ради этих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[благ], ни ради чего-то другого.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 же самое получится, если исходить из самодостаточности, потому что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совершенное благо считается самодостаточным. Понятие самодостаточности мы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 не к одному человеку, ведущему одинокую жизнь, но к человеку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родителями и детьми, женой и вообще всеми близкими и согражданами,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человек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природе [существо] общественное. Но здесь надо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известное ограничение: в самом деле, если расширять [понятие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общества] до предков и потомков и до друзей наших друзей, то придется уйти в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бесконечность. Но это следует рассмотреть в своем месте. [Здесь] мы полагаем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самодостаточным то, что одно только делает жизнь достойной избрания и ни в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не нуждающейся, а таковую мы и считаем счастьем. Кроме того, [мы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считаем, что счастье] больше всех [благ] достойно избрания, но в то же время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в одном ряду с другими. Иначе счастье, разумеется, [делалось бы]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достойным избрания с [добавлением даже] наименьшего из благ, потому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добавлением создается перевес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благе, а большее из благ всегда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достойнее избрания. Итак, счастье как цель действий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 очевидно, нечто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совершенное, [полное, конечное] и самодостаточное.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Впрочем, называть счастье высшим благом кажется чем-то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общепризнанным, но непременно нужно отчетливее определить еще и его суть.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быть, это получится, если принять во внимание назначение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ergon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человека, ибо, подобно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 флейтиста, ваятеля и всякого мастера да и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[у тех], у кого есть определенное назначение и занятие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praxis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 благо и совершенство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заключены в их деле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ergon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точно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по-видимому, и у человека [вообще], если только для него существует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[определенное] назначение. Но возможно ли, чтобы у плотника и башмачника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определенное назначение и занятие, а у человека не было бы никакого, и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он по природе был бездельник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argos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)? Если же подобно тому, как для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глаза, руки, ноги и вообще каждой из частей [тела] обнаруживается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определенное назначение, так и у человека [в целом] можно предположить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всего этого определенное дело? Тогда что бы это могло быть?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деле, жизнь представляется [чем-то]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общим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человека, так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растений, а искомое нами присуще только человеку. Следовательно, нужно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 из рассмотрения жизнь с точки зрения питания и роста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threptike</w:t>
      </w:r>
      <w:proofErr w:type="spellEnd"/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ayxetike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Следующей будет жизнь с точки зрения чувства, но и она со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всей очевидностью то общее, что есть и у лошади, и у быка, и у всякого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живого существа. Остается, таким образом, какая-то деятельная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praktike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[жизнь] обладающего суждением [существа]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ekhon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 одна его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[часть] послушна суждению, а другая обладает им и мыслит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и эта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[жизнь, жизнь разумного существа] определяется двояко, следует полагать ее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[именно] деятельностью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потому что это значение, видимо, главнее.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назначение человека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души, согласованная с суждением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не без участия суждения, причем мы утверждаем, что назначение человека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роду тождественно назначению добропорядочного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spoydaios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человека, как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тождественно назначение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кифариста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изрядного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spoydaios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кифариста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это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 для всех вообще случаев, а преимущества в добродетели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[лишь]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к делу: так, дело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кифариста</w:t>
      </w:r>
      <w:proofErr w:type="spellEnd"/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играть на кифаре, а дело изрядного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кифариста</w:t>
      </w:r>
      <w:proofErr w:type="spellEnd"/>
      <w:proofErr w:type="gramEnd"/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играть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это так,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мы полагаем, что дело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некая жизнь, а жизнь эта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души и поступки при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участии суждения, дело же добропорядочного мужа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совершать это хорошо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прекрасно в нравственном смысле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kalos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полагаем, что каждое дело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делается хорошо, когда его исполняют сообразно присущей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oikeia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ему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добродетели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все это так, то человеческое благо представляет собою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деятельность души сообразно добродетели, а если добродетелей несколько 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сообразно наилучшей и наиболее полной [и совершенной).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Добавим к этому: за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полную [человеческую] жизнь. Ведь одна ласточка не делает весны и один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[теплый] день тоже; точно так же ни за один день, ни за краткое время не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делаются блаженными и счастливыми.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пусть это и будет предварительное описание [высшего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человеческого] блага, потому что сначала нужно, наверное, дать общий очерк,</w:t>
      </w:r>
      <w:r w:rsidR="008E6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а уже потом подробное описание.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Всякий, пожалуй, может развить и разработать то, для чего есть хорошее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предварительное описание, да и время в таких делах добрый подсказчик 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помощник, отсюда и успехи в искусствах: всякий может добавить недостающее.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Надо, однако, памятуя сказанное ранее, не добиваться точности во всем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одинаково, но в каждом случае сообразовываться с предметом, подлежащим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[рассмотрению, и добиваться точности] в той мере, в какой это присуще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данному способу исследования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Действительно, по-разному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занимается прямым углом плотник и геометр, ибо первому [он нужен] с такой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0334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точностью], какая полезна для дела, а второму [нужно знать] его суть или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качества, ибо он зритель истины. Подобным образом следует поступать и в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других случаях, чтобы, [как говорится], 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задел не больше дела был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следует также для всего одинаково доискиваться причины, но в иных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 достаточно правильно указать, что [нечто имеет место]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hoti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как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связи с началами, ибо что [дано]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hoti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первое и начало. Одни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начал постигаются через наведение, другие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чувством, третьи 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некоему приучению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ethismoi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другие еще как-то иначе. Нужно стараться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преследовать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каждое начало по тому пути, который отвечает его природе, 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позаботиться о правильном выделении [начал] ведь начала имеют огромное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влияние на все последующее.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деле, начало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 по всей видимости,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половины всего [дела] и благодаря [началу] выясняется многое из того,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ищем.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(VIII).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это [начало, т. е. счастье], нужно исходя не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из выводов и предпосылок [нашего] определения, но также из того, что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[этом] говорят.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Ведь все, что есть, согласуется с истиной, а между ложью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истиной очень скоро обнаруживается несогласие.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блага подразделяют на три вида: так называемые внешние,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относящиеся к душе и относящиеся к телу, причем относящиеся к душе мы [все]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 благами в собственном смысле слова и по преимуществу, но мы именно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души и ее деятельности представляем относящимися к душе. Таким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образом, получается, что наше определение (высшего блага и счастья]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правильно, по крайней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оно согласуется с тем воззрением, которое 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древнее и философами разделяется.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[Определение] верно еще и потому, что целью оно называет известные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и деятельности, ибо тем самым целью оказывается одно из благ,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относящихся к душе, а не одно из внешних благ.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[нашим] определением согласуется и то [мнение], что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счастливый</w:t>
      </w:r>
      <w:proofErr w:type="gramEnd"/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благоденствует и живет благополучно, ибо счастьем мы выше почти было назвали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некое благоденствие и благополучие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eyzoia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eypraxia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По-видимому, все, что обычно видят в счастье,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 присутствует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[данном нами] определении.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счастьем кажется добродетель, другим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рассудительность, третьим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известная мудрость, а иным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 (вместе] или что-нибудь одно в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соединении с удовольствием или не без участия удовольствия; есть, [наконец],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такие, что включают [в понятие счастья] и внешнее благосостояние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eyeteria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 из этих воззрений широко распространены и идут из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древности, другие же разделяются немногими, однако знаменитыми людьми.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Разумно, конечно, полагать, что ни в том, ни в другом случае не заблуждаются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всецело, а, напротив, хотя бы в каком-то одном отношении или даже в основном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 определение, стало быть, согласно с [мнением] тех, кто определяет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счастье как добродетель или как какую-то определенную добродетель, потому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добродетели как раз присуща деятельность сообразно добродетели. И может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быть, немаловажно следующее различение: понимать ли под высшим благом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обладание добродетелью или применение ее, склад души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hexis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деятельность. Ибо может быть так, что имеющийся склад [души] не исполняет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никакого благого дела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скажем, когда человек спит или как-то иначе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бездействует,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при деятельности это невозможно, ибо она с необходимостью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предполагает действие, причем успешное. Подобно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на олимпийских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состязаниях венки получают не самые красивые и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сильные, а те, кто участвует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состязании (ибо победители бывают из их числа), так в жизни прекрасного 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благого достигают те, кто совершает правильные поступки. И даже сама по себе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доставляет им удовольствие. Удовольствие ведь испытывают в душе, а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тем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каждому то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удовольствие, любителем чего он называется.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Скажем,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любителю коней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конь, любителю зрелищ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зрелища, и точно так же правосудное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любящему правое, а любящему добродетель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все, сообразно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добродетели.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Поэтому у большинства удовольствия борются друг с другом, ведь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такие удовольствия, которые существуют не по природе. То же, что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доставляет удовольствие любящим прекрасное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philokaloi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доставляет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удовольствие по природе, а таковы поступки, сообразные добродетели,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 они доставляют удовольствие и подобным людям, и сами по себе.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этих людей, конечно, ничуть не нуждается в удовольствии, словно в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каком-то приукрашивании, но содержит удовольствие в самой себе. К сказанному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добавить: не является добродетельным тот, кто не радуется прекрасным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поступкам, ибо и правосудным никто не назвал бы человека, который не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радуется правому, а щедрым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 кто не радуется щедрым поступкам,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подобным образом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других случаях. А если так, то поступки сообразные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добродетели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kaf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areten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будут доставлять удовольствие сами по себе. Более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 они в то же время добры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agathai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прекрасны, причем и то и другое в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высшей степени, если только правильно судит о них добропорядочный человек, а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судит так, как мы уже сказали.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Счастье, таким образом,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высшее и самое прекрасное [благо],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доставляющее величайшее удовольствие, причем все это нераздельно, вопреки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известной делосской надписи: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прекрасней всего, а здоровье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лучшая участь.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сердцу мило добыть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удовольствие нам.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ведь все это вместе присуще наилучшим деятельностям, а мы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утверждаем, что счастье и есть эти деятельности или одна, самая из них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лучшая.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Однако, по-видимому, для счастья нужны, как мы сказали, внешние блага,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ибо невозможно или трудно совершать прекрасные поступки, не имея никаких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средств. Ведь многие поступки совершаются с помощью друзей, богатства 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влияния в государстве, словно с помощью орудий, а лишение иного, например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благородного происхождения, хорошего потомства, красоты, исключает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блаженство. Ибо едва ли счастлив безобразный с виду, дурного происхождения,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одинокий и бездетный; и должно быть, еще меньше [можно быть счастливым];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дети и друзья отвратительны или если были хорошие, да умерли. А потому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счастья, как мы уже сказали, нужны, видимо, еще и такого рода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благоприятные обстоятельства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eyemeriai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Именно поэтому некоторые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отождествляют со счастьем удачу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eytykhia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то время как другие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добродетель.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(IX). В этой связи ставят вопрос, есть ли счастье результат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обучения, приучения или еще какого-то упражнения, дается ли оно как некая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божественная доля или оно случайно? Конечно, если вообще существует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какой-нибудь дар богов людям, весьма разумно допустить, что и счастье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дарится богами, тем более что это наилучшее из человеческих благ. Но данный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вопрос, вероятно, скорее принадлежит другому исследованию; тем не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</w:t>
      </w:r>
      <w:proofErr w:type="gramEnd"/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ясно, что, даже если счастье не посылается богами, а является плодом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добродетели и своего рода усвоения знаний или упражнения, оно все-таки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 к самым божественным вещам, ибо наградою и целью добродетели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представляется наивысшее благо и нечто божественное и блаженное.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же время [счастье]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нечто общее для многих, ведь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</w:t>
      </w:r>
      <w:proofErr w:type="gramEnd"/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своего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рода обучению и усердию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epimeleia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оно может принадлежать всем, кто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увечен для добродетели. А если быть счастливым так лучше, чем случайно,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разумно признать, что так и бывают [счастливыми], коль скоро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сообразному</w:t>
      </w:r>
      <w:proofErr w:type="gramEnd"/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природой свойственно иметь состояние наипрекраснейшее из возможных, так же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сообразному с искусством и со всякой причиной, а особенно</w:t>
      </w:r>
      <w:r w:rsid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0334" w:rsidRPr="008D033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сообразному</w:t>
      </w:r>
      <w:r w:rsidR="008D0334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наилучшей. Предоставлять же случаю самое великое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прекрасное было бы слишком опрометчиво.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Исследуемый вопрос проясняется также из нашего определения счастья, ибо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сказано, что счастье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определенного качества деятельность души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сообразно добродетели. Что же касается прочих [благ], то одни из них даны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необходимое [условие счастья], а другие по своей природе являются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подсобными и полезными орудиями.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 видимо, согласуется со сказанным вначале: мы полагали целью науки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 государстве наивысшее благо, потому что именно эта наука больше всего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уделяет внимания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epimeleian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poieitai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тому, чтобы создать граждан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определенного качества, т. е. добродетельных и совершающих прекрасные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поступки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praktikoi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kalon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стало быть, разумно не называем счастливым ни быка, ни коня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никакое другое животное, ведь ни одно из них не может оказаться причастным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деятельности. По той же причине и ребенок не является счастливым, ибо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возрасту он еще не способен к таким поступкам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оуро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praktikos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кого из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детей так называют, тех считают блаженными, уповая на будущее. Ведь для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счастья, как мы уже сказали, нужна и полнота добродетели, и полнота жизни. 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тем в течение жизни случается много перемен и всевозможные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превратности судьбы, и может статься, что самого процветающего человека под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старость постигнут великие несчастья, как повествуется в троянских сказаниях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Приаме; того же, кто познал подобные превратности судьбы и кончил [столь]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злосчастно, счастливым не считает никто.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(X). Может быть, тогда вообще никого не следует считать счастливым,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покуда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жив, а нужно, по Солону, 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взирать на конец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самом деле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 такое, то не будет ли человек счастлив лишь тогда, когда умер? Или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все-таки нелепо во всех отношениях, а особенно для нас, коль скоро мы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счастье как некую деятельность? Если же мы не называем умершего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счастливым и Солон имел в виду не это, а то, что без ошибки признать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человека блаженным можно,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лишь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он уже вне зол и несчастий, то и в этом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 [рассуждение будет] несколько спорным.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принято считать, что для умершего существует некое зло и благо,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скоро это так для живого, когда он ничего не чувствует; это, например,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честь и бесчестье, а также благополучие и несчастья детей и вообще потомков.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 это ставит трудный вопрос. Действительно, можно допустить, что у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человека, прожившего в блаженстве до старости и соответственно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скончавшегося, происходят многочисленные перемены, связанные с его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потомками, причем одни из потомков добродетельные и добились достойной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жизни, а у других все наоборот. Ясно также, что потомки могут быть в самых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разных степенях родства с предками. Однако было бы, разумеется, нелепо, если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бы умерший переживал перемены вместе с потомками и становился то счастливым,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снова злосчастным, но нелепо также допустить, что [удел] потомков ни в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и ни на каком отрезке времени не оказывает влияния на предков.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Надо, однако, вернуться к поставленному ранее вопросу: может быть, с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помощью будет уяснен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theoretheie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вопрос, исследуемый теперь.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деле, если нужно 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взирать на конец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тогда только причислять того или иного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 к блаженным, причем не как блаженного ныне, но потому, что он был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блаженным прежде, то как избежать нелепости: о человеке, когда он счастлив,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утверждать это в соответствии с его состоянием не будет истиной только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потому, что живых не хотят признать счастливыми из-за </w:t>
      </w:r>
      <w:r w:rsidR="00AD258A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возможных] перемен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потому, что под счастьем понимают нечто постоянное и ни в коем случае не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подверженное переменам, между тем как судьбы одних и тех же [людей]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принимают разный оборот? Ясно ведь, что, если следовать за превратностями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судьбы, тогда одного и того же человека мы будем называть то счастливым, то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злосчастным, представляя счастливого своего рода хамелеоном и как бы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шаткой постройкой. Может быть, следовать за превратностями судьбы отнюдь не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правильно? Ведь хорошее или плохое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ey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kakos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зависит не от них (хотя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них, как мы то уже сказали, человеческая жизнь не обходится); для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счастья же главное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 сообразно добродетели, а противоположные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противоположного счастью.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пользу нашего определения говорит и решение только что рассмотренного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вопроса. Действительно, ни в одном из человеческих дел не заложена такая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основательность, как в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деятельностях сообразно добродетелям, ведь эти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 явно более постоянны, чем [даже занятия] науками, причем самые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ценные из них те, что более постоянны, затем что именно в них и притом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непрерывно проходит жизнь блаженных людей. В этом, пожалуй, причина того,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они не уходят в забвение. Таким образом, счастливый будет обладать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искомым [свойством] и в течение всей жизни останется счастливым, ибо всегда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насколько вообще возможно как в поступках, так и в умозрении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theoresei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будет сообразовываться с добродетелью, а превратности судьбы будет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переносить превосходно и пристойно во всех отношениях, во всяком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человек истинно добродетельный и 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безупречно квадратный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случайностей бывает много, и они различны по значению, ясно,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незначительные счастливые случаи, точно так же как и соответствующие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[несчастливые], не оказывают на жизнь решающего влияния. Но если важные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многочисленные [обстоятельства] оказываются благоприятными, они сделают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блаженной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(ибо и сами они по своей природе способствуют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украшению [жизни] и воспользоваться ими можно прекрасно и добропорядочно), 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случаи, напротив, неблагоприятные стесняют и омрачают блаженство (ибо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приносят страдание, и препятствуют многим деятельностям). Однако и при таких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[обстоятельствах] нравственная красота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kalon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продолжает сиять, коль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 человек легко переносит многочисленные и великие несчастья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от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тупости, а по присущему ему благородству и величавости.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действительно, как мы уже сказали, деятельности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в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жизни, то никто из блаженных не может стать злосчастным, потому что он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 не совершит омерзительных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дурных [поступков]. Мы ведь уверены, что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истинно добродетельный и здравомыслящий человек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умело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переносит все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превратности судьбы и всегда совершает самые прекрасные из возможных в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 случае поступков, подобно тому как доблестный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agathos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военачальник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имеющееся у него войско наилучшим для ведения войны способом, 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хороший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agathos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башмачник из полученных кож [всегда] делает самые лучшие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башмаки, и точно так же все другие мастера. Коль скоро это так, счастливый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 не станет злосчастным, хотя, конечно, он не будет блаженным, если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ему выпадет жребий Приама.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во всяком случае, его жизнь не пестра и не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поддастся переменам, потому что трудно будет лишить его счастья и [он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лишается его] не от случайных неудач, но от великих и многочисленных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[несчастий], а после таких [несчастий) он не станет за короткий срок вновь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счастливым, если же все-таки станет, то за долгий и полновесный срок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teleios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khronos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достигнув за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срок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великого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прекрасного.</w:t>
      </w:r>
    </w:p>
    <w:p w:rsidR="007C71E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же мешает назвать счастливым того, кто действует в полноте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добродетели и кто достаточно обеспечен внешними благами, причем не на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случайном отрезке времени, но в течение полной жизни? Может быть, нужно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прибавить: 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прожившего и соответственно скончавшегося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будущее нам неясно, а счастье мы полагаем целью во всех отношениях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совершенной [и конечной]? А раз это так, то мы назовем блаженными в течение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жизни тех, кто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будет обладать описанными выше [качествами],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 блаженными именно как люди. Будем считать, что с этим мы несколько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разобрались.</w:t>
      </w:r>
    </w:p>
    <w:p w:rsidR="00AD258A" w:rsidRPr="008D2B76" w:rsidRDefault="00AD258A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(XI). Чтобы превратности судьбы потомков и всех вообще близких ничуть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влияли бы на счастье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представляется чересчур жестоким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aphilos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противоречащим [общепринятым] мнениям. При обилии различных случайностей,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 из которых имеют большее влияние, а другие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меньшее, выделять каждый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отдельный случай, по-видимому, очень долгое [дело], предела не имеющее;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тем общего определения и в общих чертах, пожалуй, будет достаточно.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среди неудач одного и того же человека одни имеют в его жизни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известный вес и влияние, а другие кажутся довольно легкими; если это верно,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точно так обстоит дело и с неудачами, касающимися всех близких; и,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 же, для каждого переживания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pathos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кого оно затрагивает 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живых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умерших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 даже больше, чем для преступлений и ужасов,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предшествуют ли они трагедии или совершаются [перед зрителями]. Так что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учесть и эту разницу и в еще большей мере сомнение: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причастны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умершие к какому бы то ни было благу или противоположным ему [вещам]?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что-то достигает их, будь то благо или его противоположность, из этих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[наших рассуждений следует], что, взятое безотносительно или по отношению 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умершим, это 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что-то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бледно и незначительно, и если нет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равно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величина и свойство этого таковы, что не могут ни превратить в счастливых не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счастливых, ни [счастливых] лишить блаженства.</w:t>
      </w:r>
      <w:proofErr w:type="gramEnd"/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благополучие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близких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же как и неблагополучие, по-видимому,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как-то влияет на умерших, но это [влияние] такого свойства и такой степени,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не может ни сделать счастливых несчастливыми, ни оказать иное подобное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[воздействие].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(XII).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Покончив с этим разбором, обратимся к [следующему] вопросу 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счастье: относится ли оно к вещам, заслуживающим похвалы, или, скорее, 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тому, что ценится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258A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[с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>амо по себе</w:t>
      </w:r>
      <w:r w:rsidR="00AD258A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Ясно ведь, что к возможностям оно, во всяком случае, не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относится. Между тем все заслуживающее похвалы, очевидно, заслуживает ее за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известное качество и определенное отношение к чему-либо; мы ведь хвалим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правосудного и мужественного и вообще добродетельного и добродетель за дела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поступки, а сильного и быстроногого и всякого такого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известное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природное качество и известное отношение к чему-то благому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доброкачественному. Это ясно и на примере похвал богам; боги ведь кажутся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смешными, если их соотносят с нами, а это происходит потому, что, как мы уже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сказали, похвала предполагает соотнесение.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если похвала связана с такими вещами, тогда ясно, что наилучшим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вещам пристала не похвала, но нечто большее и лучшее, как мы то и видим,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богов, а из мужей самых божественных мы считаем блаженными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счастливыми, [но не достойными похвал]. Точно так же и с благами. Никто ведь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хвалит счастье так, как правосудие, но, видя в нем нечто </w:t>
      </w: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божественное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лучшее, почитают его блаженством.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Видимо, и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Евдокс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удачно защищал притязания удовольствия на высшую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награду. Дело в том, что в отсутствии похвал удовольствию, хотя оно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 к благам, он усматривал указание на то, что оно выше похвал, а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таковы божество и высшее благо: с ними ведь соотносится все остальное.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хвала подобает добродетели, ибо благодаря последней люди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совершают прекрасные [поступки], а прославления 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подобают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плодам трудов, как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телесных, так и духовных.</w:t>
      </w:r>
      <w:proofErr w:type="gram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знать тонкости в этих вопросах свойственнее,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вероятно, тем, кто потрудился над прославлениями. Нам же из сказанного ясно,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счастье относится к вещам [высоко] ценимым и совершенным. Это так,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быть, еще потому, что [счастье]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начало в том смысле, что все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[мы] ради него делаем все остальное, а [такое] начало и причину благ мы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полагаем чем-то ценимым и божественным.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(XIII). Поскольку счастье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некая деятельность души в полноте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добродетели, нужно, пожалуй, подробно рассмотреть добродетели; так мы,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вероятно, лучше сможем уразуметь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theoresaimen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все связанное со счастьем.</w:t>
      </w:r>
    </w:p>
    <w:p w:rsidR="007C71E6" w:rsidRPr="008D2B76" w:rsidRDefault="007C71E6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государственный муж (</w:t>
      </w:r>
      <w:proofErr w:type="spellStart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politikos</w:t>
      </w:r>
      <w:proofErr w:type="spellEnd"/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) тоже, кажется, больше всего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старается о добродетели, ибо он хочет делать граждан добродетельными и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законопослушными. Образец таких [государственных людей] мы имеем в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законодателях критян и лакедемонян и других, им подобных, если таковые были.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скоро рассмотрение этого вопроса относится к науке о государстве, [т.е. к политике], то, очевидно, наши поиски идут [путем], избранным в самом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начале. Ясно, что добродетель, которую мы должны рассматривать,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человеческая, ведь и благо мы исследовали человеческое, и счастье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человеческое.</w:t>
      </w:r>
    </w:p>
    <w:p w:rsidR="00B02706" w:rsidRPr="008D2B76" w:rsidRDefault="007C71E6" w:rsidP="00AD2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тем человеческой добродетелью мы называем добродетель не тела, но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души, и счастьем мы называем [тоже] деятельность души. Если это так, ясно,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государственному человеку нужно в известном смысле знать то, что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 к душе, точно так, как, вознамерившись лечить глаза, [нужно знать</w:t>
      </w:r>
      <w:r w:rsidR="00AD258A"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тело, причем в первом случае это настолько же важнее, насколько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политика, [или наука о государстве], ценнее и выше врачевания. А выдающиеся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врачи много занимаются познанием тела. Так что и государственному мужу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следует изучать связанное с душой, причем изучать ради своих собственных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[целей] и в той мере, в какой это потребно для исследуемых вопросов, ибо с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 зрения [задач], стоящих перед ним, далеко идущие уточнения, вероятно,</w:t>
      </w:r>
      <w:r w:rsidR="00AD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 трудоемки.</w:t>
      </w:r>
    </w:p>
    <w:sectPr w:rsidR="00B02706" w:rsidRPr="008D2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A60"/>
    <w:multiLevelType w:val="hybridMultilevel"/>
    <w:tmpl w:val="0DD89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E6"/>
    <w:rsid w:val="007C71E6"/>
    <w:rsid w:val="008D0334"/>
    <w:rsid w:val="008D2B76"/>
    <w:rsid w:val="008E6434"/>
    <w:rsid w:val="00A31109"/>
    <w:rsid w:val="00AD258A"/>
    <w:rsid w:val="00B02706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E6"/>
  </w:style>
  <w:style w:type="paragraph" w:styleId="2">
    <w:name w:val="heading 2"/>
    <w:basedOn w:val="a"/>
    <w:next w:val="a"/>
    <w:link w:val="20"/>
    <w:uiPriority w:val="9"/>
    <w:unhideWhenUsed/>
    <w:qFormat/>
    <w:rsid w:val="00AD2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2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E6"/>
  </w:style>
  <w:style w:type="paragraph" w:styleId="2">
    <w:name w:val="heading 2"/>
    <w:basedOn w:val="a"/>
    <w:next w:val="a"/>
    <w:link w:val="20"/>
    <w:uiPriority w:val="9"/>
    <w:unhideWhenUsed/>
    <w:qFormat/>
    <w:rsid w:val="00AD2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2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6593</Words>
  <Characters>37585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2017-02-11T07:48:00Z</dcterms:created>
  <dcterms:modified xsi:type="dcterms:W3CDTF">2017-02-11T08:42:00Z</dcterms:modified>
</cp:coreProperties>
</file>