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324"/>
        </w:tabs>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Лицензионный договор № </w:t>
      </w:r>
      <w:r w:rsidDel="00000000" w:rsidR="00000000" w:rsidRPr="00000000">
        <w:rPr>
          <w:b w:val="1"/>
          <w:sz w:val="22"/>
          <w:szCs w:val="22"/>
          <w:rtl w:val="0"/>
        </w:rPr>
        <w:t xml:space="preserve">undefined</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от </w:t>
      </w:r>
      <w:r w:rsidDel="00000000" w:rsidR="00000000" w:rsidRPr="00000000">
        <w:rPr>
          <w:b w:val="1"/>
          <w:rtl w:val="0"/>
        </w:rPr>
        <w:t xml:space="preserve">01.09.2025</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324"/>
        </w:tabs>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324"/>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924.0" w:type="dxa"/>
        <w:jc w:val="left"/>
        <w:tblInd w:w="-43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419"/>
        <w:gridCol w:w="8505"/>
        <w:tblGridChange w:id="0">
          <w:tblGrid>
            <w:gridCol w:w="1419"/>
            <w:gridCol w:w="8505"/>
          </w:tblGrid>
        </w:tblGridChange>
      </w:tblGrid>
      <w:tr>
        <w:trPr>
          <w:cantSplit w:val="0"/>
          <w:trHeight w:val="339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19"/>
                <w:tab w:val="left" w:leader="none" w:pos="1439"/>
                <w:tab w:val="left" w:leader="none" w:pos="2159"/>
                <w:tab w:val="left" w:leader="none" w:pos="2879"/>
                <w:tab w:val="left" w:leader="none" w:pos="3599"/>
                <w:tab w:val="left" w:leader="none" w:pos="4319"/>
                <w:tab w:val="left" w:leader="none" w:pos="5039"/>
                <w:tab w:val="left" w:leader="none" w:pos="5759"/>
                <w:tab w:val="left" w:leader="none" w:pos="6479"/>
                <w:tab w:val="left" w:leader="none" w:pos="7199"/>
                <w:tab w:val="left" w:leader="none" w:pos="7919"/>
                <w:tab w:val="left" w:leader="none" w:pos="8639"/>
                <w:tab w:val="left" w:leader="none" w:pos="9639"/>
              </w:tabs>
              <w:spacing w:after="0" w:before="0" w:line="240" w:lineRule="auto"/>
              <w:ind w:left="0" w:right="-28"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Лицензиар</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19"/>
                <w:tab w:val="left" w:leader="none" w:pos="1439"/>
                <w:tab w:val="left" w:leader="none" w:pos="2159"/>
                <w:tab w:val="left" w:leader="none" w:pos="2879"/>
                <w:tab w:val="left" w:leader="none" w:pos="3599"/>
                <w:tab w:val="left" w:leader="none" w:pos="4319"/>
                <w:tab w:val="left" w:leader="none" w:pos="5039"/>
                <w:tab w:val="left" w:leader="none" w:pos="5759"/>
                <w:tab w:val="left" w:leader="none" w:pos="6479"/>
                <w:tab w:val="left" w:leader="none" w:pos="7199"/>
                <w:tab w:val="left" w:leader="none" w:pos="7919"/>
                <w:tab w:val="left" w:leader="none" w:pos="8639"/>
                <w:tab w:val="left" w:leader="none" w:pos="9639"/>
              </w:tabs>
              <w:spacing w:after="0" w:before="0" w:line="240" w:lineRule="auto"/>
              <w:ind w:left="0" w:right="-28"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Колос Владислав игнарвчи</w:t>
            </w:r>
            <w:r w:rsidDel="00000000" w:rsidR="00000000" w:rsidRPr="00000000">
              <w:rPr>
                <w:b w:val="1"/>
                <w:sz w:val="20"/>
                <w:szCs w:val="20"/>
                <w:rtl w:val="0"/>
              </w:rPr>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ИНН undefined</w:t>
            </w:r>
            <w:r w:rsidDel="00000000" w:rsidR="00000000" w:rsidRPr="00000000">
              <w:rPr>
                <w:sz w:val="20"/>
                <w:szCs w:val="20"/>
                <w:rtl w:val="0"/>
              </w:rP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Адрес регистрации: </w:t>
            </w:r>
            <w:r w:rsidDel="00000000" w:rsidR="00000000" w:rsidRPr="00000000">
              <w:rPr>
                <w:sz w:val="20"/>
                <w:szCs w:val="20"/>
                <w:rtl w:val="0"/>
              </w:rPr>
              <w:t xml:space="preserve">60 лет ссср. д 10. Корпус 1</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Почтовый адрес: </w:t>
            </w:r>
            <w:r w:rsidDel="00000000" w:rsidR="00000000" w:rsidRPr="00000000">
              <w:rPr>
                <w:sz w:val="20"/>
                <w:szCs w:val="20"/>
                <w:rtl w:val="0"/>
              </w:rPr>
              <w:t xml:space="preserve">60 лет ссср. д 10. Корпус 1</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Банковские реквизиты:</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БАНК </w:t>
            </w:r>
            <w:r w:rsidDel="00000000" w:rsidR="00000000" w:rsidRPr="00000000">
              <w:rPr>
                <w:sz w:val="20"/>
                <w:szCs w:val="20"/>
                <w:rtl w:val="0"/>
              </w:rPr>
              <w:t xml:space="preserve">тиненк</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Р/С </w:t>
            </w:r>
            <w:r w:rsidDel="00000000" w:rsidR="00000000" w:rsidRPr="00000000">
              <w:rPr>
                <w:sz w:val="20"/>
                <w:szCs w:val="20"/>
                <w:rtl w:val="0"/>
              </w:rPr>
              <w:t xml:space="preserve">124124125123561</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БИК </w:t>
            </w:r>
            <w:r w:rsidDel="00000000" w:rsidR="00000000" w:rsidRPr="00000000">
              <w:rPr>
                <w:sz w:val="20"/>
                <w:szCs w:val="20"/>
                <w:rtl w:val="0"/>
              </w:rPr>
              <w:t xml:space="preserve">3414124</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К/С </w:t>
            </w:r>
            <w:r w:rsidDel="00000000" w:rsidR="00000000" w:rsidRPr="00000000">
              <w:rPr>
                <w:sz w:val="20"/>
                <w:szCs w:val="20"/>
                <w:rtl w:val="0"/>
              </w:rPr>
              <w:t xml:space="preserve">56123613616</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Наименование получателя: </w:t>
            </w:r>
            <w:r w:rsidDel="00000000" w:rsidR="00000000" w:rsidRPr="00000000">
              <w:rPr>
                <w:sz w:val="20"/>
                <w:szCs w:val="20"/>
                <w:rtl w:val="0"/>
              </w:rPr>
              <w:t xml:space="preserve">Колос Владислав игнарвчи</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 </w:t>
            </w:r>
            <w:r w:rsidDel="00000000" w:rsidR="00000000" w:rsidRPr="00000000">
              <w:rPr>
                <w:sz w:val="20"/>
                <w:szCs w:val="20"/>
                <w:rtl w:val="0"/>
              </w:rPr>
              <w:t xml:space="preserve">vladosk2004@gmail.com</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Телефон </w:t>
            </w:r>
            <w:r w:rsidDel="00000000" w:rsidR="00000000" w:rsidRPr="00000000">
              <w:rPr>
                <w:sz w:val="20"/>
                <w:szCs w:val="20"/>
                <w:rtl w:val="0"/>
              </w:rPr>
              <w:t xml:space="preserve">80297684465</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Идентификатор в Telegram (ник или ID) вафафа</w:t>
            </w:r>
            <w:r w:rsidDel="00000000" w:rsidR="00000000" w:rsidRPr="00000000">
              <w:rPr>
                <w:sz w:val="20"/>
                <w:szCs w:val="20"/>
                <w:rtl w:val="0"/>
              </w:rP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19"/>
                <w:tab w:val="left" w:leader="none" w:pos="1439"/>
                <w:tab w:val="left" w:leader="none" w:pos="2159"/>
                <w:tab w:val="left" w:leader="none" w:pos="2879"/>
                <w:tab w:val="left" w:leader="none" w:pos="3599"/>
                <w:tab w:val="left" w:leader="none" w:pos="4319"/>
                <w:tab w:val="left" w:leader="none" w:pos="5039"/>
                <w:tab w:val="left" w:leader="none" w:pos="5759"/>
                <w:tab w:val="left" w:leader="none" w:pos="6479"/>
                <w:tab w:val="left" w:leader="none" w:pos="7199"/>
                <w:tab w:val="left" w:leader="none" w:pos="7919"/>
                <w:tab w:val="left" w:leader="none" w:pos="8639"/>
                <w:tab w:val="left" w:leader="none" w:pos="9639"/>
              </w:tabs>
              <w:spacing w:after="0" w:before="0" w:line="240" w:lineRule="auto"/>
              <w:ind w:left="0" w:right="-28"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Лицензиат</w:t>
            </w:r>
          </w:p>
        </w:tc>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19"/>
                <w:tab w:val="left" w:leader="none" w:pos="1439"/>
                <w:tab w:val="left" w:leader="none" w:pos="2159"/>
                <w:tab w:val="left" w:leader="none" w:pos="2879"/>
                <w:tab w:val="left" w:leader="none" w:pos="3599"/>
                <w:tab w:val="left" w:leader="none" w:pos="4319"/>
                <w:tab w:val="left" w:leader="none" w:pos="5039"/>
                <w:tab w:val="left" w:leader="none" w:pos="5759"/>
                <w:tab w:val="left" w:leader="none" w:pos="6479"/>
                <w:tab w:val="left" w:leader="none" w:pos="7199"/>
                <w:tab w:val="left" w:leader="none" w:pos="7919"/>
                <w:tab w:val="left" w:leader="none" w:pos="8639"/>
                <w:tab w:val="left" w:leader="none" w:pos="9639"/>
              </w:tabs>
              <w:spacing w:after="0" w:before="0" w:line="240" w:lineRule="auto"/>
              <w:ind w:left="0" w:right="-28"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Еремин Илья Юрьевич</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ИНН 519052847475</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Почтовый адрес: Россия, Ленинградская область, г.Сясьстрой, ул. Петрозаводская д. 23, кв. 21</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Банковские реквизиты:</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БАНК АО «Альфа-Банк», г. Москва</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Р/С 40817810005972690763</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БИК 044525593</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К/С 30101810200000000593</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Наименование получателя: Еремин Илья Юрьевич</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 contact@delayzero.com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Телефон +79936434731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Идентификатор в Telegram (ник или ID) @simpix0</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2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nrgv7a8bs9wr" w:id="0"/>
      <w:bookmarkEnd w:id="0"/>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2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vqv1bgekdnvh" w:id="1"/>
      <w:bookmarkEnd w:id="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Стороны заключили Договор о нижеследующем:</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425" w:right="-466"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ТЕРМИНЫ И ИХ ОПРЕДЕЛЕНИЯ, ИСПОЛЬЗУЕМЫЕ В ДОГОВОРЕ, ПРИЛОЖЕНИЯХ, СОГЛАШЕНИЯХ, АКТАХ, ПРОТОКОЛАХ И ДРУГИХ ДОКУМЕНТАХ К НЕМУ</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425" w:right="-466"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100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5"/>
        <w:gridCol w:w="7335"/>
        <w:tblGridChange w:id="0">
          <w:tblGrid>
            <w:gridCol w:w="2685"/>
            <w:gridCol w:w="73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«Псевдоним»</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z5gkiy8mev9k" w:id="2"/>
            <w:bookmarkEnd w:id="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творческое имя автора Объекта и/или Исполнителя Произведения и/или изготовителя Фонограммы и/или иного лица, участвующего в создании Объектов и служащее для индивидуализации автора Объекта и/или Исполнителя Произведения и/или изготовителя Фонограммы и/или иного лица, участвующего в создании Объектов.</w:t>
            </w:r>
          </w:p>
        </w:tc>
      </w:tr>
      <w:tr>
        <w:trPr>
          <w:cantSplit w:val="0"/>
          <w:tblHeader w:val="0"/>
        </w:trPr>
        <w:tc>
          <w:tcP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qdby2xrlbflo" w:id="3"/>
            <w:bookmarkEnd w:id="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«Произведение»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объект авторского права, а именно результат интеллектуальной деятельности, музыка и/или текст, в том числе музыкальное произведение с текстом (либо без текста), а также музыкальное произведение с текстом в целом, созданные творческим трудом автора (авторами). Название Произведения, имена / Псевдонимы авторов Произведения указаны в приложении к Договору. Для целей Договора к понятию «Произведение» относятся также любые части Произведения, включая его название, которые в соответствии с действующим законодательством относятся к объектам авторского права.</w:t>
            </w:r>
          </w:p>
        </w:tc>
      </w:tr>
      <w:tr>
        <w:trPr>
          <w:cantSplit w:val="0"/>
          <w:tblHeader w:val="0"/>
        </w:trPr>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«Исполнение» </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объект смежных прав, результат исполнительской деятельности (исполнения) Исполнителя (Исполнителями), а именно записи вокального или инструментального представления Исполнителем (Исполнителями) Произведения посредством пения, игры на музыкальных инструментах, содержащиеся на Фонограмме и/или Видеоматериале (запись Исполнения). Перечень Исполнений указан в приложении к Договору.</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«Исполнитель» </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лицо/лица, осуществляющие Исполнение Произведения. Имена / Псевдонимы Исполнителей, указаны в приложении к Договору.</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«Фонограмма»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объект смежных прав, сведенная и смонтированная звуковая запись Исполнения Исполнителем Произведения и представленная в виде цифрового музыкального, речевого или иного звукового файла. Перечень Фонограмм указан в приложении к Договору. </w:t>
            </w:r>
          </w:p>
        </w:tc>
      </w:tr>
      <w:tr>
        <w:trPr>
          <w:cantSplit w:val="0"/>
          <w:tblHeader w:val="0"/>
        </w:trPr>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«Объекты»</w:t>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означает Произведение, Исполнение, Фонограмма (вместе или по отдельности). </w:t>
            </w:r>
          </w:p>
        </w:tc>
      </w:tr>
      <w:tr>
        <w:trPr>
          <w:cantSplit w:val="0"/>
          <w:tblHeader w:val="0"/>
        </w:trPr>
        <w:tc>
          <w:tcP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«Контент»</w:t>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означает Объекты, переработанные в цифровой формат (в том числе в форматы MP2, MP3, MP4, WMA, MMF, AAC, MIDI и любые иные форматы, которые существуют и могут быть использованы в дальнейшем в период действия Договора), для предоставления абонентам сетей передачи данных и сетей мобильной, телефонной, спутниковой, телевизионной, кабельной связи и/или посредством ресурсов сети Интернет в цифровом виде, и потребляемые с использованием компьютеров, ноутбуков и других цифровых устройств (ЭВМ). </w:t>
            </w:r>
          </w:p>
        </w:tc>
      </w:tr>
      <w:tr>
        <w:trPr>
          <w:cantSplit w:val="0"/>
          <w:tblHeader w:val="0"/>
        </w:trPr>
        <w:tc>
          <w:tcP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«Доход»</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означает выплаты со всех музыкальных площадок, на которых были размещены Объекты, выплаты со стриминговых сервисов, доходы от заключения сублицензионных договоров, использование Объектов в рекламе/играх, а также все иные доходы, полученные от использования Объектов способами, указанными в п. 1.3 Договора, за вычетом всех причитающихся налогов и обязательных отчислений, подлежащих взиманию с Лицензиата в соответствии с действующим законодательством. </w:t>
            </w:r>
          </w:p>
        </w:tc>
      </w:tr>
      <w:tr>
        <w:trPr>
          <w:cantSplit w:val="0"/>
          <w:tblHeader w:val="0"/>
        </w:trPr>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«Срок»</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означает период времени продолжительностью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 лет,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который начинает исчисляться с даты, закрепленной Сторонами в соответствующем Приложении к Договору (Перечень объектов) (в случае, если дата не закреплена — с даты подписания Приложения).</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Срок подлежит автоматической пролонгации каждый раз на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 лет</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если ни одна из Сторон не заявит в письменной форме о своем желании прекратить действие соответствующего Приложения к Договору не позднее, чем за 30 календарных дней до даты окончания Срока. В случае, если любая из Сторон желает отказаться от пролонгации конкретного Приложения, она в срок более чем за 30 календарных дней до даты окончания Срока направляет другой Стороне заявление об отказе в пролонгации конкретного Приложения. Сторона также имеет право отказаться от пролонгации всего каталога песен и/или нескольких Произведений, направив другой Стороне заявление об отказе в пролонгации с указанием конкретных Произведений.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«Территория»</w:t>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означает территорию всех стран мира, без исключения.</w:t>
            </w:r>
            <w:r w:rsidDel="00000000" w:rsidR="00000000" w:rsidRPr="00000000">
              <w:rPr>
                <w:rtl w:val="0"/>
              </w:rPr>
            </w:r>
          </w:p>
        </w:tc>
      </w:tr>
      <w:tr>
        <w:trPr>
          <w:cantSplit w:val="0"/>
          <w:tblHeader w:val="0"/>
        </w:trPr>
        <w:tc>
          <w:tcPr>
            <w:gridSpan w:val="2"/>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Вышеуказанные термины могут быть указаны как в единственном, так и во множественном числе.</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tab/>
        <w:t xml:space="preserve">ПРЕДМЕТ ДОГОВОРА</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a5cisgbbsubz" w:id="4"/>
      <w:bookmarkEnd w:id="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Лицензиар настоящим на Срок предоставляет Лицензиату право на использование Объектов (в пределах Доли Лицензиара), способами, указанными в Договоре, а Лицензиат обязуется оказать услуги и выплачивать Лицензиару вознаграждение, в порядке и размере, указанном в Договоре и/или приложениях к нему.</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c3i4ppbjgya" w:id="5"/>
      <w:bookmarkEnd w:id="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Объекты по Договору предоставляются на условиях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исключительной лицензии</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1.2.1. Лицензиар не вправе предоставлять право использования Объектов другим лицам в течение Срока для их использования на Территории.</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btooew7jbd3m" w:id="6"/>
      <w:bookmarkEnd w:id="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За Лицензиаром остается право на самостоятельное использование Объектов следующими способами:</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публичное исполнение Объектов, а именно представление произведения в живом исполнении (в т.ч. под фонограмму «минус» и/или «плюс»);</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право на переработку Объектов, то есть право создавать производные результаты интеллектуальной деятельности на основе Объектов (обработки, аранжировки, вариации, адаптации, «ремиксы» и «ремейки»), при этом Лицензиар обязуется предоставить Лицензиату исключительную лицензию на такой результат переработки на таких же условиях, которые предусмотрены Договором;</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доведение Объектов до всеобщего сведения самостоятельно Лицензиаром на официальных интернет-сайтах Лицензиара и/или Исполнителя Произведения, а также на их официальных аккаунтах в социальных сетях включая, но не ограничиваясь: https://www.instagram.com/, http://vk.com/, https://www.facebook.com/, http://ok.ru/, https://www.youtube.com, https://www.tiktok.com.</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Право на использование Объектов означает право использования Лицензиатом самостоятельно и/или разрешать третьим лицам осуществлять использование Объектов, как в оригинальной, так и в переработанной форме (в том числе в форме Контента и/или иных аналогичных формах), указанными ниже способами, в течение Срока и в пределах Территории:</w:t>
      </w:r>
    </w:p>
    <w:p w:rsidR="00000000" w:rsidDel="00000000" w:rsidP="00000000" w:rsidRDefault="00000000" w:rsidRPr="00000000" w14:paraId="0000004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283" w:right="0" w:firstLine="57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В отношении Произведений использование способами, предусмотренными ч.2 ст.1270 Гражданского кодекса РФ, включая:</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uyx1h2on8oa" w:id="7"/>
      <w:bookmarkEnd w:id="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1.3.1.1. воспроизводить Произведения;</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b1a3x702lmq" w:id="8"/>
      <w:bookmarkEnd w:id="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1.3.1.2. распространять оригинал и/или экземпляры Произведений, в том числе продавать или иным образом отчуждать оригинал и/или экземпляры Произведений, в том числе посредством Контента, включая публикации, дистрибуцию на любых цифровых площадках (стриминговых сервисах, онлайн-магазинах, социальных сетях и иных платформах);</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k43jil5hypt" w:id="9"/>
      <w:bookmarkEnd w:id="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1.3.1.3. сдавать в прокат оригинал и/или экземпляры Произведений;</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xookcj5yknj" w:id="10"/>
      <w:bookmarkEnd w:id="1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1.3.1.4. импортировать оригинал и/ или экземпляры Произведений в целях распространения;</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x6kxoovo3m3n" w:id="11"/>
      <w:bookmarkEnd w:id="1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1.3.1.5. публично показывать Произведения;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t1w5puwh4cfm" w:id="12"/>
      <w:bookmarkEnd w:id="1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1.3.1.6. публично исполнять Произведения. При этом Лицензиар не ограничивается в праве на публичное исполнение Произведений в ходе концертной, гастрольной и иной публичной деятельности;</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a5ipoxr0d8w" w:id="13"/>
      <w:bookmarkEnd w:id="1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1.3.1.7. сообщать Произведения в эфир, в том числе и через спутник, то есть сообщать Произведения для всеобщего сведения (включая показ или исполнение) по радио или телевидению (в том числе путем ретрансляции);</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5sg95nmmvjne" w:id="14"/>
      <w:bookmarkEnd w:id="1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1.3.1.8. сообщать Произведения по кабелю, то есть сообщать Произведения для всеобщего сведения по радио или телевидению с помощью кабеля, провода, оптического волокна или аналогичных средств (в том числе путем ретрансляции);</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ekj4a38zo25" w:id="15"/>
      <w:bookmarkEnd w:id="1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1.3.1.9. доводить Произведения до всеобщего сведения таким образом, что любое лицо может получить доступ к Произведениям из любого места и в любое время по собственному выбору (доведение до всеобщего сведения);</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i9md37v7gusp" w:id="16"/>
      <w:bookmarkEnd w:id="1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1.3.1.10. переводить текст Произведений на любые языки (в той мере, в которой это применимо к Произведениям);</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c4jopjijxdy6" w:id="17"/>
      <w:bookmarkEnd w:id="1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1.3.1.11. перерабатывать Произведения для использования в форме Контента (техническая обработка);</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jpbkab86p09j" w:id="18"/>
      <w:bookmarkEnd w:id="1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1.3.1.12. осуществлять синхронизацию Произведений с иными объектами в том числе, но не ограничиваясь — объединение (синхронизация) Произведений (или их фрагментов) с визуальным рядом кино, теле, видеофильма, слайд-фильма, компьютерной игры или любого иного аудиовизуального произведения, а также дальнейшее использование результатов такого объединения любым из способов, указанными в Договоре. Об использовании Произведения указанным способом Лицензиар должен быть предварительно уведомлен;</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omt22yjxvuv" w:id="19"/>
      <w:bookmarkEnd w:id="1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1.3.1.13. включать Произведения в состав любых сложных объектов, в том числе в состав любых аудиовизуальных произведений (кинофильмов, музыкальных видеоклипов, рекламных видеороликов и т.п.), театрально-зрелищных представлений, мультимедийных продуктов и других сложных объектов, и/или иных объектов авторского права и/или смежных прав, а также дальнейшее использование результатов такого объединения (в т.ч. с возможностью отдельного использования звука или изображения, зафиксированных в таких сложных объектах). Об использовании Произведения указанным способом Лицензиар должен быть предварительно уведомлен;</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l2hfg6zsja2" w:id="20"/>
      <w:bookmarkEnd w:id="2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1.3.1.14. использовать Произведения совместно с другими объектами авторских и/или смежных прав и/или совместно с иными объектами, в том числе – в сопровождении слов, музыки, изображения и/или с хореографическими произведениями.</w:t>
      </w:r>
    </w:p>
    <w:p w:rsidR="00000000" w:rsidDel="00000000" w:rsidP="00000000" w:rsidRDefault="00000000" w:rsidRPr="00000000" w14:paraId="0000005B">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283" w:right="0" w:firstLine="57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В отношении Фонограмм и Исполнений, использование способами, предусмотренными ч.2 ст. 1317 Гражданского кодекса РФ, ч. 2 ст. 1324 Гражданского кодекса РФ, включая:</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ruhcp96p7ac" w:id="21"/>
      <w:bookmarkEnd w:id="2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1.3.2.1. публично исполнять Фонограммы и Исполнения;</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saelshkdzwa" w:id="22"/>
      <w:bookmarkEnd w:id="2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1.3.2.2. сообщать в эфир Фонограммы и Исполнения, то есть сообщение их для всеобщего сведения посредством их передачи по радио или телевидению (в том числе путем ретрансляции);</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6iwyoxhiadn" w:id="23"/>
      <w:bookmarkEnd w:id="2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1.3.2.3. сообщать по кабелю Фонограммы и Исполнения;</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8o4qsoazwae8" w:id="24"/>
      <w:bookmarkEnd w:id="2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1.3.2.4. доводить Фонограммы и Исполнения до всеобщего сведения таким образом, что лицо может получить доступ к Фонограммам и Исполнениям из любого места и в любое время по собственному выбору (доведение до всеобщего сведения);</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xsikki8rtfmk" w:id="25"/>
      <w:bookmarkEnd w:id="2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1.3.2.5. воспроизводить Фонограммы и Исполнения;</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vys6uzx6pnjq" w:id="26"/>
      <w:bookmarkEnd w:id="2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1.3.2.6. распространять Фонограммы и Исполнения путем продажи или иного отчуждения оригинала или экземпляров, представляющих собой копию Фонограмм и Исполнений на любом материальном носителе, включая публикации, дистрибуцию на любых цифровых площадках (стриминговых сервисах, онлайн-магазинах, социальных сетях и иных платформах);</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i379oqc4ya9" w:id="27"/>
      <w:bookmarkEnd w:id="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1.3.2.7. импортировать оригинал или экземпляры Фонограммы и Исполнения в целях распространения, включая экземпляры, изготовленные с разрешения правообладателя;</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nn5bib8u44c" w:id="28"/>
      <w:bookmarkEnd w:id="2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1.3.2.8. осуществлять прокат оригинала и экземпляров Фонограмм и Исполнений;</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fler7jl86gt6" w:id="29"/>
      <w:bookmarkEnd w:id="2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1.3.2.9. перерабатывать Фонограммы и Исполнения для использования в виде Контента (техническая обработка);</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1.3.2.10. осуществлять синхронизацию Фонограмм и Исполнений с иными объектами в том числе, но не ограничиваясь — объединение (синхронизация) Объектов 2 (или их фрагментов) с визуальным рядом кино, теле, видеофильма, слайд-фильма, компьютерной игры или любого иного аудиовизуального произведения, а также дальнейшее использование результатов такого объединения любым из способов, указанными в Договоре. Об использовании Фонограмм и Исполнений указанным способом Лицензиар должен быть предварительно уведомлен;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4a1rcwh447vp" w:id="30"/>
      <w:bookmarkEnd w:id="3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1.3.2.11. включать Фонограммы и Исполнения в состав любых сложных объектов, в том числе в состав любых аудиовизуальных произведений (кинофильмов, музыкальных видеоклипов, рекламных видеороликов и т.п.), театрально-зрелищных представлений, мультимедийных продуктов и других сложных объектов, и/или иных объектов авторского права и/или смежных прав, а также дальнейшее использование результатов такого объединения (в т.ч. с возможностью отдельного использования звука или изображения, зафиксированных в таких сложных объектах). Об использовании Фонограмм и Исполнений указанным способом Лицензиар должен быть предварительно уведомлен;</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ihvzdf7qep2a" w:id="31"/>
      <w:bookmarkEnd w:id="3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1.3.2.12. использовать Фонограммы и Исполнения совместно с другими объектами авторских и/или смежных прав и/или совместно с иными объектами, в том числе – в сопровождении слов, музыки, изображения и/или с хореографическими произведениями.</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g8xd0zf69bks" w:id="32"/>
      <w:bookmarkEnd w:id="3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Лицензиар уполномочивает Лицензиата осуществлять (самостоятельно или с привлечением третьих лиц) сбор и получение вознаграждения</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за совершение действий, указанных в подпунктах пункта 1.3 настоящего Договора. </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vc1uzo74nv20" w:id="33"/>
      <w:bookmarkEnd w:id="3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Настоящим Лицензиар дает свое согласие на:</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1.5.1. обнародование Лицензиатом (или третьим лицом по поручению Лицензиата) Объектов любым способом, а также соглашается не обнародовать Объекты самостоятельно и не препятствовать Лицензиату обнародовать и использовать Объекты в любом объеме. В случае если в дальнейшем Лицензиар откажется от решения об обнародовании Объектов (отзовет Объекты), Лицензиар обязан будет возместить Лицензиату причиненные таким образом убытки.</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случае, если Лицензиар примет решение об удалении Объектов с музыкальных площадок до истечения Срока по Договору, финальное решение об удалении Объектов или неудалении принимает в любом случае Лицензиат.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1.5.2. внесение во все Объекты технических изменений, сокращений и дополнений; право снабжать Объекты при их использовании иллюстрациями, предисловием, послесловием, комментариями или какими бы то ни было пояснениями, а также дальнейшее использование результатов таких изменений любым из способов, указанными в Договоре.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vnhskuwp3na3" w:id="34"/>
      <w:bookmarkEnd w:id="3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1.6.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Моментом предоставления Лицензиату права на использование Объектов, указанных в соответствующих Приложениях к Договору, если иное не согласовано соответствующим Приложением к Договору, будет считаться дата подписания соответствующего Приложения к Договору. В случае если Стороны в процессе исполнения Договору придут к соглашению о необходимости предоставления Лицензиату прав на использование в отношении новых Объектов, предоставление прав на использовании соответствующих новых Объектом будет оформлено путем подписания соответствующего приложения к Договору, при этом у Сторон имеется ясное понимание, что права на использование новых Объектов считаются предоставленными с даты подписания соответствующих приложений и будут действовать на Территории и в течение Срока, моментом исчисления которого будет являться дата подписания соответствующего приложения к Договору.</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gepizleuxal" w:id="35"/>
      <w:bookmarkEnd w:id="3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Стороны пришли к соглашению о том, что согласование пунктов и положений, предусмотренных Договором, происходит в следующем порядке: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wleszlv8j6ei" w:id="36"/>
      <w:bookmarkEnd w:id="3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1.7.1. Лицензиат направляет на электронную почту Лицензиара или посредством мессенджера Telegram информацию о данных, необходимых для письменного согласования со стороны Лицензиара. Контактная электронная почта, телефон, идентификатор в Telegram указаны в реквизитах Сторон к Договору.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63url2ql98bz" w:id="37"/>
      <w:bookmarkEnd w:id="3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1.7.2. Лицензиар в течение 5 календарных дней с момента получения сообщения согласовывает данные или отказывается от их согласования. Лицензиар также имеет право задавать уточняющие вопросы и запрашивать у Лицензиата дополнительную информацию о предоставленных данных;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yd2ps2ugbwl" w:id="38"/>
      <w:bookmarkEnd w:id="3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1.7.3. В случае, если в течение 5 календарных дней с момента отправки запроса Лицензиар не предоставляет никаких возражений, данные подлежащие согласованию считаются согласованными со стороны Лицензиара.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ПРАВА, ОБЯЗАННОСТИ И ГАРАНТИИ СТОРОН</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yevpqgti76q0" w:id="39"/>
      <w:bookmarkEnd w:id="3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2.1. Права и обязанности Лицензиата:</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s9gxcpmgav1p" w:id="40"/>
      <w:bookmarkEnd w:id="4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2.1.1. Лицензиат обязуется оказать Лицензиару следующие услуги: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2.1.1.1. Дистрибуция – размещение Объектов на цифровых площадках (стриминговых сервисах, онлайн-магазинах и иных платформах);</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2.1.1.2. Разработка обложки (по запросу Лицензиара) – предоставление дизайна обложки для музыкального релиза;</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2.1.1.3. Питчинг – проверка презентационных материалов (питчинга) Лицензиара и направление их цифровым площадкам в целях продвижения творческой деятельности Лицензиара. При этом Лицензиар обязан самостоятельно подготовить материалы питчинга, по договоренности Сторон Лицензиат может оказывать консультационное содействие в их подготовке. Лицензиар обязан направить материалы питчинга Лицензиату заблаговременно до планируемого релиза с учетом сроков, установленных музыкальными площадками для направления им питчинга. В случае невыполнения Лицензиаром указанных обязательств Лицензиат не несет ответственность за невозможность исполнения настоящего пункта Договора;</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Финансирование релизов Лицензиара (включая, но не ограничиваясь, затратами на маркетинг и продвижение). Сумма финансирования предварительно согласовывается Сторонами отдельно в каждом конкретном случае, указанная сумма может меняться по соглашению сторон в процессе продвижения Объектов. Лицензиат по запросу Лицензиара, но не чаще 1 раза в месяц, предоставляет отчет с подтверждающими документами о расходовании денежных средств на финансирование релизов;</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2.1.1.5. Администрирование и поддержка социальных сетей Лицензиара (по запросу Лицензиара);</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2.1.1.6. Консультационная поддержка в вопросах музыкального производства (саунд-дизайн, аранжировка, сведение, мастеринг и иные аспекты, по запросу Лицензиара).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2.1.2. Лицензиат согласовывает с Лицензиаром порядок оказания услуг, предусмотренных в п. 2.1.1 Договора. Лицензиар при этом обязан в разумный срок давать Лицензиату ответ на его запросы, в случае отсутствия соответствующего ответа Лицензиат вправе определить порядок оказания услуги по собственному усмотрению.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Лицензиат вправе осуществлять перенос музыкального каталога Лицензиара, который был размещен на цифровых площадках Лицензиатом, между цифровыми платформами, агрегаторами или дистрибьюторами без дополнительного согласования с Лицензиаром.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Кроме того, при возникновении непредвиденных обстоятельств, таких как, но не ограничиваясь: требование платформы (например, нарушение правил сервиса, блокировка по решению правообладателя или регулятора); судебное или административное предписание, Лицензиат вправе удалить Объекты с цифровых площадок без дополнительного согласования с Лицензиаром. О таком удалении Лицензиат обязан уведомить Лицензиара.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5s10w51vkis5" w:id="41"/>
      <w:bookmarkEnd w:id="4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2.1.3. Для целей Договора (для целей рекламы и продвижения Объектов) Лицензиар в соответствии со статьей 152.1 Гражданского кодекса выражает свое согласие и предоставляет Лицензиату право (разрешение) обнародовать и в дальнейшем использовать, а также разрешать использовать третьим лицам изображение Лицензиара (и/или автора Объекта и/или Исполнителя Произведения и/или изготовителя Фонограммы и/или иного лица, участвующего в создании Объектов, если это применимо);</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z9oyxgfc0pc6" w:id="42"/>
      <w:bookmarkEnd w:id="4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Использование Лицензиатом (и/или третьими лицами) каким-либо образом, в том числе, путем размещения в социальных сетях и на сайте Лицензиата, указанных в настоящем пункте изображений не будет считаться нарушением личных неимущественных прав Лицензиара (и/или автора Объекта и/или Исполнителя Произведения и/или изготовителя Фонограммы и/или иного лица, участвующего в создании Объектов) и не будет признаваться Лицензиаром (и/или автором Объекта и/или Исполнителя Произведения и/или изготовителем Фонограммы и/или иного лица, участвующего в создании Объектов) нарушением его (их) личных неимущественных прав на неприкосновенность образа, права на личную и семейную тайну и других нематериальных прав Лицензиара (и/или автора Объекта и/или Исполнителя Произведения и/или изготовителя Фонограммы и/или иного лица, участвующего в создании Объектов).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8vjc9cjruhjn" w:id="43"/>
      <w:bookmarkEnd w:id="4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Указанное право предоставляется на Территории и в течение Срока.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s2bchm1206k" w:id="44"/>
      <w:bookmarkEnd w:id="4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2.1.4. Для целей Договора (для целей рекламы и продвижения Объектов) Лицензиар предоставляет Лицензиату право (разрешение) использовать, а также разрешать использовать третьим лицам имя и/или Псевдоним и/или наименование Лицензиара (и/или имя и/или Псевдоним автора Объекта и/или имя и/или Псевдоним Исполнителя Произведения и/или имя и/или Псевдоним изготовителя Фонограммы и/или имя и/или Псевдоним иного лица, участвующего в создании Объектов, если это применимо);</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cklp7az8ol1f" w:id="45"/>
      <w:bookmarkEnd w:id="4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Использование Лицензиатом (и/или третьими лицами) каким-либо образом указанных в настоящем пункте Договора имен / Псевдонимов / наименований не будет считаться нарушением личных неимущественных прав Лицензиара (и/или автора Объекта и/или Исполнителя Произведения и/или изготовителя Фонограммы и/или иного лица, участвующего в создании Объектов) и не будет признаваться Лицензиаром (и/или автором Объекта и/или Исполнителем Произведения и/или изготовителем Фонограммы и/или иного лица, участвующего в создании Объектов) нарушением его (их) личных неимущественных прав на имя, на неприкосновенность образа, права на личную и семейную тайну и других нематериальных прав Лицензиара (и/или автора Объекта и/или Исполнителя Произведения и/или изготовителя Фонограммы и/или иного лица, участвующего в создании Объектов).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rw712n2r22pm" w:id="46"/>
      <w:bookmarkEnd w:id="4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Указанное право предоставляется на Территории и в течение Срока.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t0erzjma6ax6" w:id="47"/>
      <w:bookmarkEnd w:id="4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2.1.5. Лицензиат в течение Срока вправе передавать право на использование Объектов (выдавать разрешения) третьим лицам (заключать с ними соответствующие сублицензионные договоры),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(включая создателей видеоконтента на YouTube и иных платформах), в том числе с правом выдачи последующих сублицензий. Лицензиар признает право Лицензиата в течение всего Срока разрешать использование Объектов способами, указанными в п. 1.3. Договора, полностью или частично, как на условиях исключительной лицензии, так и на условиях неисключительной (простой) лицензии, любым третьим лицам и способами, определенными по выбору Лицензиата и в том объеме, какой Лицензиат сочтет необходимым. При этом сублицензиату не могут быть предоставлены права на использования Объектов, выходящие за пределы тех прав и тех способов использования, которые предусмотрены Договором для Лицензиата.</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c4ebihjrpxus" w:id="48"/>
      <w:bookmarkEnd w:id="4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2.2. Права и обязанности Лицензиара:</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69siex5esas0" w:id="49"/>
      <w:bookmarkEnd w:id="4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2.2.1. Лицензиар обязан не позднее 5 календарных дней с даты подписания соответствующего приложения к Договору с перечнем Объектов предоставить Лицензиату полную версию таких Объектов;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re6aekb5h1py" w:id="50"/>
      <w:bookmarkEnd w:id="5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Факт передачи Объектов отражается в соответствующем приложении к Договору, подписанном Сторонами и являющимся с момента его подписания неотъемлемой частью Договора.</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c3qyb5f9mb4v" w:id="51"/>
      <w:bookmarkEnd w:id="5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2.2.2. По требованию Лицензиата, Лицензиар обязуется в течение 5 календарных дней предоставить Лицензиату надлежаще заверенные копии правоустанавливающих договоров о передаче прав на использование авторских прав и смежных прав в требуемом объеме.</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nhryzhzd8kpr" w:id="52"/>
      <w:bookmarkEnd w:id="5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2.2.3. В случае, если Объекты ранее были переданы в управление в организацию по управлению правами на коллективной основе (или иным организациям), Лицензиар обязуется сообщить об этом Лицензиату до даты подписания Договора и предоставить Лицензиату скан-копию договора с такой организацией.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is7jksdzl1tk" w:id="53"/>
      <w:bookmarkEnd w:id="5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2.3. Лицензиар в соответствии со статьей 431.2 Гражданского кодекса РФ предоставляет Лицензиату нижеследующие заверения об обстоятельствах, которые имеют существенное значение для заключения Договора:</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2ve2va6aris" w:id="54"/>
      <w:bookmarkEnd w:id="5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2.3.1. Лицензиар заверяет, что он вправе распоряжаться исключительным правом на использование Объектов, а именно предоставлять исключительную / неисключительную лицензию на использование Объектов и иные права, предусмотренные Договором, в объеме, предусмотренном Договором (включая условия, затрагивающие личные неимущественные права);</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v0c4bhhy3pb" w:id="55"/>
      <w:bookmarkEnd w:id="5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2.3.2. Ни Объекты в целом, ни какая-либо их часть и ни какие-либо их элементы не нарушают законные права, включая права собственности, авторские, смежные, договорные и иные права. Объекты не содержат никаких незаконных материалов, не наносят ущерб чести, достоинству и деловой репутации, иным нематериальным благам третьих лиц. Объекты не содержат никаких заимствований или иных элементов, которые могут рассматриваться как принадлежащие и/или нарушающие любые права третьих лиц (кроме лиц, указанных Лицензиаром в качестве иных правообладателей на Объекты, в случае если Лицензиару права на Объекты не принадлежат в полном объеме). Объекты не содержат информации, которая может быть истолкована как призыв к осуществлению деятельности, запрещенной законодательством Российской Федерации, а также как запрещенная законом пропаганда, в т.ч. курения, наркотических средств;</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w0pxmgxlyqlv" w:id="56"/>
      <w:bookmarkEnd w:id="5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2.3.3. Лицензиар заверяет, что информация относительно названий Объектов (а также имен / Псевдонимов / правообладателей Объектов, авторов Произведений, Исполнителей Произведений, изготовителей Фонограмм и иных лиц, чьи результаты интеллектуальной деятельности вошли в Объекты и/или которые принимали участие в создании Объектов) является достоверной и исчерпывающей, Лицензиар несет полную ответственность за правильность и достоверность информации, указанной в Договоре и приложениях к нему. Лицензиар указал всех лиц, чьи результаты интеллектуальной деятельности вошли в Объекты и/или которые принимали участие в создании Объектов;</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8uva26w6hte" w:id="57"/>
      <w:bookmarkEnd w:id="5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2.3.4. Лицензиар является законным и единственным правообладателем Объектов (в силу закона и/или соответствующего договора между Лицензиаром и правообладателем Объектов). На дату заключения Договора не существует соглашений и обременений, в силу которых право Лицензиара распоряжаться исключительным правом на использование Объектов ограничено;</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q5thpppax84l" w:id="58"/>
      <w:bookmarkEnd w:id="5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2.3.5. В случае если на момент заключения Договора существовали или существуют иные Договоры Лицензиара с третьими лицами, что тем или иным образом может помешать полному или частичному осуществлению Лицензиатом всех прав, вытекающих из Договора, Лицензиар обязуется уведомить об этом Лицензиата и предоставить копии таких Договоров для ознакомления Лицензиату;</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y0brnmkx1x6u" w:id="59"/>
      <w:bookmarkEnd w:id="5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2.3.6. У лиц, указанных в п. 2.1.3, п. 2.1.4 Договора, получены указанные в указанных пунктах Договора разрешения;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efo8qxif9iah" w:id="60"/>
      <w:bookmarkEnd w:id="6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2.3.7. К Лицензиату не могут быть предъявлены какие-либо требования о выплате третьим лицам вознаграждения за использование Объектов, право на которые предоставлены Лицензиату;</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4hsw42azmvy6" w:id="61"/>
      <w:bookmarkEnd w:id="6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2.3.8. Лицензиар заверяет, что Лицензиат будет освобожден от потерь и/или убытков, возникающих и/или связанных с требованиями третьих лиц в отношении несоответствия данных Лицензиаром гарантий, а в случае возникновения таких потерь и/или убытков Лицензиата обязуется урегулировать претензии (как в досудебном, так и в судебном порядке) третьих лиц своими силами и за свой счет, не привлекая Лицензиата к разбирательству, а также возместить потери и/или убытки Лицензиата в полном объеме;</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6jnqeqi8t2q8" w:id="62"/>
      <w:bookmarkEnd w:id="6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2.3.9. В случае, если третьими лицами будет подан иск по поводу нарушения принадлежащих им авторских и/или смежных прав (или иных прав, включая личных неимущественных) в результате использования Лицензиаром принадлежащих третьим лицам объектов авторских и/или смежных прав (или иных прав), Лицензиар обязан уведомить об этом Лицензиата;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2.3.10. Лицензиар обязуется не осуществлять самостоятельно, и/или с помощью третьих лиц, и/или с помощью технических средств неправомерного использования Объектов, вызванного аномальной активностью потоковой передачи данных с использованием информационных технологий, в том числе ботов или других средств, применяемых для искусственного увеличения объема использования Объектов на площадках агрегаторов или дистрибьюторов и/или увеличения количества проигрывания сопутствующей Объектам рекламы в различных целях, включая, но не ограничиваясь: увеличение размера вознаграждения Лицензиара, улучшение позиций единиц Контента в рекомендательных системах и чартах агрегаторов или дистрибьюторов и прочее (фрод).</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tab/>
        <w:t xml:space="preserve">ФИНАНСОВЫЕ УСЛОВИЯ И ОТЧЕТНОСТЬ</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sc0w349g9m22" w:id="63"/>
      <w:bookmarkEnd w:id="6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За предоставление Лицензиаром права на использование Объектов, способами, указанными в Договоре, а также иных прав, указанных в Договоре, Лицензиат выплачивает Лицензиару вознаграждение в размере 50 % от полученного Дохода за вычетом денежных средств, потраченных Лицензиаром на финансирование релизов Лицензиара в порядке, предусмотренном п. 2.1.1.4 Договора.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Доход, полученный в каждом отчетном периоде рассчитывается исходя из выплат, фактически перечисленных музыкальными агрегаторами и иными организациями Лицензиату.</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Вознаграждение Лицензиару начисляется каждый календарный квартал (отчетный период), в течение 60 календарных дней после окончания отчетного периода, путем перечисления денежных средств на счет Лицензиара, указанный в реквизитах Договора.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случае просрочки перечисления денежных средств со стороны музыкальных агрегаторов и иных организаций Лицензиат вправе задержать перечисление вознаграждения Лицензиару на срок, пропорциональный просрочке со стороны агрегатора.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 запросу Лицензиара в течение 60 календарных дней, следующих после получения отчета от музыкального агрегатора, Лицензиат предоставляет Лицензиару отчет о суммах начисленного вознаграждения. Лицензиар вправе запрашивать отчет не чаще 1 раза в календарный квартал. Стороны имеют ясное понимание, что формирование отчета о суммах начисленного вознаграждения происходит на основании данных, предоставленных от сублицензиатов Лицензиата (музыкальных агрегаторов и иных организаций). В случае просрочки по предоставлению отчета агрегатором и/или иными организациями Лицензиату последний вправе задержать предоставление отчета на срок, пропорциональный просрочке предоставления отчета со стороны агрегатора. Отчет Лицензиата предоставляется в электронной форме, путем направления отчета на адрес электронной почты Лицензиара. </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3.5.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случае если по итогам расчетного периода (окончание квартала) размер вознаграждения, причитающегося к выплате Лицензиару, составил менее суммы, потраченной Лицензиатом на финансирование релизов в порядке, предусмотренном п. 2.1.1.4 Договора либо менее 3 000 рублей, выплата вознаграждения переносится на следующий платежный период.</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случае если к моменту расторжения Договора выплата причитающегося Лицензиару вознаграждения была произведена не в полном размере Лицензиат обязан выплатить Лицензиару оставшуюся часть вознаграждения в течение 10 рабочих дней с момента расторжения Договора.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Валютой Договора является российский рубль, и валюта расчетов по Договору является российский рубль. По соглашению Сторон выплата вознаграждения может производиться в иной валюте с конвертацией по курсу, согласованному Сторонами на дату платежа. В случае если Лицензиат получил доход в иностранной валюте, выплата вознаграждения производится по курсу, установленному ЦБ РФ на фактический день получения дохода Лицензиатом в иностранной валюте, если конвертация по иному курсу не согласована Сторонами.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3.7.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Лицензиар самостоятельно несет все налоговые обязательства, возникающие в связи с получением вознаграждения по настоящему Договору, включая, но не ограничиваясь:</w:t>
      </w:r>
    </w:p>
    <w:p w:rsidR="00000000" w:rsidDel="00000000" w:rsidP="00000000" w:rsidRDefault="00000000" w:rsidRPr="00000000" w14:paraId="000000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324"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Налог на доходы физических лиц (НДФЛ) – если Лицензиар является физическим лицом;</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324"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Налог на профессиональный доход (НПД) – если Лицензиар является самозанятым;</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324"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Налог на прибыль, НДС и иные обязательные платежи – если Лицензиар является юридическим лицом или индивидуальным предпринимателем. </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324" w:firstLine="78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Лицензиар обязуется в случае изменения налогового статуса уведомить Лицензиата в срок не позднее 3 рабочих дней. Лицензиат не несет ответственности за неправильное исчисление или неуплату налогов Лицензиаром, если Лицензиар предоставил недостоверные сведения о своем статусе.</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93"/>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go7leesdqv2q" w:id="64"/>
      <w:bookmarkEnd w:id="6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 КОНФИДЕНЦИАЛЬНОСТЬ</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Стороны согласовали, что к конфиденциальной информации относится любая инсайдерская информация или информация, которая в соответствии с законодательством отнесена к персональным данным или любые иные подобные сведения; информация, в отношении которой введен режим коммерческой тайны; любые сведения об исключительных правах, принадлежащих Лицензиату; любые сведения о профессиональной деятельности Лицензиата, которые имеют действительную или потенциальную коммерческую ценность в силу неизвестности их третьим лицам, к которым у третьих лиц нет свободного доступа на законном основании; иная деловая, коммерческая и техническая информация, ставшая известной Стороне из Договора или в связи с его исполнением. Обязательства Сторон не допускать разглашения конфиденциальной информации не распространяется на общедоступную информацию. При этом действия Стороны по предоставлению копии Договора третьим лицам в целях получению юридической и бухгалтерской помощи, подтверждения своих правомочий на заключение сделки с третьим лицом не являются нарушением конфиденциальности или разглашением конфиденциальной информации.</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Положения Договора являются конфиденциальными, но не является конфиденциальной информация о самом факте заключения Договора.</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Стороны обязуются не допускать в течение Срока действия Договора и 5 лет после ни прямо, ни косвенно, ни самостоятельно, ни совместно с другими лицами разглашения конфиденциальной информации или иным образом способствовать утрате другой Стороной конфиденциальной информации, в том числе, но не ограничиваясь, посредством ее копирования или воспроизведения иным образом.</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gqembb5w8bz3" w:id="65"/>
      <w:bookmarkEnd w:id="65"/>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ФОРС-МАЖОР</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Стороны освобождаются от ответственности за невыполнение (ненадлежащее выполнение) своих обязательств по Договору, если такое неисполнение вызвано обстоятельствами непреодолимой силы (форс-мажорными обстоятельствами), возникшими после подписания Договора в результате обстоятельств чрезвычайного характера, которые невозможно было предвидеть и предотвратить разумными мерами, в том числе (но не ограничиваясь): стихийные бедствия, военные действия или введение чрезвычайного или военного положения, режима террористической угрозы, комендантского часа, акты террора, массовые беспорядки, объявление дней траура, действия государственных органов и др.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5.2.</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Сторона, для которой создалась невозможность исполнения обязательств по настоящему Договору, должна незамедлительно после возникновения форс-мажорных обстоятельств письменно известить об этом другую Сторону способами, предусмотренными п. 9.9 Договора.</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Обязанность доказывания обстоятельств непреодолимой силы лежит на Стороне, не выполнившей свое обязательство. Надлежащим доказательством наличия обстоятельств непреодолимой силы и их продолжительности будут служить решение суда и/или свидетельства, документы и/или официальные заявления соответствующих уполномоченных компетентных органов власти или управления, и/или уполномоченных организаций, подтверждающие форс-мажорные обстоятельства.</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5.4.</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При наступлении форс-мажорных обстоятельств срок исполнения обязательств продлевается соразмерно времени действия таких обстоятельств и/или их последствий, а также на срок, который необходим для возобновления исполнения обязательств по Договору, если иное Стороны не согласовали в письменной форме способами, предусмотренными п. 9.9 Договора. Любая из Сторон имеет право отказаться от дальнейшего исполнения обязательств по настоящему Договору/отдельному Приложению в одностороннем внесудебном порядке, если она утратила интерес в выполнении обязательств в связи с наступлением обстоятельств непреодолимой силы (форс-мажора), путем направления другой Стороне уведомления в письменной форме. </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95"/>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z4qymm8j8e02" w:id="66"/>
      <w:bookmarkEnd w:id="66"/>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tab/>
        <w:t xml:space="preserve">ПОРЯДОК РАЗРЕШЕНИЯ СПОРОВ</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jrt02odpvsua" w:id="67"/>
      <w:bookmarkEnd w:id="6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Все без исключения споры, разногласия и иные вопросы, которые возникают или могут возникнуть между Сторонами, заключившими Договор, Стороны намерены разрешать путем переговоров. Если Стороны не пришли к соглашению путем переговоров, то все возникшие споры рассматриваются в суде по месту нахождения Лицензиата.</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50sofd9htrtb" w:id="68"/>
      <w:bookmarkEnd w:id="6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Стороны согласовали, что спор, возникающий по Договору, может быть передан на разрешение суда после принятия сторонами мер по досудебному урегулированию по истечении 30 календарных дней со дня направления претензии (требования). Претензионный порядок считается соблюденным Сторонами при условии направления одной Стороной другой Стороне претензии в письменном виде по адресам (в том числе электронной почты), указанным в реквизитах Договора.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6b6di5586vkk" w:id="69"/>
      <w:bookmarkEnd w:id="6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 ОТВЕТСТВЕННОСТЬ СТОРОН</w:t>
      </w:r>
    </w:p>
    <w:p w:rsidR="00000000" w:rsidDel="00000000" w:rsidP="00000000" w:rsidRDefault="00000000" w:rsidRPr="00000000" w14:paraId="000000B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n7tafd4tu4u8" w:id="70"/>
      <w:bookmarkEnd w:id="7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За неисполнение или ненадлежащее исполнение обязанностей, предусмотренных Договором, Стороны несут ответственность в соответствии с действующим законодательством Российской Федерации и Договором.</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w5nxfrs687" w:id="71"/>
      <w:bookmarkEnd w:id="7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 случае нарушения Лицензиаром заверений и/или гарантий, указанных в подпунктах п. 2.3 Договора, Лицензиар обязуется, по требованию Лицензиата, выплатить Лицензиату репутационный штраф в размере 300 000 рублей за каждый случай такого нарушения.</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случае нарушения Лицензиаром запрета, предусмотренного п. 2.3.10 Договора, Лицензиат вправе удержать из вознаграждения Лицензиара сумму штрафных санкций, наложенных за искусственное увеличение объема прослушиваний и иной фрод музыкальными агрегаторами и/или дистрибьюторами. </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cr1q1lacy1i5" w:id="72"/>
      <w:bookmarkEnd w:id="7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Лицензиат несет ответственность за несвоевременное перечисление вознаграждения Лицензиару в виде пени в размере 0,1 % за каждый день просрочки, но не более 10 % от суммы задолженности. Начисление пени начинается с момента получения Лицензиатом письменной претензии от Лицензиара.</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viiq29pzgihu" w:id="73"/>
      <w:bookmarkEnd w:id="7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Лицензиат вправе удерживать суммы штрафов и убытков, причиненных Лицензиаром Лицензиату из подлежащих выплате Лицензиару сумм вознаграждения по Договору. Удержание следующих убытков и/или расходов происходит в бесспорном порядке: расходы Лицензиата, связанные с урегулированием претензий от третьих лиц, связанных с неправомерным использованием Объектов Лицензиатом по причине ненадлежащего исполнения обязательств Лицензиаром, предусмотренных пунктами 2.3. Договора; штраф, предусмотренный п. 7.2 Договора.</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5u1k86lpyhyh" w:id="74"/>
      <w:bookmarkEnd w:id="7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Уплата штрафных санкций и возмещение убытков, предусмотренных настоящим Договором и действующим законодательством РФ, не освобождает Стороны от исполнения своих обязательств по Договору.</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 СРОК ДЕЙСТВИЯ ДОГОВОРА</w:t>
      </w:r>
    </w:p>
    <w:p w:rsidR="00000000" w:rsidDel="00000000" w:rsidP="00000000" w:rsidRDefault="00000000" w:rsidRPr="00000000" w14:paraId="000000C7">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msdrlwkpdpzr" w:id="75"/>
      <w:bookmarkEnd w:id="7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Договор действует до даты полного выполнения Сторонами своих обязательств. Условия раздела 4 Договора действуют в течение срока, зафиксированного в п. 4.3. Договора. Исключительные права на Объекты передаются на Срок, который начинает течь с даты подписания соответствующего приложения.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7yuictlw7aw2" w:id="76"/>
      <w:bookmarkEnd w:id="76"/>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Договор может быть досрочно расторгнут по соглашению Сторон или в иных случаях, предусмотренных действующим законодательством Российской Федерации или Договором.</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r81kgz1ez2e2" w:id="77"/>
      <w:bookmarkEnd w:id="7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Лицензиар понимает и соглашается с тем, что в случае нарушения Лицензиаром любых из Заявлений или гарантий, указанных в подпунктах п. 2.3 Договора, Договор может быть досрочно расторгнут Лицензиатом в одностороннем внесудебном порядке.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wte7kn54vvrr" w:id="78"/>
      <w:bookmarkEnd w:id="78"/>
      <w:r w:rsidDel="00000000" w:rsidR="00000000" w:rsidRPr="00000000">
        <w:rPr>
          <w:rtl w:val="0"/>
        </w:rPr>
      </w:r>
    </w:p>
    <w:p w:rsidR="00000000" w:rsidDel="00000000" w:rsidP="00000000" w:rsidRDefault="00000000" w:rsidRPr="00000000" w14:paraId="000000C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 ЗАКЛЮЧИТЕЛЬНЫЕ ПОЛОЖЕНИЯ</w:t>
      </w:r>
    </w:p>
    <w:p w:rsidR="00000000" w:rsidDel="00000000" w:rsidP="00000000" w:rsidRDefault="00000000" w:rsidRPr="00000000" w14:paraId="000000C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x8gca7prkqia" w:id="79"/>
      <w:bookmarkEnd w:id="7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Стороны подтверждают свое согласие со всеми условиями Договора и обязуются добросовестно выполнять гарантии и обязанности, возлагаемые на них Договором.</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idj165cxfc1o" w:id="80"/>
      <w:bookmarkEnd w:id="8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Условия, не оговоренные Договором, но имеющие отношение к его предмету, регулируются в соответствии с действующим законодательством Российской Федерации. </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ts7jpm55qa71" w:id="81"/>
      <w:bookmarkEnd w:id="8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Если Сторона не воспользовалась (или воспользовалась не в полной мере) каким-либо правом, полученным по Договору, это не будет трактоваться как отказ этой Стороны воспользоваться таким правом в будущем и (или) в полной мере.</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6c2zq131o1c7" w:id="82"/>
      <w:bookmarkEnd w:id="8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Все изменения и дополнения к Договору действительны лишь в тех случаях, если они совершены в письменной форме и подписаны уполномоченными на это представителями обеих Сторон.</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5obso8v5uylx" w:id="83"/>
      <w:bookmarkEnd w:id="8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9.5.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Если какое-либо положение Договора, окажется недействительным (ничтожным) или незаконным по действующему законодательству Российской Федерации, все остальные положения Договора останутся в силе, как если бы такое положение было отделено от Договора и не входило в него.</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rhv5bqccpy3b" w:id="84"/>
      <w:bookmarkEnd w:id="8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 даты подписания Договора обеими Сторонами все предыдущие переговоры в устной или письменной форме и переписка, относящиеся к Договору, утрачивают силу.</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pn1l8gx1zy5o" w:id="85"/>
      <w:bookmarkEnd w:id="8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Стороны соглашаются с тем, что названия статей, пунктов, определений Договора применены Сторонами исключительно для удобства и не влияют на взаимоотношения Сторон, урегулированные в конкретных положениях Договора.</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vn8adu3zhg19" w:id="86"/>
      <w:bookmarkEnd w:id="86"/>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Лицензиар, подписывая Договор даёт согласие на предоставление и обработку своих персональных данных Лицензиату в соответствии с понятием, определенным в соответствии со статьей 9 Федерального закона от 27 июля 2006 года № 152-ФЗ «О персональных данных». Лицензиар дает свое согласие Лицензиату на автоматизированную, а также без использования средств автоматизации обработку, сбор, систематизацию, накопление, хранение, уточнение (обновление, изменение), использование, распространение (передачу, в т.ч. трансграничную передачу) на территории всех стран мира), обезличивание, блокировку и уничтожение своих персональных данных, указанных в реквизитах Договора, а также любые иные персональные данные, необходимые и предоставленные Лицензиаром Лицензиату. Лицензиар согласен с тем, что его персональные данные могут быть переданы третьим лицам, которым Лицензиат может поручить обработку персональных данных. Данное согласие на обработку персональных данных является бессрочным.</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8bg0z9flplhz" w:id="87"/>
      <w:bookmarkEnd w:id="8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9.9.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Все письменные уведомления, согласования, предусмотренные Договором, направляются по адресам электронной почты, указанным в Договоре, либо посредством мессенджера Telegram, либо заказной почтой с уведомлением о вручении, либо вручаются лично под расписку по адресам, указанным в реквизитах Договора.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i6l8j5rnn6ja" w:id="88"/>
      <w:bookmarkEnd w:id="8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9.10.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случае изменения данных, указанных в реквизитах Договора, Сторона обязуется незамедлительно сообщить другой Стороне о таких изменениях. Нарушение указанного обязательства лишает Сторону права в последующем предъявлять какие-либо претензии, либо иным образом ссылаться на неблагоприятные последствия, возникшие в результате такого нарушения.</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nqil2zi7mlkl" w:id="89"/>
      <w:bookmarkEnd w:id="8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9.11.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Стороны признают надлежащим подписание Договора, актов, дополнительных соглашений к нему, первичных учетных документов:</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путем обмена отсканированными копиями способами, предусмотренными п. 9.9 Договора (такие документы считаются подписанными простой электронной подписью и приравниваются к документам на бумажном носителе);</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либо с использованием электронного документооборота (ЭДО) через оператора фискальных данных или иные системы электронного подписания, при условии, что применяется квалифицированная электронная подпись (КЭП) или иная форма электронной подписи, соответствующая требованиям законодательства.</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Документы, подписанные указанными способами, имеют юридическую силу и приравниваются к бумажным оригиналам с собственноручными подписями.</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left" w:leader="none" w:pos="963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9tc7nahs7xr7" w:id="90"/>
      <w:bookmarkEnd w:id="90"/>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gsk8e66ieyx" w:id="91"/>
      <w:bookmarkEnd w:id="9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 ПОДПИСИ СТОРОН</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left" w:leader="none" w:pos="9639"/>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0170.0" w:type="dxa"/>
        <w:jc w:val="left"/>
        <w:tblInd w:w="-6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25"/>
        <w:gridCol w:w="4845"/>
        <w:tblGridChange w:id="0">
          <w:tblGrid>
            <w:gridCol w:w="5325"/>
            <w:gridCol w:w="4845"/>
          </w:tblGrid>
        </w:tblGridChange>
      </w:tblGrid>
      <w:tr>
        <w:trPr>
          <w:cantSplit w:val="0"/>
          <w:trHeight w:val="10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fegij18itwqc" w:id="92"/>
            <w:bookmarkEnd w:id="9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ЛИЦЕНЗИАР</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ЛИЦЕНЗИАТ</w:t>
            </w:r>
          </w:p>
        </w:tc>
      </w:tr>
      <w:tr>
        <w:trPr>
          <w:cantSplit w:val="0"/>
          <w:trHeight w:val="184" w:hRule="atLeast"/>
          <w:tblHeader w:val="0"/>
        </w:trPr>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Колос Владислав игнарвчи</w:t>
            </w:r>
            <w:r w:rsidDel="00000000" w:rsidR="00000000" w:rsidRPr="00000000">
              <w:rPr>
                <w:b w:val="1"/>
                <w:sz w:val="20"/>
                <w:szCs w:val="20"/>
                <w:rtl w:val="0"/>
              </w:rPr>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w:r>
          </w:p>
        </w:tc>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Еремин Илья Юрьевич      </w:t>
            </w:r>
          </w:p>
        </w:tc>
      </w:tr>
      <w:tr>
        <w:trPr>
          <w:cantSplit w:val="0"/>
          <w:trHeight w:val="745" w:hRule="atLeast"/>
          <w:tblHeader w:val="0"/>
        </w:trPr>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___________________/ Колос Владислав игнарвчи</w:t>
            </w:r>
            <w:r w:rsidDel="00000000" w:rsidR="00000000" w:rsidRPr="00000000">
              <w:rPr>
                <w:b w:val="1"/>
                <w:sz w:val="20"/>
                <w:szCs w:val="20"/>
                <w:rtl w:val="0"/>
              </w:rPr>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76201</wp:posOffset>
                  </wp:positionH>
                  <wp:positionV relativeFrom="paragraph">
                    <wp:posOffset>28575</wp:posOffset>
                  </wp:positionV>
                  <wp:extent cx="2141039" cy="646113"/>
                  <wp:effectExtent b="54075" l="15057" r="15057" t="54075"/>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rot="175072">
                            <a:off x="0" y="0"/>
                            <a:ext cx="2141039" cy="646113"/>
                          </a:xfrm>
                          <a:prstGeom prst="rect"/>
                          <a:ln/>
                        </pic:spPr>
                      </pic:pic>
                    </a:graphicData>
                  </a:graphic>
                </wp:anchor>
              </w:drawing>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___________________/Еремин Илья Юрьевич/</w:t>
            </w:r>
          </w:p>
        </w:tc>
      </w:tr>
    </w:tbl>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footerReference r:id="rId8" w:type="default"/>
          <w:pgSz w:h="16834" w:w="11909" w:orient="portrait"/>
          <w:pgMar w:bottom="1440" w:top="850" w:left="1440" w:right="1440" w:header="720" w:footer="720"/>
          <w:pgNumType w:start="1"/>
        </w:sect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709"/>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Приложение № 1 от 01.09.2025</w:t>
      </w:r>
      <w:r w:rsidDel="00000000" w:rsidR="00000000" w:rsidRPr="00000000">
        <w:rPr>
          <w:b w:val="1"/>
          <w:rtl w:val="0"/>
        </w:rP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года.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709"/>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709"/>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ПЕРЕЧЕНЬ ОБЪЕКТОВ № _____</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324" w:hanging="3.00000000000000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324" w:hanging="3.000000000000007"/>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Настоящим Стороны подтверждают, что Лицензиар предоставил Лицензиату на Территорию и на Срок право на использование нижеуказанных Объектов, способами, указанными Договоре:</w:t>
      </w:r>
      <w:r w:rsidDel="00000000" w:rsidR="00000000" w:rsidRPr="00000000">
        <w:rPr>
          <w:rtl w:val="0"/>
        </w:rPr>
      </w:r>
    </w:p>
    <w:p w:rsidR="00000000" w:rsidDel="00000000" w:rsidP="00000000" w:rsidRDefault="00000000" w:rsidRPr="00000000" w14:paraId="000000F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Каталог Произведений, Исполнений, Фонограмм:</w:t>
      </w:r>
    </w:p>
    <w:tbl>
      <w:tblPr>
        <w:tblStyle w:val="Table4"/>
        <w:tblW w:w="98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
        <w:gridCol w:w="1560"/>
        <w:gridCol w:w="1515"/>
        <w:gridCol w:w="1320"/>
        <w:gridCol w:w="1995"/>
        <w:gridCol w:w="1365"/>
        <w:gridCol w:w="1605"/>
        <w:tblGridChange w:id="0">
          <w:tblGrid>
            <w:gridCol w:w="495"/>
            <w:gridCol w:w="1560"/>
            <w:gridCol w:w="1515"/>
            <w:gridCol w:w="1320"/>
            <w:gridCol w:w="1995"/>
            <w:gridCol w:w="1365"/>
            <w:gridCol w:w="1605"/>
          </w:tblGrid>
        </w:tblGridChange>
      </w:tblGrid>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Исполнитель</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Название Произведения/Исполнения/Фонограммы</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Хронометраж фонограммы</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16"/>
                <w:szCs w:val="16"/>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Доля Лицензиара (%) в Объекте</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Год создания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Срок передачи прав (дата начала и дата окончания)</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sz w:val="16"/>
                <w:szCs w:val="16"/>
              </w:rPr>
            </w:pPr>
            <w:r w:rsidDel="00000000" w:rsidR="00000000" w:rsidRPr="00000000">
              <w:rPr>
                <w:rtl w:val="0"/>
              </w:rPr>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Колос Владислав игнарвчи / vkolgoat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3123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30 мин 2 сек</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 30%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5 г.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С 01.09.2025 года по 01.09.2030 года </w:t>
            </w:r>
            <w:r w:rsidDel="00000000" w:rsidR="00000000" w:rsidRPr="00000000">
              <w:rPr>
                <w:rtl w:val="0"/>
              </w:rPr>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фпфпфп пфпфп ифпфп / mion333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3123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30 мин 2 сек</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 30%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5 г.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С 01.09.2025 года по 01.09.2030 года </w:t>
            </w:r>
            <w:r w:rsidDel="00000000" w:rsidR="00000000" w:rsidRPr="00000000">
              <w:rPr>
                <w:rtl w:val="0"/>
              </w:rPr>
            </w:r>
          </w:p>
        </w:tc>
      </w:tr>
    </w:tbl>
    <w:p w:rsidR="00000000" w:rsidDel="00000000" w:rsidP="00000000" w:rsidRDefault="00000000" w:rsidRPr="00000000" w14:paraId="00000102">
      <w:pPr>
        <w:rPr>
          <w:b w:val="1"/>
          <w:sz w:val="20"/>
          <w:szCs w:val="20"/>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sectPr>
          <w:type w:val="nextPage"/>
          <w:pgSz w:h="11909" w:w="16834" w:orient="landscape"/>
          <w:pgMar w:bottom="425" w:top="425" w:left="425" w:right="567" w:header="567" w:footer="567"/>
        </w:sect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left" w:leader="none" w:pos="9639"/>
        </w:tabs>
        <w:spacing w:after="0" w:before="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Лицензиар подтверждает, что им получены все разрешения и согласия от авторов и соавторов на передачу музыки, фонограммы Произведения в соответствии с условиями Договора. В случае нарушения настоящих гарантий Лицензиар самостоятельно разрешает все вопросы с правообладателем и компенсирует расходы и упущенную выгоду пострадавшим сторонам. </w:t>
      </w:r>
    </w:p>
    <w:p w:rsidR="00000000" w:rsidDel="00000000" w:rsidP="00000000" w:rsidRDefault="00000000" w:rsidRPr="00000000" w14:paraId="000001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Передача Объектов осуществлена в электронном виде, путем отправки Объектов на электронную почту Лицензиата. Настоящий Перечень является документом, подтверждающим получение Объектов со стороны Лицензиата и их надлежащее качество, не требует подписания дополнительных актов приема-передачи Объектов. </w:t>
      </w:r>
    </w:p>
    <w:p w:rsidR="00000000" w:rsidDel="00000000" w:rsidP="00000000" w:rsidRDefault="00000000" w:rsidRPr="00000000" w14:paraId="000001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Приложение является неотъемлемой частью Договора.</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Подписи Сторон:</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5"/>
        <w:tblW w:w="14325.0" w:type="dxa"/>
        <w:jc w:val="left"/>
        <w:tblInd w:w="10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575"/>
        <w:gridCol w:w="6750"/>
        <w:tblGridChange w:id="0">
          <w:tblGrid>
            <w:gridCol w:w="7575"/>
            <w:gridCol w:w="6750"/>
          </w:tblGrid>
        </w:tblGridChange>
      </w:tblGrid>
      <w:tr>
        <w:trPr>
          <w:cantSplit w:val="0"/>
          <w:trHeight w:val="97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ЛИЦЕНЗИАР</w:t>
            </w:r>
            <w:r w:rsidDel="00000000" w:rsidR="00000000" w:rsidRPr="00000000">
              <w:drawing>
                <wp:anchor allowOverlap="1" behindDoc="0" distB="0" distT="0" distL="114300" distR="114300" hidden="0" layoutInCell="1" locked="0" relativeHeight="0" simplePos="0">
                  <wp:simplePos x="0" y="0"/>
                  <wp:positionH relativeFrom="column">
                    <wp:posOffset>4619625</wp:posOffset>
                  </wp:positionH>
                  <wp:positionV relativeFrom="paragraph">
                    <wp:posOffset>142662</wp:posOffset>
                  </wp:positionV>
                  <wp:extent cx="2141039" cy="646113"/>
                  <wp:effectExtent b="54075" l="15057" r="15057" t="54075"/>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rot="175072">
                            <a:off x="0" y="0"/>
                            <a:ext cx="2141039" cy="646113"/>
                          </a:xfrm>
                          <a:prstGeom prst="rect"/>
                          <a:ln/>
                        </pic:spPr>
                      </pic:pic>
                    </a:graphicData>
                  </a:graphic>
                </wp:anchor>
              </w:drawing>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b w:val="1"/>
                <w:i w:val="1"/>
                <w:sz w:val="20"/>
                <w:szCs w:val="20"/>
                <w:rtl w:val="0"/>
              </w:rPr>
              <w:t xml:space="preserve">Колос Владислав игнарвчи</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______________________</w:t>
            </w:r>
            <w:r w:rsidDel="00000000" w:rsidR="00000000" w:rsidRPr="00000000">
              <w:rPr>
                <w:rFonts w:ascii="Times New Roman" w:cs="Times New Roman" w:eastAsia="Times New Roman" w:hAnsi="Times New Roman"/>
                <w:b w:val="1"/>
                <w:i w:val="1"/>
                <w:smallCaps w:val="0"/>
                <w:strike w:val="0"/>
                <w:color w:val="000000"/>
                <w:sz w:val="20"/>
                <w:szCs w:val="20"/>
                <w:u w:val="singl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r>
            <w:r w:rsidDel="00000000" w:rsidR="00000000" w:rsidRPr="00000000">
              <w:rPr>
                <w:b w:val="1"/>
                <w:i w:val="1"/>
                <w:sz w:val="20"/>
                <w:szCs w:val="20"/>
                <w:rtl w:val="0"/>
              </w:rPr>
              <w:t xml:space="preserve">В.К. игнарвчи</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ЛИЦЕНЗИАТ</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Еремин Илья Юрьевич </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______________________</w:t>
            </w:r>
            <w:r w:rsidDel="00000000" w:rsidR="00000000" w:rsidRPr="00000000">
              <w:rPr>
                <w:rFonts w:ascii="Times New Roman" w:cs="Times New Roman" w:eastAsia="Times New Roman" w:hAnsi="Times New Roman"/>
                <w:b w:val="1"/>
                <w:i w:val="1"/>
                <w:smallCaps w:val="0"/>
                <w:strike w:val="0"/>
                <w:color w:val="000000"/>
                <w:sz w:val="20"/>
                <w:szCs w:val="20"/>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И.Ю. Еремин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709"/>
        <w:jc w:val="center"/>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1909" w:w="16834" w:orient="landscape"/>
          <w:pgMar w:bottom="425" w:top="425" w:left="425" w:right="567" w:header="567" w:footer="567"/>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nextPage"/>
      <w:pgSz w:h="16834" w:w="11909" w:orient="portrait"/>
      <w:pgMar w:bottom="709" w:top="567" w:left="425" w:right="425" w:header="284" w:footer="30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360" w:hanging="360"/>
      </w:pPr>
      <w:rPr>
        <w:b w:val="1"/>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abstractNum w:abstractNumId="3">
    <w:lvl w:ilvl="0">
      <w:start w:val="1"/>
      <w:numFmt w:val="decimal"/>
      <w:lvlText w:val="%1."/>
      <w:lvlJc w:val="left"/>
      <w:pPr>
        <w:ind w:left="480" w:hanging="480"/>
      </w:pPr>
      <w:rPr/>
    </w:lvl>
    <w:lvl w:ilvl="1">
      <w:start w:val="3"/>
      <w:numFmt w:val="decimal"/>
      <w:lvlText w:val="%1.%2."/>
      <w:lvlJc w:val="left"/>
      <w:pPr>
        <w:ind w:left="976" w:hanging="480.00000000000006"/>
      </w:pPr>
      <w:rPr>
        <w:b w:val="1"/>
        <w:color w:val="000000"/>
      </w:rPr>
    </w:lvl>
    <w:lvl w:ilvl="2">
      <w:start w:val="1"/>
      <w:numFmt w:val="decimal"/>
      <w:lvlText w:val="%1.%2.%3."/>
      <w:lvlJc w:val="left"/>
      <w:pPr>
        <w:ind w:left="1712" w:hanging="720.0000000000001"/>
      </w:pPr>
      <w:rPr/>
    </w:lvl>
    <w:lvl w:ilvl="3">
      <w:start w:val="1"/>
      <w:numFmt w:val="decimal"/>
      <w:lvlText w:val="%1.%2.%3.%4."/>
      <w:lvlJc w:val="left"/>
      <w:pPr>
        <w:ind w:left="2208" w:hanging="720"/>
      </w:pPr>
      <w:rPr/>
    </w:lvl>
    <w:lvl w:ilvl="4">
      <w:start w:val="1"/>
      <w:numFmt w:val="decimal"/>
      <w:lvlText w:val="%1.%2.%3.%4.%5."/>
      <w:lvlJc w:val="left"/>
      <w:pPr>
        <w:ind w:left="3064" w:hanging="1080.0000000000002"/>
      </w:pPr>
      <w:rPr/>
    </w:lvl>
    <w:lvl w:ilvl="5">
      <w:start w:val="1"/>
      <w:numFmt w:val="decimal"/>
      <w:lvlText w:val="%1.%2.%3.%4.%5.%6."/>
      <w:lvlJc w:val="left"/>
      <w:pPr>
        <w:ind w:left="3560" w:hanging="1080"/>
      </w:pPr>
      <w:rPr/>
    </w:lvl>
    <w:lvl w:ilvl="6">
      <w:start w:val="1"/>
      <w:numFmt w:val="decimal"/>
      <w:lvlText w:val="%1.%2.%3.%4.%5.%6.%7."/>
      <w:lvlJc w:val="left"/>
      <w:pPr>
        <w:ind w:left="4416" w:hanging="1440"/>
      </w:pPr>
      <w:rPr/>
    </w:lvl>
    <w:lvl w:ilvl="7">
      <w:start w:val="1"/>
      <w:numFmt w:val="decimal"/>
      <w:lvlText w:val="%1.%2.%3.%4.%5.%6.%7.%8."/>
      <w:lvlJc w:val="left"/>
      <w:pPr>
        <w:ind w:left="4912" w:hanging="1440"/>
      </w:pPr>
      <w:rPr/>
    </w:lvl>
    <w:lvl w:ilvl="8">
      <w:start w:val="1"/>
      <w:numFmt w:val="decimal"/>
      <w:lvlText w:val="%1.%2.%3.%4.%5.%6.%7.%8.%9."/>
      <w:lvlJc w:val="left"/>
      <w:pPr>
        <w:ind w:left="5408" w:hanging="1440.0000000000005"/>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ru"/>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D.SIGN.INFO">
    <vt:lpwstr>undefined</vt:lpwstr>
  </property>
</Properties>
</file>