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324"/>
        </w:tabs>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Лицензионный договор № </w:t>
      </w:r>
      <w:r w:rsidDel="00000000" w:rsidR="00000000" w:rsidRPr="00000000">
        <w:rPr>
          <w:b w:val="1"/>
          <w:sz w:val="22"/>
          <w:szCs w:val="22"/>
          <w:rtl w:val="0"/>
        </w:rPr>
        <w:t xml:space="preserve">4</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от </w:t>
      </w:r>
      <w:r w:rsidDel="00000000" w:rsidR="00000000" w:rsidRPr="00000000">
        <w:rPr>
          <w:b w:val="1"/>
          <w:rtl w:val="0"/>
        </w:rPr>
        <w:t xml:space="preserve">02.09.2025</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324"/>
        </w:tabs>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324"/>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24.0" w:type="dxa"/>
        <w:jc w:val="left"/>
        <w:tblInd w:w="-43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19"/>
        <w:gridCol w:w="8505"/>
        <w:tblGridChange w:id="0">
          <w:tblGrid>
            <w:gridCol w:w="1419"/>
            <w:gridCol w:w="8505"/>
          </w:tblGrid>
        </w:tblGridChange>
      </w:tblGrid>
      <w:tr>
        <w:trPr>
          <w:cantSplit w:val="0"/>
          <w:trHeight w:val="339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left" w:leader="none" w:pos="719"/>
                <w:tab w:val="left" w:leader="none" w:pos="1439"/>
                <w:tab w:val="left" w:leader="none" w:pos="2159"/>
                <w:tab w:val="left" w:leader="none" w:pos="2879"/>
                <w:tab w:val="left" w:leader="none" w:pos="3599"/>
                <w:tab w:val="left" w:leader="none" w:pos="4319"/>
                <w:tab w:val="left" w:leader="none" w:pos="5039"/>
                <w:tab w:val="left" w:leader="none" w:pos="5759"/>
                <w:tab w:val="left" w:leader="none" w:pos="6479"/>
                <w:tab w:val="left" w:leader="none" w:pos="7199"/>
                <w:tab w:val="left" w:leader="none" w:pos="7919"/>
                <w:tab w:val="left" w:leader="none" w:pos="8639"/>
                <w:tab w:val="left" w:leader="none" w:pos="9639"/>
              </w:tabs>
              <w:spacing w:after="0" w:before="0" w:line="240" w:lineRule="auto"/>
              <w:ind w:left="0" w:right="-28"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Лицензиар</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left" w:leader="none" w:pos="719"/>
                <w:tab w:val="left" w:leader="none" w:pos="1439"/>
                <w:tab w:val="left" w:leader="none" w:pos="2159"/>
                <w:tab w:val="left" w:leader="none" w:pos="2879"/>
                <w:tab w:val="left" w:leader="none" w:pos="3599"/>
                <w:tab w:val="left" w:leader="none" w:pos="4319"/>
                <w:tab w:val="left" w:leader="none" w:pos="5039"/>
                <w:tab w:val="left" w:leader="none" w:pos="5759"/>
                <w:tab w:val="left" w:leader="none" w:pos="6479"/>
                <w:tab w:val="left" w:leader="none" w:pos="7199"/>
                <w:tab w:val="left" w:leader="none" w:pos="7919"/>
                <w:tab w:val="left" w:leader="none" w:pos="8639"/>
                <w:tab w:val="left" w:leader="none" w:pos="9639"/>
              </w:tabs>
              <w:spacing w:after="0" w:before="0" w:line="240" w:lineRule="auto"/>
              <w:ind w:left="0" w:right="-28"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фпфпфп пфпфп ифпфп</w:t>
            </w:r>
            <w:r w:rsidDel="00000000" w:rsidR="00000000" w:rsidRPr="00000000">
              <w:rPr>
                <w:b w:val="1"/>
                <w:sz w:val="20"/>
                <w:szCs w:val="20"/>
                <w:rtl w:val="0"/>
              </w:rPr>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Паспорт резидента республики беларусь: ххххвв22</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Адрес регистрации: </w:t>
            </w:r>
            <w:r w:rsidDel="00000000" w:rsidR="00000000" w:rsidRPr="00000000">
              <w:rPr>
                <w:sz w:val="20"/>
                <w:szCs w:val="20"/>
                <w:rtl w:val="0"/>
              </w:rPr>
              <w:t xml:space="preserve">60 лет ссср. д 10. Корпус 1</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Почтовый адрес: </w:t>
            </w:r>
            <w:r w:rsidDel="00000000" w:rsidR="00000000" w:rsidRPr="00000000">
              <w:rPr>
                <w:sz w:val="20"/>
                <w:szCs w:val="20"/>
                <w:rtl w:val="0"/>
              </w:rPr>
              <w:t xml:space="preserve">60 лет ссср. д 10. Корпус 1</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Банковские реквизиты:</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БАНК </w:t>
            </w:r>
            <w:r w:rsidDel="00000000" w:rsidR="00000000" w:rsidRPr="00000000">
              <w:rPr>
                <w:sz w:val="20"/>
                <w:szCs w:val="20"/>
                <w:rtl w:val="0"/>
              </w:rPr>
              <w:t xml:space="preserve">альфа</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Р/С </w:t>
            </w:r>
            <w:r w:rsidDel="00000000" w:rsidR="00000000" w:rsidRPr="00000000">
              <w:rPr>
                <w:sz w:val="20"/>
                <w:szCs w:val="20"/>
                <w:rtl w:val="0"/>
              </w:rPr>
              <w:t xml:space="preserve">24151251</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БИК </w:t>
            </w:r>
            <w:r w:rsidDel="00000000" w:rsidR="00000000" w:rsidRPr="00000000">
              <w:rPr>
                <w:sz w:val="20"/>
                <w:szCs w:val="20"/>
                <w:rtl w:val="0"/>
              </w:rPr>
              <w:t xml:space="preserve">512512515</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К/С </w:t>
            </w:r>
            <w:r w:rsidDel="00000000" w:rsidR="00000000" w:rsidRPr="00000000">
              <w:rPr>
                <w:sz w:val="20"/>
                <w:szCs w:val="20"/>
                <w:rtl w:val="0"/>
              </w:rPr>
              <w:t xml:space="preserve">2415161236216</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Наименование получателя: </w:t>
            </w:r>
            <w:r w:rsidDel="00000000" w:rsidR="00000000" w:rsidRPr="00000000">
              <w:rPr>
                <w:sz w:val="20"/>
                <w:szCs w:val="20"/>
                <w:rtl w:val="0"/>
              </w:rPr>
              <w:t xml:space="preserve">фпфпфп пфпфп ифпфп</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 </w:t>
            </w:r>
            <w:r w:rsidDel="00000000" w:rsidR="00000000" w:rsidRPr="00000000">
              <w:rPr>
                <w:sz w:val="20"/>
                <w:szCs w:val="20"/>
                <w:rtl w:val="0"/>
              </w:rPr>
              <w:t xml:space="preserve">vladosk2004@gmail.com</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Телефон </w:t>
            </w:r>
            <w:r w:rsidDel="00000000" w:rsidR="00000000" w:rsidRPr="00000000">
              <w:rPr>
                <w:sz w:val="20"/>
                <w:szCs w:val="20"/>
                <w:rtl w:val="0"/>
              </w:rPr>
              <w:t xml:space="preserve">80297684465</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Идентификатор в Telegram (ник или ID) новый</w:t>
            </w:r>
            <w:r w:rsidDel="00000000" w:rsidR="00000000" w:rsidRPr="00000000">
              <w:rPr>
                <w:sz w:val="20"/>
                <w:szCs w:val="20"/>
                <w:rtl w:val="0"/>
              </w:rP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leader="none" w:pos="719"/>
                <w:tab w:val="left" w:leader="none" w:pos="1439"/>
                <w:tab w:val="left" w:leader="none" w:pos="2159"/>
                <w:tab w:val="left" w:leader="none" w:pos="2879"/>
                <w:tab w:val="left" w:leader="none" w:pos="3599"/>
                <w:tab w:val="left" w:leader="none" w:pos="4319"/>
                <w:tab w:val="left" w:leader="none" w:pos="5039"/>
                <w:tab w:val="left" w:leader="none" w:pos="5759"/>
                <w:tab w:val="left" w:leader="none" w:pos="6479"/>
                <w:tab w:val="left" w:leader="none" w:pos="7199"/>
                <w:tab w:val="left" w:leader="none" w:pos="7919"/>
                <w:tab w:val="left" w:leader="none" w:pos="8639"/>
                <w:tab w:val="left" w:leader="none" w:pos="9639"/>
              </w:tabs>
              <w:spacing w:after="0" w:before="0" w:line="240" w:lineRule="auto"/>
              <w:ind w:left="0" w:right="-28"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Лицензиат</w:t>
            </w:r>
          </w:p>
        </w:tc>
        <w:tc>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leader="none" w:pos="719"/>
                <w:tab w:val="left" w:leader="none" w:pos="1439"/>
                <w:tab w:val="left" w:leader="none" w:pos="2159"/>
                <w:tab w:val="left" w:leader="none" w:pos="2879"/>
                <w:tab w:val="left" w:leader="none" w:pos="3599"/>
                <w:tab w:val="left" w:leader="none" w:pos="4319"/>
                <w:tab w:val="left" w:leader="none" w:pos="5039"/>
                <w:tab w:val="left" w:leader="none" w:pos="5759"/>
                <w:tab w:val="left" w:leader="none" w:pos="6479"/>
                <w:tab w:val="left" w:leader="none" w:pos="7199"/>
                <w:tab w:val="left" w:leader="none" w:pos="7919"/>
                <w:tab w:val="left" w:leader="none" w:pos="8639"/>
                <w:tab w:val="left" w:leader="none" w:pos="9639"/>
              </w:tabs>
              <w:spacing w:after="0" w:before="0" w:line="240" w:lineRule="auto"/>
              <w:ind w:left="0" w:right="-28"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Еремин Илья Юрьевич</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ИНН 519052847475</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Почтовый адрес: Россия, Ленинградская область, г.Сясьстрой, ул. Петрозаводская д. 23, кв. 21</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Банковские реквизиты:</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БАНК АО «Альфа-Банк», г. Москва</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Р/С 40817810005972690763</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БИК 044525593</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К/С 30101810200000000593</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Наименование получателя: Еремин Илья Юрьевич</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 contact@delayzero.com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Телефон +79936434731</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Идентификатор в Telegram (ник или ID) @simpix0</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2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m9gab4nw0tnr" w:id="0"/>
      <w:bookmarkEnd w:id="0"/>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2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bgykp7x547ny" w:id="1"/>
      <w:bookmarkEnd w:id="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Стороны заключили Договор о нижеследующем:</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425" w:right="-466"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ТЕРМИНЫ И ИХ ОПРЕДЕЛЕНИЯ, ИСПОЛЬЗУЕМЫЕ В ДОГОВОРЕ, ПРИЛОЖЕНИЯХ, СОГЛАШЕНИЯХ, АКТАХ, ПРОТОКОЛАХ И ДРУГИХ ДОКУМЕНТАХ К НЕМУ</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425" w:right="-466"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100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5"/>
        <w:gridCol w:w="7335"/>
        <w:tblGridChange w:id="0">
          <w:tblGrid>
            <w:gridCol w:w="2685"/>
            <w:gridCol w:w="73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«Псевдоним»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ladk0lqf59yb" w:id="2"/>
            <w:bookmarkEnd w:id="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творческое имя автора Объекта и/или Исполнителя Произведения и/или изготовителя Фонограммы и/или иного лица, участвующего в создании Объектов и служащее для индивидуализации автора Объекта и/или Исполнителя Произведения и/или изготовителя Фонограммы и/или иного лица, участвующего в создании Объектов.</w:t>
            </w:r>
          </w:p>
        </w:tc>
      </w:tr>
      <w:tr>
        <w:trPr>
          <w:cantSplit w:val="0"/>
          <w:tblHeader w:val="0"/>
        </w:trPr>
        <w:tc>
          <w:tcP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bvsw2waey3ug" w:id="3"/>
            <w:bookmarkEnd w:id="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«Произведение»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объект авторского права, а именно результат интеллектуальной деятельности, музыка и/или текст, в том числе музыкальное произведение с текстом (либо без текста), а также музыкальное произведение с текстом в целом, созданные творческим трудом автора (авторами). Название Произведения, имена / Псевдонимы авторов Произведения указаны в приложении к Договору. Для целей Договора к понятию «Произведение» относятся также любые части Произведения, включая его название, которые в соответствии с действующим законодательством относятся к объектам авторского права.</w:t>
            </w:r>
          </w:p>
        </w:tc>
      </w:tr>
      <w:tr>
        <w:trPr>
          <w:cantSplit w:val="0"/>
          <w:tblHeader w:val="0"/>
        </w:trPr>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«Исполнение» </w:t>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объект смежных прав, результат исполнительской деятельности (исполнения) Исполнителя (Исполнителями), а именно записи вокального или инструментального представления Исполнителем (Исполнителями) Произведения посредством пения, игры на музыкальных инструментах, содержащиеся на Фонограмме и/или Видеоматериале (запись Исполнения). Перечень Исполнений указан в приложении к Договору.</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«Исполнитель» </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лицо/лица, осуществляющие Исполнение Произведения. Имена / Псевдонимы Исполнителей, указаны в приложении к Договору.</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«Фонограмма»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объект смежных прав, сведенная и смонтированная звуковая запись Исполнения Исполнителем Произведения и представленная в виде цифрового музыкального, речевого или иного звукового файла. Перечень Фонограмм указан в приложении к Договору. </w:t>
            </w:r>
          </w:p>
        </w:tc>
      </w:tr>
      <w:tr>
        <w:trPr>
          <w:cantSplit w:val="0"/>
          <w:tblHeader w:val="0"/>
        </w:trPr>
        <w:tc>
          <w:tcPr>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«Объекты»</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означает Произведение, Исполнение, Фонограмма (вместе или по отдельности). </w:t>
            </w:r>
          </w:p>
        </w:tc>
      </w:tr>
      <w:tr>
        <w:trPr>
          <w:cantSplit w:val="0"/>
          <w:tblHeader w:val="0"/>
        </w:trPr>
        <w:tc>
          <w:tcPr>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«Контент»</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означает Объекты, переработанные в цифровой формат (в том числе в форматы MP2, MP3, MP4, WMA, MMF, AAC, MIDI и любые иные форматы, которые существуют и могут быть использованы в дальнейшем в период действия Договора), для предоставления абонентам сетей передачи данных и сетей мобильной, телефонной, спутниковой, телевизионной, кабельной связи и/или посредством ресурсов сети Интернет в цифровом виде, и потребляемые с использованием компьютеров, ноутбуков и других цифровых устройств (ЭВМ). </w:t>
            </w:r>
          </w:p>
        </w:tc>
      </w:tr>
      <w:tr>
        <w:trPr>
          <w:cantSplit w:val="0"/>
          <w:tblHeader w:val="0"/>
        </w:trPr>
        <w:tc>
          <w:tcP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«Доход»</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означает выплаты со всех музыкальных площадок, на которых были размещены Объекты, выплаты со стриминговых сервисов, доходы от заключения сублицензионных договоров, использование Объектов в рекламе/играх, а также все иные доходы, полученные от использования Объектов способами, указанными в п. 1.3 Договора, за вычетом всех причитающихся налогов и обязательных отчислений, подлежащих взиманию с Лицензиата в соответствии с действующим законодательством. </w:t>
            </w:r>
          </w:p>
        </w:tc>
      </w:tr>
      <w:tr>
        <w:trPr>
          <w:cantSplit w:val="0"/>
          <w:tblHeader w:val="0"/>
        </w:trPr>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«Срок»</w:t>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означает период времени продолжительностью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лет,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который начинает исчисляться с даты, закрепленной Сторонами в соответствующем Приложении к Договору (Перечень объектов) (в случае, если дата не закреплена — с даты подписания Приложения).</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Срок подлежит автоматической пролонгации каждый раз на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лет</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если ни одна из Сторон не заявит в письменной форме о своем желании прекратить действие соответствующего Приложения к Договору не позднее, чем за 30 календарных дней до даты окончания Срока. В случае, если любая из Сторон желает отказаться от пролонгации конкретного Приложения, она в срок более чем за 30 календарных дней до даты окончания Срока направляет другой Стороне заявление об отказе в пролонгации конкретного Приложения. Сторона также имеет право отказаться от пролонгации всего каталога песен и/или нескольких Произведений, направив другой Стороне заявление об отказе в пролонгации с указанием конкретных Произведений.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«Территория»</w:t>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означает территорию всех стран мира, без исключения.</w:t>
            </w:r>
            <w:r w:rsidDel="00000000" w:rsidR="00000000" w:rsidRPr="00000000">
              <w:rPr>
                <w:rtl w:val="0"/>
              </w:rPr>
            </w:r>
          </w:p>
        </w:tc>
      </w:tr>
      <w:tr>
        <w:trPr>
          <w:cantSplit w:val="0"/>
          <w:tblHeader w:val="0"/>
        </w:trPr>
        <w:tc>
          <w:tcPr>
            <w:gridSpan w:val="2"/>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Вышеуказанные термины могут быть указаны как в единственном, так и во множественном числе.</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tab/>
        <w:t xml:space="preserve">ПРЕДМЕТ ДОГОВОРА</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g626mbhehf6" w:id="4"/>
      <w:bookmarkEnd w:id="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Лицензиар настоящим на Срок предоставляет Лицензиату право на использование Объектов (в пределах Доли Лицензиара), способами, указанными в Договоре, а Лицензиат обязуется оказать услуги и выплачивать Лицензиару вознаграждение, в порядке и размере, указанном в Договоре и/или приложениях к нему.</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93y5zctzilen" w:id="5"/>
      <w:bookmarkEnd w:id="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Объекты по Договору предоставляются на условиях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исключительной лицензии</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1.2.1. Лицензиар не вправе предоставлять право использования Объектов другим лицам в течение Срока для их использования на Территории.</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w552s8nktnj" w:id="6"/>
      <w:bookmarkEnd w:id="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За Лицензиаром остается право на самостоятельное использование Объектов следующими способами:</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публичное исполнение Объектов, а именно представление произведения в живом исполнении (в т.ч. под фонограмму «минус» и/или «плюс»);</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право на переработку Объектов, то есть право создавать производные результаты интеллектуальной деятельности на основе Объектов (обработки, аранжировки, вариации, адаптации, «ремиксы» и «ремейки»), при этом Лицензиар обязуется предоставить Лицензиату исключительную лицензию на такой результат переработки на таких же условиях, которые предусмотрены Договором;</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доведение Объектов до всеобщего сведения самостоятельно Лицензиаром на официальных интернет-сайтах Лицензиара и/или Исполнителя Произведения, а также на их официальных аккаунтах в социальных сетях включая, но не ограничиваясь: https://www.instagram.com/, http://vk.com/, https://www.facebook.com/, http://ok.ru/, https://www.youtube.com, https://www.tiktok.com.</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Право на использование Объектов означает право использования Лицензиатом самостоятельно и/или разрешать третьим лицам осуществлять использование Объектов, как в оригинальной, так и в переработанной форме (в том числе в форме Контента и/или иных аналогичных формах), указанными ниже способами, в течение Срока и в пределах Территории:</w:t>
      </w:r>
    </w:p>
    <w:p w:rsidR="00000000" w:rsidDel="00000000" w:rsidP="00000000" w:rsidRDefault="00000000" w:rsidRPr="00000000" w14:paraId="0000004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283" w:right="0" w:firstLine="57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В отношении Произведений использование способами, предусмотренными ч.2 ст.1270 Гражданского кодекса РФ, включая:</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z8ec97pxxj39" w:id="7"/>
      <w:bookmarkEnd w:id="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 воспроизводить Произведения;</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f2rq1hbx7k8" w:id="8"/>
      <w:bookmarkEnd w:id="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1.3.1.2. распространять оригинал и/или экземпляры Произведений, в том числе продавать или иным образом отчуждать оригинал и/или экземпляры Произведений, в том числе посредством Контента, включая публикации, дистрибуцию на любых цифровых площадках (стриминговых сервисах, онлайн-магазинах, социальных сетях и иных платформах);</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zs83bf6kert" w:id="9"/>
      <w:bookmarkEnd w:id="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1.3.1.3. сдавать в прокат оригинал и/или экземпляры Произведений;</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lwgq8gmfed4" w:id="10"/>
      <w:bookmarkEnd w:id="1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1.3.1.4. импортировать оригинал и/ или экземпляры Произведений в целях распространения;</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iomql5usynw6" w:id="11"/>
      <w:bookmarkEnd w:id="1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1.3.1.5. публично показывать Произведения;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z9na2eg4xycs" w:id="12"/>
      <w:bookmarkEnd w:id="1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1.3.1.6. публично исполнять Произведения. При этом Лицензиар не ограничивается в праве на публичное исполнение Произведений в ходе концертной, гастрольной и иной публичной деятельности;</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y4oepnwkhgpv" w:id="13"/>
      <w:bookmarkEnd w:id="1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1.3.1.7. сообщать Произведения в эфир, в том числе и через спутник, то есть сообщать Произведения для всеобщего сведения (включая показ или исполнение) по радио или телевидению (в том числе путем ретрансляции);</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piwgxw9adi4z" w:id="14"/>
      <w:bookmarkEnd w:id="1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1.3.1.8. сообщать Произведения по кабелю, то есть сообщать Произведения для всеобщего сведения по радио или телевидению с помощью кабеля, провода, оптического волокна или аналогичных средств (в том числе путем ретрансляции);</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tyqqwe0h752" w:id="15"/>
      <w:bookmarkEnd w:id="1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1.3.1.9. доводить Произведения до всеобщего сведения таким образом, что любое лицо может получить доступ к Произведениям из любого места и в любое время по собственному выбору (доведение до всеобщего сведения);</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58i7o32bcc14" w:id="16"/>
      <w:bookmarkEnd w:id="1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1.3.1.10. переводить текст Произведений на любые языки (в той мере, в которой это применимо к Произведениям);</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jp7z2m2bhlgb" w:id="17"/>
      <w:bookmarkEnd w:id="1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1.3.1.11. перерабатывать Произведения для использования в форме Контента (техническая обработка);</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wl0o0uh6rr4" w:id="18"/>
      <w:bookmarkEnd w:id="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1.3.1.12. осуществлять синхронизацию Произведений с иными объектами в том числе, но не ограничиваясь — объединение (синхронизация) Произведений (или их фрагментов) с визуальным рядом кино, теле, видеофильма, слайд-фильма, компьютерной игры или любого иного аудиовизуального произведения, а также дальнейшее использование результатов такого объединения любым из способов, указанными в Договоре. Об использовании Произведения указанным способом Лицензиар должен быть предварительно уведомлен;</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msh65p2drrp" w:id="19"/>
      <w:bookmarkEnd w:id="1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1.3.1.13. включать Произведения в состав любых сложных объектов, в том числе в состав любых аудиовизуальных произведений (кинофильмов, музыкальных видеоклипов, рекламных видеороликов и т.п.), театрально-зрелищных представлений, мультимедийных продуктов и других сложных объектов, и/или иных объектов авторского права и/или смежных прав, а также дальнейшее использование результатов такого объединения (в т.ч. с возможностью отдельного использования звука или изображения, зафиксированных в таких сложных объектах). Об использовании Произведения указанным способом Лицензиар должен быть предварительно уведомлен;</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b5ge4w2b5nue" w:id="20"/>
      <w:bookmarkEnd w:id="2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1.3.1.14. использовать Произведения совместно с другими объектами авторских и/или смежных прав и/или совместно с иными объектами, в том числе – в сопровождении слов, музыки, изображения и/или с хореографическими произведениями.</w:t>
      </w:r>
    </w:p>
    <w:p w:rsidR="00000000" w:rsidDel="00000000" w:rsidP="00000000" w:rsidRDefault="00000000" w:rsidRPr="00000000" w14:paraId="0000005B">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283" w:right="0" w:firstLine="57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В отношении Фонограмм и Исполнений, использование способами, предусмотренными ч.2 ст. 1317 Гражданского кодекса РФ, ч. 2 ст. 1324 Гражданского кодекса РФ, включая:</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do34gsq6o5xk" w:id="21"/>
      <w:bookmarkEnd w:id="2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1.3.2.1. публично исполнять Фонограммы и Исполнения;</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xkmzeb1jtqb4" w:id="22"/>
      <w:bookmarkEnd w:id="2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1.3.2.2. сообщать в эфир Фонограммы и Исполнения, то есть сообщение их для всеобщего сведения посредством их передачи по радио или телевидению (в том числе путем ретрансляции);</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uu8sdhlcaftm" w:id="23"/>
      <w:bookmarkEnd w:id="2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1.3.2.3. сообщать по кабелю Фонограммы и Исполнения;</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lqgr7pfi8e62" w:id="24"/>
      <w:bookmarkEnd w:id="2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1.3.2.4. доводить Фонограммы и Исполнения до всеобщего сведения таким образом, что лицо может получить доступ к Фонограммам и Исполнениям из любого места и в любое время по собственному выбору (доведение до всеобщего сведения);</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c0rtnlb9j50z" w:id="25"/>
      <w:bookmarkEnd w:id="2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1.3.2.5. воспроизводить Фонограммы и Исполнения;</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uaczt1bic4f" w:id="26"/>
      <w:bookmarkEnd w:id="2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1.3.2.6. распространять Фонограммы и Исполнения путем продажи или иного отчуждения оригинала или экземпляров, представляющих собой копию Фонограмм и Исполнений на любом материальном носителе, включая публикации, дистрибуцию на любых цифровых площадках (стриминговых сервисах, онлайн-магазинах, социальных сетях и иных платформах);</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ubz0wudgcjz0" w:id="27"/>
      <w:bookmarkEnd w:id="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1.3.2.7. импортировать оригинал или экземпляры Фонограммы и Исполнения в целях распространения, включая экземпляры, изготовленные с разрешения правообладателя;</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wo0i72plxn0s" w:id="28"/>
      <w:bookmarkEnd w:id="2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1.3.2.8. осуществлять прокат оригинала и экземпляров Фонограмм и Исполнений;</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gsqg58lo885" w:id="29"/>
      <w:bookmarkEnd w:id="2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1.3.2.9. перерабатывать Фонограммы и Исполнения для использования в виде Контента (техническая обработка);</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1.3.2.10. осуществлять синхронизацию Фонограмм и Исполнений с иными объектами в том числе, но не ограничиваясь — объединение (синхронизация) Объектов 2 (или их фрагментов) с визуальным рядом кино, теле, видеофильма, слайд-фильма, компьютерной игры или любого иного аудиовизуального произведения, а также дальнейшее использование результатов такого объединения любым из способов, указанными в Договоре. Об использовании Фонограмм и Исполнений указанным способом Лицензиар должен быть предварительно уведомлен;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mr44kgmyn60k" w:id="30"/>
      <w:bookmarkEnd w:id="3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1.3.2.11. включать Фонограммы и Исполнения в состав любых сложных объектов, в том числе в состав любых аудиовизуальных произведений (кинофильмов, музыкальных видеоклипов, рекламных видеороликов и т.п.), театрально-зрелищных представлений, мультимедийных продуктов и других сложных объектов, и/или иных объектов авторского права и/или смежных прав, а также дальнейшее использование результатов такого объединения (в т.ч. с возможностью отдельного использования звука или изображения, зафиксированных в таких сложных объектах). Об использовании Фонограмм и Исполнений указанным способом Лицензиар должен быть предварительно уведомлен;</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smhbxvhr2cdf" w:id="31"/>
      <w:bookmarkEnd w:id="3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1.3.2.12. использовать Фонограммы и Исполнения совместно с другими объектами авторских и/или смежных прав и/или совместно с иными объектами, в том числе – в сопровождении слов, музыки, изображения и/или с хореографическими произведениями.</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pr6h52vp4cqz" w:id="32"/>
      <w:bookmarkEnd w:id="3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Лицензиар уполномочивает Лицензиата осуществлять (самостоятельно или с привлечением третьих лиц) сбор и получение вознаграждения</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за совершение действий, указанных в подпунктах пункта 1.3 настоящего Договора. </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fvx6h4ewg48u" w:id="33"/>
      <w:bookmarkEnd w:id="3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Настоящим Лицензиар дает свое согласие на:</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1.5.1. обнародование Лицензиатом (или третьим лицом по поручению Лицензиата) Объектов любым способом, а также соглашается не обнародовать Объекты самостоятельно и не препятствовать Лицензиату обнародовать и использовать Объекты в любом объеме. В случае если в дальнейшем Лицензиар откажется от решения об обнародовании Объектов (отзовет Объекты), Лицензиар обязан будет возместить Лицензиату причиненные таким образом убытки.</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если Лицензиар примет решение об удалении Объектов с музыкальных площадок до истечения Срока по Договору, финальное решение об удалении Объектов или неудалении принимает в любом случае Лицензиат.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1.5.2. внесение во все Объекты технических изменений, сокращений и дополнений; право снабжать Объекты при их использовании иллюстрациями, предисловием, послесловием, комментариями или какими бы то ни было пояснениями, а также дальнейшее использование результатов таких изменений любым из способов, указанными в Договоре.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8fure8hv7lxh" w:id="34"/>
      <w:bookmarkEnd w:id="3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1.6.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Моментом предоставления Лицензиату права на использование Объектов, указанных в соответствующих Приложениях к Договору, если иное не согласовано соответствующим Приложением к Договору, будет считаться дата подписания соответствующего Приложения к Договору. В случае если Стороны в процессе исполнения Договору придут к соглашению о необходимости предоставления Лицензиату прав на использование в отношении новых Объектов, предоставление прав на использовании соответствующих новых Объектом будет оформлено путем подписания соответствующего приложения к Договору, при этом у Сторон имеется ясное понимание, что права на использование новых Объектов считаются предоставленными с даты подписания соответствующих приложений и будут действовать на Территории и в течение Срока, моментом исчисления которого будет являться дата подписания соответствующего приложения к Договору.</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2dp75vc686s" w:id="35"/>
      <w:bookmarkEnd w:id="3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Стороны пришли к соглашению о том, что согласование пунктов и положений, предусмотренных Договором, происходит в следующем порядке: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qo9tbiwkk1q" w:id="36"/>
      <w:bookmarkEnd w:id="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1.7.1. Лицензиат направляет на электронную почту Лицензиара или посредством мессенджера Telegram информацию о данных, необходимых для письменного согласования со стороны Лицензиара. Контактная электронная почта, телефон, идентификатор в Telegram указаны в реквизитах Сторон к Договору.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oqq4yarbeioa" w:id="37"/>
      <w:bookmarkEnd w:id="3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1.7.2. Лицензиар в течение 5 календарных дней с момента получения сообщения согласовывает данные или отказывается от их согласования. Лицензиар также имеет право задавать уточняющие вопросы и запрашивать у Лицензиата дополнительную информацию о предоставленных данных;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n6zb4ph9lsh6" w:id="38"/>
      <w:bookmarkEnd w:id="3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1.7.3. В случае, если в течение 5 календарных дней с момента отправки запроса Лицензиар не предоставляет никаких возражений, данные подлежащие согласованию считаются согласованными со стороны Лицензиара.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ПРАВА, ОБЯЗАННОСТИ И ГАРАНТИИ СТОРОН</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nku2p1uspgjy" w:id="39"/>
      <w:bookmarkEnd w:id="3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 Права и обязанности Лицензиата:</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aimh58ccmziz" w:id="40"/>
      <w:bookmarkEnd w:id="4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2.1.1. Лицензиат обязуется оказать Лицензиару следующие услуги: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2.1.1.1. Дистрибуция – размещение Объектов на цифровых площадках (стриминговых сервисах, онлайн-магазинах и иных платформах);</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2.1.1.2. Разработка обложки (по запросу Лицензиара) – предоставление дизайна обложки для музыкального релиза;</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2.1.1.3. Питчинг – проверка презентационных материалов (питчинга) Лицензиара и направление их цифровым площадкам в целях продвижения творческой деятельности Лицензиара. При этом Лицензиар обязан самостоятельно подготовить материалы питчинга, по договоренности Сторон Лицензиат может оказывать консультационное содействие в их подготовке. Лицензиар обязан направить материалы питчинга Лицензиату заблаговременно до планируемого релиза с учетом сроков, установленных музыкальными площадками для направления им питчинга. В случае невыполнения Лицензиаром указанных обязательств Лицензиат не несет ответственность за невозможность исполнения настоящего пункта Договора;</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Финансирование релизов Лицензиара (включая, но не ограничиваясь, затратами на маркетинг и продвижение). Сумма финансирования предварительно согласовывается Сторонами отдельно в каждом конкретном случае, указанная сумма может меняться по соглашению сторон в процессе продвижения Объектов. Лицензиат по запросу Лицензиара, но не чаще 1 раза в месяц, предоставляет отчет с подтверждающими документами о расходовании денежных средств на финансирование релизов;</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2.1.1.5. Администрирование и поддержка социальных сетей Лицензиара (по запросу Лицензиара);</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2.1.1.6. Консультационная поддержка в вопросах музыкального производства (саунд-дизайн, аранжировка, сведение, мастеринг и иные аспекты, по запросу Лицензиара).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2.1.2. Лицензиат согласовывает с Лицензиаром порядок оказания услуг, предусмотренных в п. 2.1.1 Договора. Лицензиар при этом обязан в разумный срок давать Лицензиату ответ на его запросы, в случае отсутствия соответствующего ответа Лицензиат вправе определить порядок оказания услуги по собственному усмотрению.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Лицензиат вправе осуществлять перенос музыкального каталога Лицензиара, который был размещен на цифровых площадках Лицензиатом, между цифровыми платформами, агрегаторами или дистрибьюторами без дополнительного согласования с Лицензиаром.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Кроме того, при возникновении непредвиденных обстоятельств, таких как, но не ограничиваясь: требование платформы (например, нарушение правил сервиса, блокировка по решению правообладателя или регулятора); судебное или административное предписание, Лицензиат вправе удалить Объекты с цифровых площадок без дополнительного согласования с Лицензиаром. О таком удалении Лицензиат обязан уведомить Лицензиара.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7rm19udb5s5" w:id="41"/>
      <w:bookmarkEnd w:id="4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2.1.3. Для целей Договора (для целей рекламы и продвижения Объектов) Лицензиар в соответствии со статьей 152.1 Гражданского кодекса выражает свое согласие и предоставляет Лицензиату право (разрешение) обнародовать и в дальнейшем использовать, а также разрешать использовать третьим лицам изображение Лицензиара (и/или автора Объекта и/или Исполнителя Произведения и/или изготовителя Фонограммы и/или иного лица, участвующего в создании Объектов, если это применимо);</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kobpjdv1dwez" w:id="42"/>
      <w:bookmarkEnd w:id="4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Использование Лицензиатом (и/или третьими лицами) каким-либо образом, в том числе, путем размещения в социальных сетях и на сайте Лицензиата, указанных в настоящем пункте изображений не будет считаться нарушением личных неимущественных прав Лицензиара (и/или автора Объекта и/или Исполнителя Произведения и/или изготовителя Фонограммы и/или иного лица, участвующего в создании Объектов) и не будет признаваться Лицензиаром (и/или автором Объекта и/или Исполнителя Произведения и/или изготовителем Фонограммы и/или иного лица, участвующего в создании Объектов) нарушением его (их) личных неимущественных прав на неприкосновенность образа, права на личную и семейную тайну и других нематериальных прав Лицензиара (и/или автора Объекта и/или Исполнителя Произведения и/или изготовителя Фонограммы и/или иного лица, участвующего в создании Объектов).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ljt3a4gj2m3y" w:id="43"/>
      <w:bookmarkEnd w:id="4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Указанное право предоставляется на Территории и в течение Срока.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wuw5n1f1ez5i" w:id="44"/>
      <w:bookmarkEnd w:id="4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2.1.4. Для целей Договора (для целей рекламы и продвижения Объектов) Лицензиар предоставляет Лицензиату право (разрешение) использовать, а также разрешать использовать третьим лицам имя и/или Псевдоним и/или наименование Лицензиара (и/или имя и/или Псевдоним автора Объекта и/или имя и/или Псевдоним Исполнителя Произведения и/или имя и/или Псевдоним изготовителя Фонограммы и/или имя и/или Псевдоним иного лица, участвующего в создании Объектов, если это применимо);</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b1wdz61gem6l" w:id="45"/>
      <w:bookmarkEnd w:id="4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Использование Лицензиатом (и/или третьими лицами) каким-либо образом указанных в настоящем пункте Договора имен / Псевдонимов / наименований не будет считаться нарушением личных неимущественных прав Лицензиара (и/или автора Объекта и/или Исполнителя Произведения и/или изготовителя Фонограммы и/или иного лица, участвующего в создании Объектов) и не будет признаваться Лицензиаром (и/или автором Объекта и/или Исполнителем Произведения и/или изготовителем Фонограммы и/или иного лица, участвующего в создании Объектов) нарушением его (их) личных неимущественных прав на имя, на неприкосновенность образа, права на личную и семейную тайну и других нематериальных прав Лицензиара (и/или автора Объекта и/или Исполнителя Произведения и/или изготовителя Фонограммы и/или иного лица, участвующего в создании Объектов).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aayjp71bj8uf" w:id="46"/>
      <w:bookmarkEnd w:id="4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Указанное право предоставляется на Территории и в течение Срока.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5e5z9cdkq63k" w:id="47"/>
      <w:bookmarkEnd w:id="4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2.1.5. Лицензиат в течение Срока вправе передавать право на использование Объектов (выдавать разрешения) третьим лицам (заключать с ними соответствующие сублицензионные договоры),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(включая создателей видеоконтента на YouTube и иных платформах), в том числе с правом выдачи последующих сублицензий. Лицензиар признает право Лицензиата в течение всего Срока разрешать использование Объектов способами, указанными в п. 1.3. Договора, полностью или частично, как на условиях исключительной лицензии, так и на условиях неисключительной (простой) лицензии, любым третьим лицам и способами, определенными по выбору Лицензиата и в том объеме, какой Лицензиат сочтет необходимым. При этом сублицензиату не могут быть предоставлены права на использования Объектов, выходящие за пределы тех прав и тех способов использования, которые предусмотрены Договором для Лицензиата.</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v5b5y7atfuw" w:id="48"/>
      <w:bookmarkEnd w:id="4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2.2. Права и обязанности Лицензиара:</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tvt2cpo73c0v" w:id="49"/>
      <w:bookmarkEnd w:id="4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2.2.1. Лицензиар обязан не позднее 5 календарных дней с даты подписания соответствующего приложения к Договору с перечнем Объектов предоставить Лицензиату полную версию таких Объектов;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mverhs5xl5xl" w:id="50"/>
      <w:bookmarkEnd w:id="5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Факт передачи Объектов отражается в соответствующем приложении к Договору, подписанном Сторонами и являющимся с момента его подписания неотъемлемой частью Договора.</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j9c37tuex2ty" w:id="51"/>
      <w:bookmarkEnd w:id="5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2.2.2. По требованию Лицензиата, Лицензиар обязуется в течение 5 календарных дней предоставить Лицензиату надлежаще заверенные копии правоустанавливающих договоров о передаче прав на использование авторских прав и смежных прав в требуемом объеме.</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x0uimfi1wmn2" w:id="52"/>
      <w:bookmarkEnd w:id="5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2.2.3. В случае, если Объекты ранее были переданы в управление в организацию по управлению правами на коллективной основе (или иным организациям), Лицензиар обязуется сообщить об этом Лицензиату до даты подписания Договора и предоставить Лицензиату скан-копию договора с такой организацией.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zi2urbj0mkvq" w:id="53"/>
      <w:bookmarkEnd w:id="5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2.3. Лицензиар в соответствии со статьей 431.2 Гражданского кодекса РФ предоставляет Лицензиату нижеследующие заверения об обстоятельствах, которые имеют существенное значение для заключения Договора:</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r29altslv0jv" w:id="54"/>
      <w:bookmarkEnd w:id="5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2.3.1. Лицензиар заверяет, что он вправе распоряжаться исключительным правом на использование Объектов, а именно предоставлять исключительную / неисключительную лицензию на использование Объектов и иные права, предусмотренные Договором, в объеме, предусмотренном Договором (включая условия, затрагивающие личные неимущественные права);</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5axj7ww443j7" w:id="55"/>
      <w:bookmarkEnd w:id="5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2.3.2. Ни Объекты в целом, ни какая-либо их часть и ни какие-либо их элементы не нарушают законные права, включая права собственности, авторские, смежные, договорные и иные права. Объекты не содержат никаких незаконных материалов, не наносят ущерб чести, достоинству и деловой репутации, иным нематериальным благам третьих лиц. Объекты не содержат никаких заимствований или иных элементов, которые могут рассматриваться как принадлежащие и/или нарушающие любые права третьих лиц (кроме лиц, указанных Лицензиаром в качестве иных правообладателей на Объекты, в случае если Лицензиару права на Объекты не принадлежат в полном объеме). Объекты не содержат информации, которая может быть истолкована как призыв к осуществлению деятельности, запрещенной законодательством Российской Федерации, а также как запрещенная законом пропаганда, в т.ч. курения, наркотических средств;</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agaszaj9qj93" w:id="56"/>
      <w:bookmarkEnd w:id="5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2.3.3. Лицензиар заверяет, что информация относительно названий Объектов (а также имен / Псевдонимов / правообладателей Объектов, авторов Произведений, Исполнителей Произведений, изготовителей Фонограмм и иных лиц, чьи результаты интеллектуальной деятельности вошли в Объекты и/или которые принимали участие в создании Объектов) является достоверной и исчерпывающей, Лицензиар несет полную ответственность за правильность и достоверность информации, указанной в Договоре и приложениях к нему. Лицензиар указал всех лиц, чьи результаты интеллектуальной деятельности вошли в Объекты и/или которые принимали участие в создании Объектов;</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4l0xtcvyvbn" w:id="57"/>
      <w:bookmarkEnd w:id="5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2.3.4. Лицензиар является законным и единственным правообладателем Объектов (в силу закона и/или соответствующего договора между Лицензиаром и правообладателем Объектов). На дату заключения Договора не существует соглашений и обременений, в силу которых право Лицензиара распоряжаться исключительным правом на использование Объектов ограничено;</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xyhne8ygaz9c" w:id="58"/>
      <w:bookmarkEnd w:id="5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2.3.5. В случае если на момент заключения Договора существовали или существуют иные Договоры Лицензиара с третьими лицами, что тем или иным образом может помешать полному или частичному осуществлению Лицензиатом всех прав, вытекающих из Договора, Лицензиар обязуется уведомить об этом Лицензиата и предоставить копии таких Договоров для ознакомления Лицензиату;</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lkzzobattkp4" w:id="59"/>
      <w:bookmarkEnd w:id="5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2.3.6. У лиц, указанных в п. 2.1.3, п. 2.1.4 Договора, получены указанные в указанных пунктах Договора разрешения;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ufss6bd7wqcj" w:id="60"/>
      <w:bookmarkEnd w:id="6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2.3.7. К Лицензиату не могут быть предъявлены какие-либо требования о выплате третьим лицам вознаграждения за использование Объектов, право на которые предоставлены Лицензиату;</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ip36kb4t1vp1" w:id="61"/>
      <w:bookmarkEnd w:id="6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2.3.8. Лицензиар заверяет, что Лицензиат будет освобожден от потерь и/или убытков, возникающих и/или связанных с требованиями третьих лиц в отношении несоответствия данных Лицензиаром гарантий, а в случае возникновения таких потерь и/или убытков Лицензиата обязуется урегулировать претензии (как в досудебном, так и в судебном порядке) третьих лиц своими силами и за свой счет, не привлекая Лицензиата к разбирательству, а также возместить потери и/или убытки Лицензиата в полном объеме;</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r51k0fi4ji4" w:id="62"/>
      <w:bookmarkEnd w:id="6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2.3.9. В случае, если третьими лицами будет подан иск по поводу нарушения принадлежащих им авторских и/или смежных прав (или иных прав, включая личных неимущественных) в результате использования Лицензиаром принадлежащих третьим лицам объектов авторских и/или смежных прав (или иных прав), Лицензиар обязан уведомить об этом Лицензиата;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2.3.10. Лицензиар обязуется не осуществлять самостоятельно, и/или с помощью третьих лиц, и/или с помощью технических средств неправомерного использования Объектов, вызванного аномальной активностью потоковой передачи данных с использованием информационных технологий, в том числе ботов или других средств, применяемых для искусственного увеличения объема использования Объектов на площадках агрегаторов или дистрибьюторов и/или увеличения количества проигрывания сопутствующей Объектам рекламы в различных целях, включая, но не ограничиваясь: увеличение размера вознаграждения Лицензиара, улучшение позиций единиц Контента в рекомендательных системах и чартах агрегаторов или дистрибьюторов и прочее (фрод).</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tab/>
        <w:t xml:space="preserve">ФИНАНСОВЫЕ УСЛОВИЯ И ОТЧЕТНОСТЬ</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fgmmvw9fgyt" w:id="63"/>
      <w:bookmarkEnd w:id="6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За предоставление Лицензиаром права на использование Объектов, способами, указанными в Договоре, а также иных прав, указанных в Договоре, Лицензиат выплачивает Лицензиару вознаграждение в размере 50 % от полученного Дохода за вычетом денежных средств, потраченных Лицензиаром на финансирование релизов Лицензиара в порядке, предусмотренном п. 2.1.1.4 Договора.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Доход, полученный в каждом отчетном периоде рассчитывается исходя из выплат, фактически перечисленных музыкальными агрегаторами и иными организациями Лицензиату.</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Вознаграждение Лицензиару начисляется каждый календарный квартал (отчетный период), в течение 60 календарных дней после окончания отчетного периода, путем перечисления денежных средств на счет Лицензиара, указанный в реквизитах Договора.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просрочки перечисления денежных средств со стороны музыкальных агрегаторов и иных организаций Лицензиат вправе задержать перечисление вознаграждения Лицензиару на срок, пропорциональный просрочке со стороны агрегатора.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 запросу Лицензиара в течение 60 календарных дней, следующих после получения отчета от музыкального агрегатора, Лицензиат предоставляет Лицензиару отчет о суммах начисленного вознаграждения. Лицензиар вправе запрашивать отчет не чаще 1 раза в календарный квартал. Стороны имеют ясное понимание, что формирование отчета о суммах начисленного вознаграждения происходит на основании данных, предоставленных от сублицензиатов Лицензиата (музыкальных агрегаторов и иных организаций). В случае просрочки по предоставлению отчета агрегатором и/или иными организациями Лицензиату последний вправе задержать предоставление отчета на срок, пропорциональный просрочке предоставления отчета со стороны агрегатора. Отчет Лицензиата предоставляется в электронной форме, путем направления отчета на адрес электронной почты Лицензиара. </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если по итогам расчетного периода (окончание квартала) размер вознаграждения, причитающегося к выплате Лицензиару, составил менее суммы, потраченной Лицензиатом на финансирование релизов в порядке, предусмотренном п. 2.1.1.4 Договора либо менее 3 000 рублей, выплата вознаграждения переносится на следующий платежный период.</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если к моменту расторжения Договора выплата причитающегося Лицензиару вознаграждения была произведена не в полном размере Лицензиат обязан выплатить Лицензиару оставшуюся часть вознаграждения в течение 10 рабочих дней с момента расторжения Договора.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Валютой Договора является российский рубль, и валюта расчетов по Договору является российский рубль. По соглашению Сторон выплата вознаграждения может производиться в иной валюте с конвертацией по курсу, согласованному Сторонами на дату платежа. В случае если Лицензиат получил доход в иностранной валюте, выплата вознаграждения производится по курсу, установленному ЦБ РФ на фактический день получения дохода Лицензиатом в иностранной валюте, если конвертация по иному курсу не согласована Сторонами.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3.7.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Лицензиар самостоятельно несет все налоговые обязательства, возникающие в связи с получением вознаграждения по настоящему Договору, включая, но не ограничиваясь:</w:t>
      </w:r>
    </w:p>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324"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Налог на доходы физических лиц (НДФЛ) – если Лицензиар является физическим лицом;</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324"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Налог на профессиональный доход (НПД) – если Лицензиар является самозанятым;</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324"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Налог на прибыль, НДС и иные обязательные платежи – если Лицензиар является юридическим лицом или индивидуальным предпринимателем. </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324" w:firstLine="78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Лицензиар обязуется в случае изменения налогового статуса уведомить Лицензиата в срок не позднее 3 рабочих дней. Лицензиат не несет ответственности за неправильное исчисление или неуплату налогов Лицензиаром, если Лицензиар предоставил недостоверные сведения о своем статусе.</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93"/>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ob9kl9tneuve" w:id="64"/>
      <w:bookmarkEnd w:id="6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КОНФИДЕНЦИАЛЬНОСТЬ</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согласовали, что к конфиденциальной информации относится любая инсайдерская информация или информация, которая в соответствии с законодательством отнесена к персональным данным или любые иные подобные сведения; информация, в отношении которой введен режим коммерческой тайны; любые сведения об исключительных правах, принадлежащих Лицензиату; любые сведения о профессиональной деятельности Лицензиата, которые имеют действительную или потенциальную коммерческую ценность в силу неизвестности их третьим лицам, к которым у третьих лиц нет свободного доступа на законном основании; иная деловая, коммерческая и техническая информация, ставшая известной Стороне из Договора или в связи с его исполнением. Обязательства Сторон не допускать разглашения конфиденциальной информации не распространяется на общедоступную информацию. При этом действия Стороны по предоставлению копии Договора третьим лицам в целях получению юридической и бухгалтерской помощи, подтверждения своих правомочий на заключение сделки с третьим лицом не являются нарушением конфиденциальности или разглашением конфиденциальной информации.</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Положения Договора являются конфиденциальными, но не является конфиденциальной информация о самом факте заключения Договора.</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обязуются не допускать в течение Срока действия Договора и 5 лет после ни прямо, ни косвенно, ни самостоятельно, ни совместно с другими лицами разглашения конфиденциальной информации или иным образом способствовать утрате другой Стороной конфиденциальной информации, в том числе, но не ограничиваясь, посредством ее копирования или воспроизведения иным образом.</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209aaj1pqkta" w:id="65"/>
      <w:bookmarkEnd w:id="65"/>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ФОРС-МАЖОР</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освобождаются от ответственности за невыполнение (ненадлежащее выполнение) своих обязательств по Договору, если такое неисполнение вызвано обстоятельствами непреодолимой силы (форс-мажорными обстоятельствами), возникшими после подписания Договора в результате обстоятельств чрезвычайного характера, которые невозможно было предвидеть и предотвратить разумными мерами, в том числе (но не ограничиваясь): стихийные бедствия, военные действия или введение чрезвычайного или военного положения, режима террористической угрозы, комендантского часа, акты террора, массовые беспорядки, объявление дней траура, действия государственных органов и др.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5.2.</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Сторона, для которой создалась невозможность исполнения обязательств по настоящему Договору, должна незамедлительно после возникновения форс-мажорных обстоятельств письменно известить об этом другую Сторону способами, предусмотренными п. 9.9 Договора.</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Обязанность доказывания обстоятельств непреодолимой силы лежит на Стороне, не выполнившей свое обязательство. Надлежащим доказательством наличия обстоятельств непреодолимой силы и их продолжительности будут служить решение суда и/или свидетельства, документы и/или официальные заявления соответствующих уполномоченных компетентных органов власти или управления, и/или уполномоченных организаций, подтверждающие форс-мажорные обстоятельства.</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5.4.</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 наступлении форс-мажорных обстоятельств срок исполнения обязательств продлевается соразмерно времени действия таких обстоятельств и/или их последствий, а также на срок, который необходим для возобновления исполнения обязательств по Договору, если иное Стороны не согласовали в письменной форме способами, предусмотренными п. 9.9 Договора. Любая из Сторон имеет право отказаться от дальнейшего исполнения обязательств по настоящему Договору/отдельному Приложению в одностороннем внесудебном порядке, если она утратила интерес в выполнении обязательств в связи с наступлением обстоятельств непреодолимой силы (форс-мажора), путем направления другой Стороне уведомления в письменной форме. </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95"/>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5iv4c5df8oiu" w:id="66"/>
      <w:bookmarkEnd w:id="6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tab/>
        <w:t xml:space="preserve">ПОРЯДОК РАЗРЕШЕНИЯ СПОРОВ</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qssio8krhez6" w:id="67"/>
      <w:bookmarkEnd w:id="6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Все без исключения споры, разногласия и иные вопросы, которые возникают или могут возникнуть между Сторонами, заключившими Договор, Стороны намерены разрешать путем переговоров. Если Стороны не пришли к соглашению путем переговоров, то все возникшие споры рассматриваются в суде по месту нахождения Лицензиата.</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q3gpyfobpyys" w:id="68"/>
      <w:bookmarkEnd w:id="6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Стороны согласовали, что спор, возникающий по Договору, может быть передан на разрешение суда после принятия сторонами мер по досудебному урегулированию по истечении 30 календарных дней со дня направления претензии (требования). Претензионный порядок считается соблюденным Сторонами при условии направления одной Стороной другой Стороне претензии в письменном виде по адресам (в том числе электронной почты), указанным в реквизитах Договора.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f6dyn3kx9rft" w:id="69"/>
      <w:bookmarkEnd w:id="6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 ОТВЕТСТВЕННОСТЬ СТОРОН</w:t>
      </w:r>
    </w:p>
    <w:p w:rsidR="00000000" w:rsidDel="00000000" w:rsidP="00000000" w:rsidRDefault="00000000" w:rsidRPr="00000000" w14:paraId="000000B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lna46hchw3qr" w:id="70"/>
      <w:bookmarkEnd w:id="7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За неисполнение или ненадлежащее исполнение обязанностей, предусмотренных Договором, Стороны несут ответственность в соответствии с действующим законодательством Российской Федерации и Договором.</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lwazxnhh288" w:id="71"/>
      <w:bookmarkEnd w:id="7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 случае нарушения Лицензиаром заверений и/или гарантий, указанных в подпунктах п. 2.3 Договора, Лицензиар обязуется, по требованию Лицензиата, выплатить Лицензиату репутационный штраф в размере 300 000 рублей за каждый случай такого нарушения.</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нарушения Лицензиаром запрета, предусмотренного п. 2.3.10 Договора, Лицензиат вправе удержать из вознаграждения Лицензиара сумму штрафных санкций, наложенных за искусственное увеличение объема прослушиваний и иной фрод музыкальными агрегаторами и/или дистрибьюторами. </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fspryg7xatcz" w:id="72"/>
      <w:bookmarkEnd w:id="7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Лицензиат несет ответственность за несвоевременное перечисление вознаграждения Лицензиару в виде пени в размере 0,1 % за каждый день просрочки, но не более 10 % от суммы задолженности. Начисление пени начинается с момента получения Лицензиатом письменной претензии от Лицензиара.</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mb1nkhkeiboi" w:id="73"/>
      <w:bookmarkEnd w:id="7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Лицензиат вправе удерживать суммы штрафов и убытков, причиненных Лицензиаром Лицензиату из подлежащих выплате Лицензиару сумм вознаграждения по Договору. Удержание следующих убытков и/или расходов происходит в бесспорном порядке: расходы Лицензиата, связанные с урегулированием претензий от третьих лиц, связанных с неправомерным использованием Объектов Лицензиатом по причине ненадлежащего исполнения обязательств Лицензиаром, предусмотренных пунктами 2.3. Договора; штраф, предусмотренный п. 7.2 Договора.</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a7z1jc92t9am" w:id="74"/>
      <w:bookmarkEnd w:id="7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Уплата штрафных санкций и возмещение убытков, предусмотренных настоящим Договором и действующим законодательством РФ, не освобождает Стороны от исполнения своих обязательств по Договору.</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 СРОК ДЕЙСТВИЯ ДОГОВОРА</w:t>
      </w:r>
    </w:p>
    <w:p w:rsidR="00000000" w:rsidDel="00000000" w:rsidP="00000000" w:rsidRDefault="00000000" w:rsidRPr="00000000" w14:paraId="000000C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icqmn48g88uf" w:id="75"/>
      <w:bookmarkEnd w:id="7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Договор действует до даты полного выполнения Сторонами своих обязательств. Условия раздела 4 Договора действуют в течение срока, зафиксированного в п. 4.3. Договора. Исключительные права на Объекты передаются на Срок, который начинает течь с даты подписания соответствующего приложения.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4bobopl6pfy7" w:id="76"/>
      <w:bookmarkEnd w:id="7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Договор может быть досрочно расторгнут по соглашению Сторон или в иных случаях, предусмотренных действующим законодательством Российской Федерации или Договором.</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3x8dirybgny" w:id="77"/>
      <w:bookmarkEnd w:id="7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Лицензиар понимает и соглашается с тем, что в случае нарушения Лицензиаром любых из Заявлений или гарантий, указанных в подпунктах п. 2.3 Договора, Договор может быть досрочно расторгнут Лицензиатом в одностороннем внесудебном порядке.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o6icd9ipw16r" w:id="78"/>
      <w:bookmarkEnd w:id="78"/>
      <w:r w:rsidDel="00000000" w:rsidR="00000000" w:rsidRPr="00000000">
        <w:rPr>
          <w:rtl w:val="0"/>
        </w:rPr>
      </w:r>
    </w:p>
    <w:p w:rsidR="00000000" w:rsidDel="00000000" w:rsidP="00000000" w:rsidRDefault="00000000" w:rsidRPr="00000000" w14:paraId="000000C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 ЗАКЛЮЧИТЕЛЬНЫЕ ПОЛОЖЕНИЯ</w:t>
      </w:r>
    </w:p>
    <w:p w:rsidR="00000000" w:rsidDel="00000000" w:rsidP="00000000" w:rsidRDefault="00000000" w:rsidRPr="00000000" w14:paraId="000000C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tbi4fdtb8e61" w:id="79"/>
      <w:bookmarkEnd w:id="7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подтверждают свое согласие со всеми условиями Договора и обязуются добросовестно выполнять гарантии и обязанности, возлагаемые на них Договором.</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oetmsnpgpk4r" w:id="80"/>
      <w:bookmarkEnd w:id="8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Условия, не оговоренные Договором, но имеющие отношение к его предмету, регулируются в соответствии с действующим законодательством Российской Федерации. </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8scx0yta85qy" w:id="81"/>
      <w:bookmarkEnd w:id="8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Если Сторона не воспользовалась (или воспользовалась не в полной мере) каким-либо правом, полученным по Договору, это не будет трактоваться как отказ этой Стороны воспользоваться таким правом в будущем и (или) в полной мере.</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mf75jw65btbz" w:id="82"/>
      <w:bookmarkEnd w:id="8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Все изменения и дополнения к Договору действительны лишь в тех случаях, если они совершены в письменной форме и подписаны уполномоченными на это представителями обеих Сторон.</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s7c36t88ibui" w:id="83"/>
      <w:bookmarkEnd w:id="8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Если какое-либо положение Договора, окажется недействительным (ничтожным) или незаконным по действующему законодательству Российской Федерации, все остальные положения Договора останутся в силе, как если бы такое положение было отделено от Договора и не входило в него.</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khy8myyiry7s" w:id="84"/>
      <w:bookmarkEnd w:id="8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 даты подписания Договора обеими Сторонами все предыдущие переговоры в устной или письменной форме и переписка, относящиеся к Договору, утрачивают силу.</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ubhcatf1y9l" w:id="85"/>
      <w:bookmarkEnd w:id="8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соглашаются с тем, что названия статей, пунктов, определений Договора применены Сторонами исключительно для удобства и не влияют на взаимоотношения Сторон, урегулированные в конкретных положениях Договора.</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8xrnyix61r41" w:id="86"/>
      <w:bookmarkEnd w:id="8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Лицензиар, подписывая Договор даёт согласие на предоставление и обработку своих персональных данных Лицензиату в соответствии с понятием, определенным в соответствии со статьей 9 Федерального закона от 27 июля 2006 года № 152-ФЗ «О персональных данных». Лицензиар дает свое согласие Лицензиату на автоматизированную, а также без использования средств автоматизации обработку, сбор, систематизацию, накопление, хранение, уточнение (обновление, изменение), использование, распространение (передачу, в т.ч. трансграничную передачу) на территории всех стран мира), обезличивание, блокировку и уничтожение своих персональных данных, указанных в реквизитах Договора, а также любые иные персональные данные, необходимые и предоставленные Лицензиаром Лицензиату. Лицензиар согласен с тем, что его персональные данные могут быть переданы третьим лицам, которым Лицензиат может поручить обработку персональных данных. Данное согласие на обработку персональных данных является бессрочным.</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y2jc4b5dydi9" w:id="87"/>
      <w:bookmarkEnd w:id="8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9.9.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Все письменные уведомления, согласования, предусмотренные Договором, направляются по адресам электронной почты, указанным в Договоре, либо посредством мессенджера Telegram, либо заказной почтой с уведомлением о вручении, либо вручаются лично под расписку по адресам, указанным в реквизитах Договора.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u0p54esf59ps" w:id="88"/>
      <w:bookmarkEnd w:id="8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9.10.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изменения данных, указанных в реквизитах Договора, Сторона обязуется незамедлительно сообщить другой Стороне о таких изменениях. Нарушение указанного обязательства лишает Сторону права в последующем предъявлять какие-либо претензии, либо иным образом ссылаться на неблагоприятные последствия, возникшие в результате такого нарушения.</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m6xac2ho7xcp" w:id="89"/>
      <w:bookmarkEnd w:id="8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признают надлежащим подписание Договора, актов, дополнительных соглашений к нему, первичных учетных документов:</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путем обмена отсканированными копиями способами, предусмотренными п. 9.9 Договора (такие документы считаются подписанными простой электронной подписью и приравниваются к документам на бумажном носителе);</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либо с использованием электронного документооборота (ЭДО) через оператора фискальных данных или иные системы электронного подписания, при условии, что применяется квалифицированная электронная подпись (КЭП) или иная форма электронной подписи, соответствующая требованиям законодательства.</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Документы, подписанные указанными способами, имеют юридическую силу и приравниваются к бумажным оригиналам с собственноручными подписями.</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j7n1vkn9o0jh" w:id="90"/>
      <w:bookmarkEnd w:id="90"/>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ydpnwms01xos" w:id="91"/>
      <w:bookmarkEnd w:id="9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 ПОДПИСИ СТОРОН</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9639"/>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170.0" w:type="dxa"/>
        <w:jc w:val="left"/>
        <w:tblInd w:w="-6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25"/>
        <w:gridCol w:w="4845"/>
        <w:tblGridChange w:id="0">
          <w:tblGrid>
            <w:gridCol w:w="5325"/>
            <w:gridCol w:w="4845"/>
          </w:tblGrid>
        </w:tblGridChange>
      </w:tblGrid>
      <w:tr>
        <w:trPr>
          <w:cantSplit w:val="0"/>
          <w:trHeight w:val="10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rioh4ogl2q1c" w:id="92"/>
            <w:bookmarkEnd w:id="9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ЛИЦЕНЗИАР</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ЛИЦЕНЗИАТ</w:t>
            </w:r>
          </w:p>
        </w:tc>
      </w:tr>
      <w:tr>
        <w:trPr>
          <w:cantSplit w:val="0"/>
          <w:trHeight w:val="184" w:hRule="atLeast"/>
          <w:tblHeader w:val="0"/>
        </w:trPr>
        <w:tc>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фпфпфп пфпфп ифпфп</w:t>
            </w:r>
            <w:r w:rsidDel="00000000" w:rsidR="00000000" w:rsidRPr="00000000">
              <w:rPr>
                <w:b w:val="1"/>
                <w:sz w:val="20"/>
                <w:szCs w:val="20"/>
                <w:rtl w:val="0"/>
              </w:rPr>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w:r>
          </w:p>
        </w:tc>
        <w:tc>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Еремин Илья Юрьевич      </w:t>
            </w:r>
          </w:p>
        </w:tc>
      </w:tr>
      <w:tr>
        <w:trPr>
          <w:cantSplit w:val="0"/>
          <w:trHeight w:val="745" w:hRule="atLeast"/>
          <w:tblHeader w:val="0"/>
        </w:trPr>
        <w:tc>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___________________/ фпфпфп пфпфп ифпфп</w:t>
            </w:r>
            <w:r w:rsidDel="00000000" w:rsidR="00000000" w:rsidRPr="00000000">
              <w:rPr>
                <w:b w:val="1"/>
                <w:sz w:val="20"/>
                <w:szCs w:val="20"/>
                <w:rtl w:val="0"/>
              </w:rPr>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76202</wp:posOffset>
                  </wp:positionH>
                  <wp:positionV relativeFrom="paragraph">
                    <wp:posOffset>28575</wp:posOffset>
                  </wp:positionV>
                  <wp:extent cx="2141039" cy="646113"/>
                  <wp:effectExtent b="54075" l="15057" r="15057" t="54075"/>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rot="175072">
                            <a:off x="0" y="0"/>
                            <a:ext cx="2141039" cy="646113"/>
                          </a:xfrm>
                          <a:prstGeom prst="rect"/>
                          <a:ln/>
                        </pic:spPr>
                      </pic:pic>
                    </a:graphicData>
                  </a:graphic>
                </wp:anchor>
              </w:drawing>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___________________/Еремин Илья Юрьевич/</w:t>
            </w:r>
          </w:p>
        </w:tc>
      </w:tr>
    </w:tbl>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default"/>
          <w:pgSz w:h="16834" w:w="11909" w:orient="portrait"/>
          <w:pgMar w:bottom="1440" w:top="850" w:left="1440" w:right="1440" w:header="720" w:footer="720"/>
          <w:pgNumType w:start="1"/>
        </w:sect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709"/>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Приложение № 1 от 02.09.2025</w:t>
      </w:r>
      <w:r w:rsidDel="00000000" w:rsidR="00000000" w:rsidRPr="00000000">
        <w:rPr>
          <w:b w:val="1"/>
          <w:rtl w:val="0"/>
        </w:rP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года.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709"/>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709"/>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ПЕРЕЧЕНЬ ОБЪЕКТОВ № _____</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324" w:hanging="3.00000000000000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324" w:hanging="3.000000000000007"/>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Настоящим Стороны подтверждают, что Лицензиар предоставил Лицензиату на Территорию и на Срок право на использование нижеуказанных Объектов, способами, указанными Договоре:</w:t>
      </w:r>
      <w:r w:rsidDel="00000000" w:rsidR="00000000" w:rsidRPr="00000000">
        <w:rPr>
          <w:rtl w:val="0"/>
        </w:rPr>
      </w:r>
    </w:p>
    <w:p w:rsidR="00000000" w:rsidDel="00000000" w:rsidP="00000000" w:rsidRDefault="00000000" w:rsidRPr="00000000" w14:paraId="000000F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1"/>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Каталог Произведений, Исполнений, Фонограмм:</w:t>
      </w:r>
    </w:p>
    <w:tbl>
      <w:tblPr>
        <w:tblStyle w:val="Table4"/>
        <w:tblW w:w="98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
        <w:gridCol w:w="1560"/>
        <w:gridCol w:w="1515"/>
        <w:gridCol w:w="1320"/>
        <w:gridCol w:w="1995"/>
        <w:gridCol w:w="1365"/>
        <w:gridCol w:w="1605"/>
        <w:tblGridChange w:id="0">
          <w:tblGrid>
            <w:gridCol w:w="495"/>
            <w:gridCol w:w="1560"/>
            <w:gridCol w:w="1515"/>
            <w:gridCol w:w="1320"/>
            <w:gridCol w:w="1995"/>
            <w:gridCol w:w="1365"/>
            <w:gridCol w:w="1605"/>
          </w:tblGrid>
        </w:tblGridChange>
      </w:tblGrid>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Исполнитель</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Название Произведения/Исполнения/Фонограммы</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Хронометраж фонограммы</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Доля Лицензиара (%) в Объекте</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Год создания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Срок передачи прав (дата начала и дата окончания)</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sz w:val="16"/>
                <w:szCs w:val="16"/>
              </w:rPr>
            </w:pPr>
            <w:r w:rsidDel="00000000" w:rsidR="00000000" w:rsidRPr="00000000">
              <w:rPr>
                <w:rtl w:val="0"/>
              </w:rPr>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undefined undefined  / mion333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gagaga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3 мин 50 сек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2026 г.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С 02.09.2025 года по 02.09.2030 года </w:t>
            </w:r>
            <w:r w:rsidDel="00000000" w:rsidR="00000000" w:rsidRPr="00000000">
              <w:rPr>
                <w:rtl w:val="0"/>
              </w:rPr>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фпфпфп пфпфп ифпфп / mion333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gagaga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3 мин 50 сек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2026 г.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С 02.09.2025 года по 02.09.2030 года </w:t>
            </w:r>
            <w:r w:rsidDel="00000000" w:rsidR="00000000" w:rsidRPr="00000000">
              <w:rPr>
                <w:rtl w:val="0"/>
              </w:rPr>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undefined undefined  / mion333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agaga2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33 мин 33 сек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2027 г.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С 02.09.2025 года по 02.09.2030 года </w:t>
            </w:r>
            <w:r w:rsidDel="00000000" w:rsidR="00000000" w:rsidRPr="00000000">
              <w:rPr>
                <w:rtl w:val="0"/>
              </w:rPr>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фпфпфп пфпфп ифпфп / mion333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agaga2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33 мин 33 сек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2027 г.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С 02.09.2025 года по 02.09.2030 года </w:t>
            </w:r>
            <w:r w:rsidDel="00000000" w:rsidR="00000000" w:rsidRPr="00000000">
              <w:rPr>
                <w:rtl w:val="0"/>
              </w:rPr>
            </w:r>
          </w:p>
        </w:tc>
      </w:tr>
    </w:tbl>
    <w:p w:rsidR="00000000" w:rsidDel="00000000" w:rsidP="00000000" w:rsidRDefault="00000000" w:rsidRPr="00000000" w14:paraId="00000102">
      <w:pPr>
        <w:rPr>
          <w:b w:val="1"/>
          <w:sz w:val="20"/>
          <w:szCs w:val="20"/>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sectPr>
          <w:type w:val="nextPage"/>
          <w:pgSz w:h="11909" w:w="16834" w:orient="landscape"/>
          <w:pgMar w:bottom="425" w:top="425" w:left="425" w:right="567" w:header="567" w:footer="567"/>
        </w:sect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Лицензиар подтверждает, что им получены все разрешения и согласия от авторов и соавторов на передачу музыки, фонограммы Произведения в соответствии с условиями Договора. В случае нарушения настоящих гарантий Лицензиар самостоятельно разрешает все вопросы с правообладателем и компенсирует расходы и упущенную выгоду пострадавшим сторонам. </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Передача Объектов осуществлена в электронном виде, путем отправки Объектов на электронную почту Лицензиата. Настоящий Перечень является документом, подтверждающим получение Объектов со стороны Лицензиата и их надлежащее качество, не требует подписания дополнительных актов приема-передачи Объектов. </w:t>
      </w: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Приложение является неотъемлемой частью Договора.</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Подписи Сторон:</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5"/>
        <w:tblW w:w="14325.0" w:type="dxa"/>
        <w:jc w:val="left"/>
        <w:tblInd w:w="10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575"/>
        <w:gridCol w:w="6750"/>
        <w:tblGridChange w:id="0">
          <w:tblGrid>
            <w:gridCol w:w="7575"/>
            <w:gridCol w:w="6750"/>
          </w:tblGrid>
        </w:tblGridChange>
      </w:tblGrid>
      <w:tr>
        <w:trPr>
          <w:cantSplit w:val="0"/>
          <w:trHeight w:val="97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ЛИЦЕНЗИАР</w:t>
            </w:r>
            <w:r w:rsidDel="00000000" w:rsidR="00000000" w:rsidRPr="00000000">
              <w:drawing>
                <wp:anchor allowOverlap="1" behindDoc="0" distB="0" distT="0" distL="114300" distR="114300" hidden="0" layoutInCell="1" locked="0" relativeHeight="0" simplePos="0">
                  <wp:simplePos x="0" y="0"/>
                  <wp:positionH relativeFrom="column">
                    <wp:posOffset>4619625</wp:posOffset>
                  </wp:positionH>
                  <wp:positionV relativeFrom="paragraph">
                    <wp:posOffset>142661</wp:posOffset>
                  </wp:positionV>
                  <wp:extent cx="2141039" cy="646113"/>
                  <wp:effectExtent b="54075" l="15057" r="15057" t="54075"/>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rot="175072">
                            <a:off x="0" y="0"/>
                            <a:ext cx="2141039" cy="646113"/>
                          </a:xfrm>
                          <a:prstGeom prst="rect"/>
                          <a:ln/>
                        </pic:spPr>
                      </pic:pic>
                    </a:graphicData>
                  </a:graphic>
                </wp:anchor>
              </w:drawing>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b w:val="1"/>
                <w:i w:val="1"/>
                <w:sz w:val="20"/>
                <w:szCs w:val="20"/>
                <w:rtl w:val="0"/>
              </w:rPr>
              <w:t xml:space="preserve">фпфпфп пфпфп ифпфп</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______________________</w:t>
            </w:r>
            <w:r w:rsidDel="00000000" w:rsidR="00000000" w:rsidRPr="00000000">
              <w:rPr>
                <w:rFonts w:ascii="Times New Roman" w:cs="Times New Roman" w:eastAsia="Times New Roman" w:hAnsi="Times New Roman"/>
                <w:b w:val="1"/>
                <w:i w:val="1"/>
                <w:smallCaps w:val="0"/>
                <w:strike w:val="0"/>
                <w:color w:val="000000"/>
                <w:sz w:val="20"/>
                <w:szCs w:val="20"/>
                <w:u w:val="singl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r w:rsidDel="00000000" w:rsidR="00000000" w:rsidRPr="00000000">
              <w:rPr>
                <w:b w:val="1"/>
                <w:i w:val="1"/>
                <w:sz w:val="20"/>
                <w:szCs w:val="20"/>
                <w:rtl w:val="0"/>
              </w:rPr>
              <w:t xml:space="preserve">п.ф. ифпфп</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ЛИЦЕНЗИАТ</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Еремин Илья Юрьевич </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______________________</w:t>
            </w:r>
            <w:r w:rsidDel="00000000" w:rsidR="00000000" w:rsidRPr="00000000">
              <w:rPr>
                <w:rFonts w:ascii="Times New Roman" w:cs="Times New Roman" w:eastAsia="Times New Roman" w:hAnsi="Times New Roman"/>
                <w:b w:val="1"/>
                <w:i w:val="1"/>
                <w:smallCaps w:val="0"/>
                <w:strike w:val="0"/>
                <w:color w:val="000000"/>
                <w:sz w:val="20"/>
                <w:szCs w:val="20"/>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И.Ю. Еремин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709"/>
        <w:jc w:val="center"/>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1909" w:w="16834" w:orient="landscape"/>
          <w:pgMar w:bottom="425" w:top="425" w:left="425" w:right="567" w:header="567" w:footer="567"/>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nextPage"/>
      <w:pgSz w:h="16834" w:w="11909" w:orient="portrait"/>
      <w:pgMar w:bottom="709" w:top="567" w:left="425" w:right="425" w:header="284" w:footer="30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360" w:hanging="360"/>
      </w:pPr>
      <w:rPr>
        <w:b w:val="1"/>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3">
    <w:lvl w:ilvl="0">
      <w:start w:val="1"/>
      <w:numFmt w:val="decimal"/>
      <w:lvlText w:val="%1."/>
      <w:lvlJc w:val="left"/>
      <w:pPr>
        <w:ind w:left="480" w:hanging="480"/>
      </w:pPr>
      <w:rPr/>
    </w:lvl>
    <w:lvl w:ilvl="1">
      <w:start w:val="3"/>
      <w:numFmt w:val="decimal"/>
      <w:lvlText w:val="%1.%2."/>
      <w:lvlJc w:val="left"/>
      <w:pPr>
        <w:ind w:left="976" w:hanging="480.0000000000001"/>
      </w:pPr>
      <w:rPr>
        <w:b w:val="1"/>
        <w:color w:val="000000"/>
      </w:rPr>
    </w:lvl>
    <w:lvl w:ilvl="2">
      <w:start w:val="1"/>
      <w:numFmt w:val="decimal"/>
      <w:lvlText w:val="%1.%2.%3."/>
      <w:lvlJc w:val="left"/>
      <w:pPr>
        <w:ind w:left="1712" w:hanging="720.0000000000002"/>
      </w:pPr>
      <w:rPr/>
    </w:lvl>
    <w:lvl w:ilvl="3">
      <w:start w:val="1"/>
      <w:numFmt w:val="decimal"/>
      <w:lvlText w:val="%1.%2.%3.%4."/>
      <w:lvlJc w:val="left"/>
      <w:pPr>
        <w:ind w:left="2208" w:hanging="720"/>
      </w:pPr>
      <w:rPr/>
    </w:lvl>
    <w:lvl w:ilvl="4">
      <w:start w:val="1"/>
      <w:numFmt w:val="decimal"/>
      <w:lvlText w:val="%1.%2.%3.%4.%5."/>
      <w:lvlJc w:val="left"/>
      <w:pPr>
        <w:ind w:left="3064" w:hanging="1080.0000000000005"/>
      </w:pPr>
      <w:rPr/>
    </w:lvl>
    <w:lvl w:ilvl="5">
      <w:start w:val="1"/>
      <w:numFmt w:val="decimal"/>
      <w:lvlText w:val="%1.%2.%3.%4.%5.%6."/>
      <w:lvlJc w:val="left"/>
      <w:pPr>
        <w:ind w:left="3560" w:hanging="1080"/>
      </w:pPr>
      <w:rPr/>
    </w:lvl>
    <w:lvl w:ilvl="6">
      <w:start w:val="1"/>
      <w:numFmt w:val="decimal"/>
      <w:lvlText w:val="%1.%2.%3.%4.%5.%6.%7."/>
      <w:lvlJc w:val="left"/>
      <w:pPr>
        <w:ind w:left="4416" w:hanging="1440"/>
      </w:pPr>
      <w:rPr/>
    </w:lvl>
    <w:lvl w:ilvl="7">
      <w:start w:val="1"/>
      <w:numFmt w:val="decimal"/>
      <w:lvlText w:val="%1.%2.%3.%4.%5.%6.%7.%8."/>
      <w:lvlJc w:val="left"/>
      <w:pPr>
        <w:ind w:left="4912" w:hanging="1440"/>
      </w:pPr>
      <w:rPr/>
    </w:lvl>
    <w:lvl w:ilvl="8">
      <w:start w:val="1"/>
      <w:numFmt w:val="decimal"/>
      <w:lvlText w:val="%1.%2.%3.%4.%5.%6.%7.%8.%9."/>
      <w:lvlJc w:val="left"/>
      <w:pPr>
        <w:ind w:left="5408" w:hanging="1440.000000000001"/>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ru"/>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D.SIGN.INFO">
    <vt:lpwstr>undefined</vt:lpwstr>
  </property>
</Properties>
</file>