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1)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Що таке знання?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початку, непогано б було розібратися, а що таке знання.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 є розділ електродинаміки знанням? Так!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 є </w:t>
      </w:r>
      <w:r>
        <w:rPr>
          <w:rFonts w:ascii="Times New Roman" w:hAnsi="Times New Roman"/>
          <w:sz w:val="28"/>
          <w:szCs w:val="28"/>
          <w:lang w:val="uk-UA"/>
        </w:rPr>
        <w:t>пісенька</w:t>
      </w:r>
      <w:r>
        <w:rPr>
          <w:rFonts w:ascii="Times New Roman" w:hAnsi="Times New Roman"/>
          <w:sz w:val="28"/>
          <w:szCs w:val="28"/>
          <w:lang w:val="uk-UA"/>
        </w:rPr>
        <w:t xml:space="preserve"> про Бі</w:t>
      </w:r>
      <w:r>
        <w:rPr>
          <w:rFonts w:ascii="Times New Roman" w:hAnsi="Times New Roman"/>
          <w:sz w:val="28"/>
          <w:szCs w:val="28"/>
          <w:lang w:val="uk-UA"/>
        </w:rPr>
        <w:t>ґ</w:t>
      </w:r>
      <w:r>
        <w:rPr>
          <w:rFonts w:ascii="Times New Roman" w:hAnsi="Times New Roman"/>
          <w:sz w:val="28"/>
          <w:szCs w:val="28"/>
          <w:lang w:val="uk-UA"/>
        </w:rPr>
        <w:t xml:space="preserve"> Мак знанням? Теж так!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слово кріндж? Також, адже воно містить значення, яке використовують люди у певних ситуаціях.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Виходить, що все, що є у нас в голові — то і є знання.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Узагальнюючи, знання — це обізнаність чи розуміння фактів, інформації, описів та навичок.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2)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Соціально-пр</w:t>
      </w: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актич</w:t>
      </w: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ний — це як?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Визнаємо, що не усі знання є корисними. </w:t>
      </w:r>
      <w:r>
        <w:rPr>
          <w:rFonts w:ascii="Times New Roman" w:hAnsi="Times New Roman"/>
          <w:sz w:val="28"/>
          <w:szCs w:val="28"/>
          <w:lang w:val="uk-UA"/>
        </w:rPr>
        <w:t xml:space="preserve">Наприклад, та ж пісенька про Біґ Мак не несе жодної корисної інформації для </w:t>
      </w:r>
      <w:r>
        <w:rPr>
          <w:rFonts w:ascii="Times New Roman" w:hAnsi="Times New Roman"/>
          <w:sz w:val="28"/>
          <w:szCs w:val="28"/>
          <w:lang w:val="uk-UA"/>
        </w:rPr>
        <w:t xml:space="preserve">більшості із </w:t>
      </w:r>
      <w:r>
        <w:rPr>
          <w:rFonts w:ascii="Times New Roman" w:hAnsi="Times New Roman"/>
          <w:sz w:val="28"/>
          <w:szCs w:val="28"/>
          <w:lang w:val="uk-UA"/>
        </w:rPr>
        <w:t xml:space="preserve">нас. Те ж слово кріндж — просто заміна українському слову сором. </w:t>
      </w:r>
      <w:r>
        <w:rPr>
          <w:rFonts w:ascii="Times New Roman" w:hAnsi="Times New Roman"/>
          <w:sz w:val="28"/>
          <w:szCs w:val="28"/>
          <w:lang w:val="uk-UA"/>
        </w:rPr>
        <w:t>А електродинаміка потрібна виключно електрикам та інженерам.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є поняття першої допомоги, міжнародного права, етикету та доброти. Вони всі корисні людям, адже </w:t>
      </w:r>
      <w:r>
        <w:rPr>
          <w:rFonts w:ascii="Times New Roman" w:hAnsi="Times New Roman"/>
          <w:sz w:val="28"/>
          <w:szCs w:val="28"/>
          <w:lang w:val="uk-UA"/>
        </w:rPr>
        <w:t>вони так чи інакше стосуються саме вза’ємин між людьми у соціумі.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Всі ці поняття можна назвати соціально-пр</w:t>
      </w:r>
      <w:r>
        <w:rPr>
          <w:rFonts w:ascii="Times New Roman" w:hAnsi="Times New Roman"/>
          <w:sz w:val="28"/>
          <w:szCs w:val="28"/>
          <w:lang w:val="uk-UA"/>
        </w:rPr>
        <w:t>актич</w:t>
      </w:r>
      <w:r>
        <w:rPr>
          <w:rFonts w:ascii="Times New Roman" w:hAnsi="Times New Roman"/>
          <w:sz w:val="28"/>
          <w:szCs w:val="28"/>
          <w:lang w:val="uk-UA"/>
        </w:rPr>
        <w:t xml:space="preserve">ними — </w:t>
      </w:r>
      <w:r>
        <w:rPr>
          <w:rFonts w:ascii="Times New Roman" w:hAnsi="Times New Roman"/>
          <w:sz w:val="28"/>
          <w:szCs w:val="28"/>
          <w:lang w:val="uk-UA"/>
        </w:rPr>
        <w:t>тими, що стосуються конкретних практичних питань соціального життя суспільства.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3)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Приклад про вогонь в структурі спостереження — дослідження — навчання інших (мова про створення знань) або як виникають знання.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uk-UA"/>
        </w:rPr>
        <w:t xml:space="preserve">сиву давнину, коли </w:t>
      </w:r>
      <w:r>
        <w:rPr>
          <w:rFonts w:ascii="Times New Roman" w:hAnsi="Times New Roman"/>
          <w:sz w:val="28"/>
          <w:szCs w:val="28"/>
          <w:lang w:val="uk-UA"/>
        </w:rPr>
        <w:t>люди</w:t>
      </w:r>
      <w:r>
        <w:rPr>
          <w:rFonts w:ascii="Times New Roman" w:hAnsi="Times New Roman"/>
          <w:sz w:val="28"/>
          <w:szCs w:val="28"/>
          <w:lang w:val="uk-UA"/>
        </w:rPr>
        <w:t xml:space="preserve"> полювали 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збирали ягоди, </w:t>
      </w:r>
      <w:r>
        <w:rPr>
          <w:rFonts w:ascii="Times New Roman" w:hAnsi="Times New Roman"/>
          <w:sz w:val="28"/>
          <w:szCs w:val="28"/>
          <w:lang w:val="uk-UA"/>
        </w:rPr>
        <w:t>та на нас не дуже то й були схожі,</w:t>
      </w:r>
      <w:r>
        <w:rPr>
          <w:rFonts w:ascii="Times New Roman" w:hAnsi="Times New Roman"/>
          <w:sz w:val="28"/>
          <w:szCs w:val="28"/>
          <w:lang w:val="uk-UA"/>
        </w:rPr>
        <w:t xml:space="preserve"> не було такої великої кількості інформації, як сьогодні, а якщо ще точніше, то знань було зовсім мало. Тоді пращури вивчали своє довкілля на предмет домівок хижих тварин, річок, затишних печер, кущів їстівних ягід тощо. В ті дні люди боролися з ворожим до кожної істоти довкіллям, і кожна крихта знання про оточення могла врятувати тобі та твоїм родичам життя, а інколи, навіть, зробити його разюче легшим.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Тоді жили невеличкими купками, такими собі сім’ями. Такі групи можна вважати невеличкими соціумами. А так, як всі ті знання, що здобувалися, виключно допомагали таким сім’ям, то всі вони можуть вважатися соціально-практичними.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Поговоримо про те, як люди взагалі здобували знання. </w:t>
      </w:r>
      <w:r>
        <w:rPr>
          <w:rFonts w:ascii="Times New Roman" w:hAnsi="Times New Roman"/>
          <w:sz w:val="28"/>
          <w:szCs w:val="28"/>
          <w:lang w:val="uk-UA"/>
        </w:rPr>
        <w:t xml:space="preserve">По великому рахунку, є три способи: спостереження, дослідження та навчання. Так, як навчання передбачає, що людина вивчає здобуте вже іншим знання, то цей спосіб буде розглянуто згодом.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Повернемося до спостереження. </w:t>
      </w:r>
      <w:r>
        <w:rPr>
          <w:rFonts w:ascii="Times New Roman" w:hAnsi="Times New Roman"/>
          <w:sz w:val="28"/>
          <w:szCs w:val="28"/>
          <w:lang w:val="uk-UA"/>
        </w:rPr>
        <w:t xml:space="preserve">Як приклад, ми візьмемо вогонь — серце затишку і тепла. Припускають, що перший вогонь був добутий після удару блискавки по дереву. Люди помітили, що дерево може прижити на собі яскравинку, що гріє та освітлює все довкола, </w:t>
      </w:r>
      <w:r>
        <w:rPr>
          <w:rFonts w:ascii="Times New Roman" w:hAnsi="Times New Roman"/>
          <w:sz w:val="28"/>
          <w:szCs w:val="28"/>
          <w:lang w:val="uk-UA"/>
        </w:rPr>
        <w:t>хіба що і випускає чорну хмару, що смердить і ріже очі</w:t>
      </w:r>
      <w:r>
        <w:rPr>
          <w:rFonts w:ascii="Times New Roman" w:hAnsi="Times New Roman"/>
          <w:sz w:val="28"/>
          <w:szCs w:val="28"/>
          <w:lang w:val="uk-UA"/>
        </w:rPr>
        <w:t>. Так люди здобули спостереженням знання про вогонь.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всім хочеться чогось більшого, кращого, але і контрольованого. Та хай йому грець, але під лежачий камінь вода не тече. </w:t>
      </w:r>
      <w:r>
        <w:rPr>
          <w:rFonts w:ascii="Times New Roman" w:hAnsi="Times New Roman"/>
          <w:sz w:val="28"/>
          <w:szCs w:val="28"/>
          <w:lang w:val="uk-UA"/>
        </w:rPr>
        <w:t>І тут чи то зі злості, чи то із розпачу, а може й просто задля розваги, первісні люди почали прати каміння та бити об каміння чи брати палки і завзято терти об інші палки. І ось чи то від каміння відлетів яскравий шматочок на сухе листя, чи то він з’явився між палок, але на його місці почала з’являтися та сама вередлива хмара, тільки менша. І ось вони продовжили робити те саме, але ще завзятіше. Тихіше, теплий друг знов з’явився. Таким чином люди провели перші дослідження і змогли здобути вогонь за власним бажанням.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4) Перехід до передачі знань іншим (продовження схеми).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превеликий жаль, людський вік швидкоплинний. Кожному необхідно робити внесок у суспільне виживання родини, а тут ще кожному якось не завадило б дізнатися про таке чудове відкриття, як вогонь. Не дати знати родичам про це чудо і запропонувати їм у вчителі випадковість — не просто не допустимо, а цілий злочин проти людства. Їх треба навчити цьому. А вони будуть вчити вогню своїх нащадків. Це дозволить родинам користуватися цим благом постійно і відкривати щось нове, що поліпшить наше життя.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словами було вперше передано знання, чи жестами — важко сказати, але факт залишається фактом: для древніх відкривачів джерелом людських знань були пан сміливість, друг спостережливість та тітка випадок, а для всіх інших — перекази тих людей, що знають мудрощі.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5)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Як виникли перші родові общини та знання передавалися іншим.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Час плинув. </w:t>
      </w:r>
      <w:r>
        <w:rPr>
          <w:rFonts w:ascii="Times New Roman" w:hAnsi="Times New Roman"/>
          <w:sz w:val="28"/>
          <w:szCs w:val="28"/>
          <w:lang w:val="uk-UA"/>
        </w:rPr>
        <w:t xml:space="preserve">Древні люди, </w:t>
      </w:r>
      <w:r>
        <w:rPr>
          <w:rFonts w:ascii="Times New Roman" w:hAnsi="Times New Roman"/>
          <w:sz w:val="28"/>
          <w:szCs w:val="28"/>
          <w:lang w:val="uk-UA"/>
        </w:rPr>
        <w:t>ті самі, що вже більше походили на нас,</w:t>
      </w:r>
      <w:r>
        <w:rPr>
          <w:rFonts w:ascii="Times New Roman" w:hAnsi="Times New Roman"/>
          <w:sz w:val="28"/>
          <w:szCs w:val="28"/>
          <w:lang w:val="uk-UA"/>
        </w:rPr>
        <w:t xml:space="preserve"> вже не пам’ятали тих перших, що відкрили загострені палиці </w:t>
      </w:r>
      <w:r>
        <w:rPr>
          <w:rFonts w:ascii="Times New Roman" w:hAnsi="Times New Roman"/>
          <w:sz w:val="28"/>
          <w:szCs w:val="28"/>
          <w:lang w:val="uk-UA"/>
        </w:rPr>
        <w:t>та каміння</w:t>
      </w:r>
      <w:r>
        <w:rPr>
          <w:rFonts w:ascii="Times New Roman" w:hAnsi="Times New Roman"/>
          <w:sz w:val="28"/>
          <w:szCs w:val="28"/>
          <w:lang w:val="uk-UA"/>
        </w:rPr>
        <w:t xml:space="preserve">, вогонь, поняття праця, мову, навчилися створювати колективи та перші рукотворні житла, плани, </w:t>
      </w:r>
      <w:r>
        <w:rPr>
          <w:rFonts w:ascii="Times New Roman" w:hAnsi="Times New Roman"/>
          <w:sz w:val="28"/>
          <w:szCs w:val="28"/>
          <w:lang w:val="uk-UA"/>
        </w:rPr>
        <w:t>одяг,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поділили працю між жінками та чоловіками, по жінкам почали вести роди. </w:t>
      </w:r>
      <w:r>
        <w:rPr>
          <w:rFonts w:ascii="Times New Roman" w:hAnsi="Times New Roman"/>
          <w:sz w:val="28"/>
          <w:szCs w:val="28"/>
          <w:lang w:val="uk-UA"/>
        </w:rPr>
        <w:t xml:space="preserve">Люди поступово все менше змінювали місця проживання, створювали зв’язки з іншими родами, </w:t>
      </w:r>
      <w:r>
        <w:rPr>
          <w:rFonts w:ascii="Times New Roman" w:hAnsi="Times New Roman"/>
          <w:sz w:val="28"/>
          <w:szCs w:val="28"/>
          <w:lang w:val="uk-UA"/>
        </w:rPr>
        <w:t>а там і з’явилися родоплемінні общини. Знання розширювалися і передавалися молодим поколінням. Люди вже багато чого знали про природу. Кожне явище підпорядковувалося якійсь потойбічній силі, яка могутніша за людину. І краще з нею дружити. Як це робити? Перекази найстарших у общинах відкриють мудрощі, що передавалися із уст в уста. Вони тобі в поміч!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</TotalTime>
  <Application>LibreOffice/7.5.3.2$Windows_X86_64 LibreOffice_project/9f56dff12ba03b9acd7730a5a481eea045e468f3</Application>
  <AppVersion>15.0000</AppVersion>
  <Pages>2</Pages>
  <Words>731</Words>
  <Characters>3974</Characters>
  <CharactersWithSpaces>4700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2023-10-02T13:49:33Z</dcterms:created>
  <dc:creator/>
  <dc:description/>
  <dc:language>en-US</dc:language>
  <cp:lastModifiedBy/>
  <dcterms:modified xsi:type="dcterms:W3CDTF">2023-10-02T22:19:42Z</dcterms:modified>
  <cp:revision>29</cp:revision>
  <dc:subject/>
  <dc:title/>
</cp:coreProperties>
</file>