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інформатики та програмної інженерії</w:t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ImageCaption"/>
        <w:keepLines w:val="false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Звіт</w:t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з дисципліни </w:t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Методи оптимізації та прийняття рішень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mc:AlternateContent>
          <mc:Choice Requires="wpg">
            <w:drawing>
              <wp:anchor behindDoc="0" distT="0" distB="5080" distL="0" distR="38100" simplePos="0" locked="0" layoutInCell="0" allowOverlap="1" relativeHeight="2">
                <wp:simplePos x="0" y="0"/>
                <wp:positionH relativeFrom="column">
                  <wp:posOffset>232410</wp:posOffset>
                </wp:positionH>
                <wp:positionV relativeFrom="paragraph">
                  <wp:posOffset>91440</wp:posOffset>
                </wp:positionV>
                <wp:extent cx="5486400" cy="412750"/>
                <wp:effectExtent l="635" t="0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12920"/>
                          <a:chOff x="0" y="0"/>
                          <a:chExt cx="5486400" cy="412920"/>
                        </a:xfrm>
                      </wpg:grpSpPr>
                      <wps:wsp>
                        <wps:cNvSpPr/>
                        <wps:spPr>
                          <a:xfrm>
                            <a:off x="0" y="1332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left="0" w:right="0" w:hanging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395000" y="0"/>
                            <a:ext cx="3882960" cy="412920"/>
                          </a:xfrm>
                        </wpg:grpSpPr>
                        <wps:wsp>
                          <wps:cNvSpPr/>
                          <wps:spPr>
                            <a:xfrm>
                              <a:off x="662400" y="21132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left="0" w:right="0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82960" cy="233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462" w:leader="none"/>
                                  </w:tabs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ІП-11</w:t>
                                </w:r>
                                <w:r>
                                  <w:rPr>
                                    <w:i/>
                                    <w:lang w:val="ru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Прищепа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В</w:t>
                                </w:r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uk-UA"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640" y="200520"/>
                            <a:ext cx="26906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9692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3pt;margin-top:7.2pt;width:431.9pt;height:32.5pt" coordorigin="366,144" coordsize="8638,650">
                <v:rect id="shape_0" ID="Text Box 4" path="m0,0l-2147483645,0l-2147483645,-2147483646l0,-2147483646xe" fillcolor="white" stroked="f" o:allowincell="f" style="position:absolute;left:366;top:165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left="0" w:right="0" w:hanging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2563;top:144;width:6115;height:650">
                  <v:rect id="shape_0" ID="Text Box 5" path="m0,0l-2147483645,0l-2147483645,-2147483646l0,-2147483646xe" fillcolor="white" stroked="f" o:allowincell="f" style="position:absolute;left:3606;top:4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left="0" w:right="0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6" path="m0,0l-2147483645,0l-2147483645,-2147483646l0,-2147483646xe" fillcolor="white" stroked="f" o:allowincell="f" style="position:absolute;left:2563;top:144;width:6114;height:367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462" w:leader="none"/>
                            </w:tabs>
                            <w:ind w:left="0" w:right="0" w:hanging="0"/>
                            <w:jc w:val="center"/>
                            <w:rPr>
                              <w:i/>
                              <w:i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ІП-11</w:t>
                          </w:r>
                          <w:r>
                            <w:rPr>
                              <w:i/>
                              <w:lang w:val="ru-UA"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uk-UA"/>
                            </w:rPr>
                            <w:t>Прищепа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uk-UA"/>
                            </w:rPr>
                            <w:t>В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  <w:r>
                            <w:rPr>
                              <w:i/>
                              <w:lang w:val="uk-UA"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7,460" to="7663,460" ID="Line 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8,454" to="9005,454" ID="Line 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mc:AlternateContent>
          <mc:Choice Requires="wpg">
            <w:drawing>
              <wp:anchor behindDoc="0" distT="3810" distB="0" distL="0" distR="9525" simplePos="0" locked="0" layoutInCell="0" allowOverlap="1" relativeHeight="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9415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240"/>
                          <a:chOff x="0" y="0"/>
                          <a:chExt cx="5486400" cy="3992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080" cy="342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left="0" w:right="0" w:hanging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760" cy="39924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7520" cy="201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left="0" w:right="0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76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9"/>
                                    <w:tab w:val="left" w:pos="0" w:leader="none"/>
                                  </w:tabs>
                                  <w:ind w:left="0" w:right="0"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Фіногенов О.Д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6840"/>
                            <a:ext cx="2691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4pt" coordorigin="360,-489" coordsize="8639,628">
                <v:rect id="shape_0" ID="Text Box 1" path="m0,0l-2147483645,0l-2147483645,-2147483646l0,-2147483646xe" fillcolor="white" stroked="f" o:allowincell="f" style="position:absolute;left:360;top:-489;width:2878;height:538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left="0" w:right="0" w:hanging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90;height:628">
                  <v:rect id="shape_0" ID="Text Box 2" path="m0,0l-2147483645,0l-2147483645,-2147483646l0,-2147483646xe" fillcolor="white" stroked="f" o:allowincell="f" style="position:absolute;left:3600;top:-177;width:3617;height:31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left="0" w:right="0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ID="Text Box 3" path="m0,0l-2147483645,0l-2147483645,-2147483646l0,-2147483646xe" fillcolor="white" stroked="f" o:allowincell="f" style="position:absolute;left:3461;top:-489;width:4189;height:346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9"/>
                              <w:tab w:val="left" w:pos="0" w:leader="none"/>
                            </w:tabs>
                            <w:ind w:left="0" w:right="0"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Фіногенов О.Д</w:t>
                          </w:r>
                          <w:r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5" to="7657,-195" ID="Line 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ID="Line 2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2023</w:t>
      </w:r>
    </w:p>
    <w:p>
      <w:pPr>
        <w:pStyle w:val="Style19"/>
        <w:rPr>
          <w:sz w:val="28"/>
          <w:szCs w:val="28"/>
          <w:lang w:val="uk-UA"/>
        </w:rPr>
      </w:pPr>
      <w:bookmarkStart w:id="0" w:name="_Toc145698630"/>
      <w:r>
        <w:rPr>
          <w:shd w:fill="FFFFFF" w:val="clear"/>
          <w:lang w:val="uk-UA"/>
        </w:rPr>
        <w:t>ЛАБОРАТОРНА РОБОТА №5.</w:t>
        <w:br/>
      </w:r>
      <w:r>
        <w:rPr>
          <w:sz w:val="28"/>
          <w:szCs w:val="28"/>
          <w:lang w:val="uk-UA"/>
        </w:rPr>
        <w:t>МЕТОД АНАЛІЗУ ІЄРАРХІЙ</w:t>
      </w:r>
      <w:bookmarkEnd w:id="0"/>
      <w:r>
        <w:rPr>
          <w:sz w:val="28"/>
          <w:szCs w:val="28"/>
          <w:lang w:val="uk-UA"/>
        </w:rPr>
        <w:t xml:space="preserve"> ТА АНАЛІЗ ЧУТЛИВОСТІ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sz w:val="28"/>
          <w:szCs w:val="28"/>
          <w:shd w:fill="FFFFFF" w:val="clear"/>
          <w:lang w:val="uk-UA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rFonts w:ascii="Times New Roman" w:hAnsi="Times New Roman"/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>1. Мета роботи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Ознайомитись з методом аналізу ієрархій, алгоритмами обчислення результуючого вектору та аналізом чутливості.</w:t>
      </w:r>
      <w:r>
        <w:rPr>
          <w:rFonts w:ascii="Times New Roman" w:hAnsi="Times New Roman"/>
          <w:sz w:val="28"/>
          <w:szCs w:val="28"/>
          <w:shd w:fill="FFFFFF" w:val="clear"/>
          <w:lang w:val="uk-UA"/>
        </w:rPr>
        <w:t xml:space="preserve"> 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fill="FFFFFF" w:val="clear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 xml:space="preserve">. Мета </w:t>
      </w: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>дослідження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>Метою дослідження є визначення найкращого телефону для покупки як мобільної камери.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>3</w:t>
      </w: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 xml:space="preserve">. </w:t>
      </w:r>
      <w:r>
        <w:rPr>
          <w:rFonts w:ascii="Times New Roman" w:hAnsi="Times New Roman"/>
          <w:b/>
          <w:sz w:val="28"/>
          <w:szCs w:val="28"/>
          <w:shd w:fill="FFFFFF" w:val="clear"/>
          <w:lang w:val="uk-UA"/>
        </w:rPr>
        <w:t>Опис критеріїв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Критерії наступні: ціна(грн), камера(Мп), ємність(Гб), діагональ(дюйми), акумулятор(мАг). Ціна — вартість телефону, камера — значення роздільної здатності камери у мегапікселях, ємність — об’єм пам’яті, діагональ — діагональ екрану, акумулятор — об’єм батареї. </w:t>
      </w:r>
      <w:r>
        <w:rPr>
          <w:rFonts w:ascii="Times New Roman" w:hAnsi="Times New Roman"/>
          <w:b w:val="false"/>
          <w:bCs w:val="false"/>
          <w:sz w:val="28"/>
          <w:szCs w:val="28"/>
          <w:shd w:fill="FFFFFF" w:val="clear"/>
          <w:lang w:val="uk-UA"/>
        </w:rPr>
        <w:t xml:space="preserve">Претенденти: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iPhone 15 Prо, samsung S23 Ultra, Huaway p60 Pro, Xiaomi mi 13 Ultra та OnePlus 10 Pro.</w:t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661025" cy="1913255"/>
            <wp:effectExtent l="0" t="0" r="0" b="0"/>
            <wp:wrapTopAndBottom/>
            <wp:docPr id="9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-38100</wp:posOffset>
            </wp:positionH>
            <wp:positionV relativeFrom="paragraph">
              <wp:posOffset>274320</wp:posOffset>
            </wp:positionV>
            <wp:extent cx="6120130" cy="1849755"/>
            <wp:effectExtent l="0" t="0" r="0" b="0"/>
            <wp:wrapTopAndBottom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М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аємо наступну таблицю характеристик телефонів:</w:t>
      </w:r>
    </w:p>
    <w:p>
      <w:pPr>
        <w:pStyle w:val="Normal"/>
        <w:spacing w:lineRule="auto" w:line="360" w:before="0" w:after="0"/>
        <w:ind w:left="0" w:right="0" w:firstLine="709"/>
        <w:contextualSpacing/>
        <w:rPr/>
      </w:pPr>
      <w:r>
        <w:rPr/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Критерій «Ціна» являє собою ціною телефона в гривнях. Важливо, щоб вона була якомога меншою, щоб не переплатити кошти, адже є альтернаиви, які не набагато кращі, але за рахунок свого імені коштують забагато.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Критерій «Камера» - роздільна здатність основної найпотужнішої камери у альтернативи. Важливо, щоб вона була якомога більшою, адже від цього залежить роздільна здатність зображення. Чим вона вище, тим приємнішим, якіснішим та деталізованішим є фото.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Критерій «Ємність» - об’єм пам’яті у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en-US"/>
        </w:rPr>
        <w:t>SSD-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носія телефона. Чим цей показник більший, ти м більше фото та відео можна відзняти за раз, не перекидаючи дані на інші носії.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Критерій «Діагональ» - діагональ екрану смартфона. Важливий цей критерій тим, що великі екрани зручні для детального перегляду зображення. Чим більшим буде екран, тим легше буде роздивитися недоліки зображення на місці і тим легше буде одразу вирішити, видалити зображення чи залишити його.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Критерій «Акумулятор» - ємність батареї пристрою. Важливо, щоб телефон якомога більше тримав заряд в умовах як активного користування, так і очікування — тобто чим більший показник, тим краще.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Складемо матриці парних порівнянь  важливості критеріїв та альтернатив за критеріями, розраховуючи  методами рядкових сум та середнього геометричного результуючі матриці та проводячи  аналіз узгодженості думок експерта,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у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середнього геометричного результуюч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ої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 матриці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розрахуємо порогові значення зміни порядка альтернатив та ступені критичності та чутливості критеріїв. 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Почнемо з критеріїв. Самим важливим критерієм відбору смартфона для наших цілей є камера. Ціна теж дуже важлива, але не настільки, як роздільна здатність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камери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. Тому ці два критерії є лідуючими. Ціна відчутно важливіша за об’єм пам’яті та розмір діагоналі і значно важливіша за об’єм акумулятора, адже їх значення у будь-якому разі достойні, а діапазон цін величезний. З камерою та ж сама ситуація, бо роздільна здатність камери — найважливіший параметр. Наступним значно важливішим за інші критерії є діагональ екрана, бо важливо роздивитися тільки що зняте зображення на місці. Об’єм пам’яті сильно важливіший за об’єм акумулятора, бо нам може знадобитися знімати відео у високій роздільній здатності з великою частотою кадрів, а акумулятор, серед запропонованих телефонів, точно витримає.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sz w:val="28"/>
          <w:szCs w:val="28"/>
          <w:shd w:fill="FFFFFF" w:val="clear"/>
          <w:lang w:val="uk-UA"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Для розрахунків використ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ано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en-US"/>
        </w:rPr>
        <w:t xml:space="preserve">Excel,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бо там можна одразу писати формули.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П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ідрах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овано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 ваги критеріїв для методів рядкових сум та геометричного середнього, і за вагами другого методу розрах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овано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 оцінку узгодженості. Вона склала 0.18, що є допустими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м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 xml:space="preserve"> значенням.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92505"/>
            <wp:effectExtent l="0" t="0" r="0" b="0"/>
            <wp:wrapTopAndBottom/>
            <wp:docPr id="1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Аналогічні дії я виконав для критеріїв. Для критерію «Ціна» узгодженість склала 0.17: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-9525</wp:posOffset>
            </wp:positionH>
            <wp:positionV relativeFrom="paragraph">
              <wp:posOffset>113665</wp:posOffset>
            </wp:positionV>
            <wp:extent cx="6120130" cy="963930"/>
            <wp:effectExtent l="0" t="0" r="0" b="0"/>
            <wp:wrapTopAndBottom/>
            <wp:docPr id="1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Для критерію «Камера» узгодженість склала 0.018: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-23495</wp:posOffset>
            </wp:positionH>
            <wp:positionV relativeFrom="paragraph">
              <wp:posOffset>-99695</wp:posOffset>
            </wp:positionV>
            <wp:extent cx="6120130" cy="1026795"/>
            <wp:effectExtent l="0" t="0" r="0" b="0"/>
            <wp:wrapTopAndBottom/>
            <wp:docPr id="1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Для критерію «Ємність» узгодженість склала 0.023: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-52070</wp:posOffset>
            </wp:positionH>
            <wp:positionV relativeFrom="paragraph">
              <wp:posOffset>-15240</wp:posOffset>
            </wp:positionV>
            <wp:extent cx="6120130" cy="986790"/>
            <wp:effectExtent l="0" t="0" r="0" b="0"/>
            <wp:wrapTopAndBottom/>
            <wp:docPr id="1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Для критерію «Діагональ» узгодженість склала 0.079: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-42545</wp:posOffset>
            </wp:positionH>
            <wp:positionV relativeFrom="paragraph">
              <wp:posOffset>-78105</wp:posOffset>
            </wp:positionV>
            <wp:extent cx="6120130" cy="1015365"/>
            <wp:effectExtent l="0" t="0" r="0" b="0"/>
            <wp:wrapTopAndBottom/>
            <wp:docPr id="1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-61595</wp:posOffset>
            </wp:positionH>
            <wp:positionV relativeFrom="paragraph">
              <wp:posOffset>1391920</wp:posOffset>
            </wp:positionV>
            <wp:extent cx="6120130" cy="951865"/>
            <wp:effectExtent l="0" t="0" r="0" b="0"/>
            <wp:wrapTopAndBottom/>
            <wp:docPr id="1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Для критерію «Акумулятор» узгодженість склала 0.013: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rPr>
          <w:rFonts w:ascii="Times New Roman" w:hAnsi="Times New Roman"/>
          <w:sz w:val="28"/>
          <w:szCs w:val="28"/>
          <w:lang w:val="uk-UA"/>
        </w:rPr>
        <w:t>Далі я розрахував глобальну вагу альтернатив за методом рядкових сум: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-61595</wp:posOffset>
            </wp:positionH>
            <wp:positionV relativeFrom="paragraph">
              <wp:posOffset>-26035</wp:posOffset>
            </wp:positionV>
            <wp:extent cx="6120130" cy="1209040"/>
            <wp:effectExtent l="0" t="0" r="0" b="0"/>
            <wp:wrapTopAndBottom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Теж саме я зробив для методу середнього геометричного: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41730"/>
            <wp:effectExtent l="0" t="0" r="0" b="0"/>
            <wp:wrapTopAndBottom/>
            <wp:docPr id="18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Вийшло, що, не залежно від методу оцінки, порядок альтернатив наступний:  </w:t>
      </w:r>
      <w:r>
        <w:rPr>
          <w:rFonts w:ascii="Times New Roman" w:hAnsi="Times New Roman"/>
          <w:sz w:val="28"/>
          <w:szCs w:val="28"/>
          <w:lang w:val="en-US"/>
        </w:rPr>
        <w:t xml:space="preserve">Samsung S23 Ultra, 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OnePlus 10 Pro,  Xiaomi mi 13 Ultra,  Huaway p60 Pro,  iPhone 15 Prо.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П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shd w:fill="FFFFFF" w:val="clear"/>
          <w:em w:val="none"/>
          <w:lang w:val="uk-UA"/>
        </w:rPr>
        <w:t>ровів оцінку узгодженості ієрархії: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-23495</wp:posOffset>
            </wp:positionH>
            <wp:positionV relativeFrom="paragraph">
              <wp:posOffset>-23495</wp:posOffset>
            </wp:positionV>
            <wp:extent cx="5668010" cy="1714500"/>
            <wp:effectExtent l="0" t="0" r="0" b="0"/>
            <wp:wrapTopAndBottom/>
            <wp:docPr id="1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Бачимо, що вона склала 0.12 — тобто ієрархія узгоджена.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rPr>
          <w:rFonts w:ascii="Times New Roman" w:hAnsi="Times New Roman"/>
          <w:sz w:val="28"/>
          <w:szCs w:val="28"/>
          <w:lang w:val="uk-UA"/>
        </w:rPr>
        <w:t>Далі провів аналіз чутливості та оцінки критичності: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6280"/>
            <wp:effectExtent l="0" t="0" r="0" b="0"/>
            <wp:wrapTopAndBottom/>
            <wp:docPr id="2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Червоними позначені порогові значення більше 1, </w:t>
      </w:r>
      <w:r>
        <w:rPr>
          <w:rFonts w:ascii="Times New Roman" w:hAnsi="Times New Roman"/>
          <w:sz w:val="28"/>
          <w:szCs w:val="28"/>
          <w:lang w:val="uk-UA"/>
        </w:rPr>
        <w:t xml:space="preserve">а жовтими — </w:t>
      </w:r>
      <w:r>
        <w:rPr>
          <w:rFonts w:ascii="Times New Roman" w:hAnsi="Times New Roman"/>
          <w:sz w:val="28"/>
          <w:szCs w:val="28"/>
          <w:lang w:val="uk-UA"/>
        </w:rPr>
        <w:t>доп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стимі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Можна вважати, що ємність пам’яті, об’єм акумулятора та діагональ — умовно стійкі. </w:t>
      </w:r>
      <w:r>
        <w:rPr>
          <w:rFonts w:ascii="Times New Roman" w:hAnsi="Times New Roman"/>
          <w:sz w:val="28"/>
          <w:szCs w:val="28"/>
          <w:lang w:val="uk-UA"/>
        </w:rPr>
        <w:t xml:space="preserve">Ще помітно, що </w:t>
      </w:r>
      <w:r>
        <w:rPr>
          <w:rFonts w:ascii="Times New Roman" w:hAnsi="Times New Roman"/>
          <w:sz w:val="28"/>
          <w:szCs w:val="28"/>
          <w:lang w:val="en-US"/>
        </w:rPr>
        <w:t xml:space="preserve">iPhone  </w:t>
      </w:r>
      <w:r>
        <w:rPr>
          <w:rFonts w:ascii="Times New Roman" w:hAnsi="Times New Roman"/>
          <w:sz w:val="28"/>
          <w:szCs w:val="28"/>
          <w:lang w:val="uk-UA"/>
        </w:rPr>
        <w:t xml:space="preserve">у всьому програє </w:t>
      </w:r>
      <w:r>
        <w:rPr>
          <w:rFonts w:ascii="Times New Roman" w:hAnsi="Times New Roman"/>
          <w:sz w:val="28"/>
          <w:szCs w:val="28"/>
          <w:lang w:val="en-US"/>
        </w:rPr>
        <w:t xml:space="preserve">Xiaomi, </w:t>
      </w:r>
      <w:r>
        <w:rPr>
          <w:rFonts w:ascii="Times New Roman" w:hAnsi="Times New Roman"/>
          <w:sz w:val="28"/>
          <w:szCs w:val="28"/>
          <w:lang w:val="uk-UA"/>
        </w:rPr>
        <w:t>що свідчить про те, що цю альтернативу не слід було розглядати надалі.</w:t>
      </w:r>
    </w:p>
    <w:p>
      <w:pPr>
        <w:pStyle w:val="Normal"/>
        <w:spacing w:lineRule="auto" w:line="360" w:before="0" w:after="0"/>
        <w:ind w:left="0" w:right="0" w:firstLine="709"/>
        <w:contextualSpacing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/>
          <w:sz w:val="28"/>
          <w:szCs w:val="28"/>
          <w:lang w:val="uk-UA"/>
        </w:rPr>
        <w:t xml:space="preserve"> під час виконання лабораторної роботи застос</w:t>
      </w:r>
      <w:r>
        <w:rPr>
          <w:rFonts w:ascii="Times New Roman" w:hAnsi="Times New Roman"/>
          <w:sz w:val="28"/>
          <w:szCs w:val="28"/>
          <w:lang w:val="uk-UA"/>
        </w:rPr>
        <w:t>овано</w:t>
      </w:r>
      <w:r>
        <w:rPr>
          <w:rFonts w:ascii="Times New Roman" w:hAnsi="Times New Roman"/>
          <w:sz w:val="28"/>
          <w:szCs w:val="28"/>
          <w:lang w:val="uk-UA"/>
        </w:rPr>
        <w:t xml:space="preserve"> МАІ для визначення найкращого мобільного телефону у якості портативної камери </w:t>
      </w:r>
      <w:r>
        <w:rPr>
          <w:rFonts w:ascii="Times New Roman" w:hAnsi="Times New Roman"/>
          <w:sz w:val="28"/>
          <w:szCs w:val="28"/>
          <w:lang w:val="uk-UA"/>
        </w:rPr>
        <w:t>серед флагманів цього року, що включало створення оцінку критеріїв та альтернатив, визначення значення ваг альтернатив, оцінки узгодженості та визначення стійкості та чутливості критеріїв</w:t>
      </w:r>
      <w:r>
        <w:rPr>
          <w:rFonts w:ascii="Times New Roman" w:hAnsi="Times New Roman"/>
          <w:sz w:val="28"/>
          <w:szCs w:val="28"/>
          <w:lang w:val="uk-UA"/>
        </w:rPr>
        <w:t>. Найкращим виявився</w:t>
      </w:r>
      <w:r>
        <w:rPr>
          <w:rFonts w:ascii="Times New Roman" w:hAnsi="Times New Roman"/>
          <w:sz w:val="28"/>
          <w:szCs w:val="28"/>
          <w:lang w:val="en-US"/>
        </w:rPr>
        <w:t xml:space="preserve"> Samsung S23 Ultra, </w:t>
      </w:r>
      <w:r>
        <w:rPr>
          <w:rFonts w:ascii="Times New Roman" w:hAnsi="Times New Roman"/>
          <w:sz w:val="28"/>
          <w:szCs w:val="28"/>
          <w:lang w:val="uk-UA"/>
        </w:rPr>
        <w:t>тому ця модель рекомендується для придбання у якості телефона - камери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Так, як всі оцінки узгодженості менш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 xml:space="preserve"> 0.2, то уся єрархія узгоджена.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ImageCaption">
    <w:name w:val="Image Caption"/>
    <w:basedOn w:val="Caption"/>
    <w:qFormat/>
    <w:pPr>
      <w:keepLines/>
      <w:spacing w:lineRule="auto" w:line="360" w:before="0" w:after="0"/>
      <w:jc w:val="center"/>
    </w:pPr>
    <w:rPr>
      <w:b/>
      <w:bCs/>
      <w:i w:val="false"/>
      <w:iCs w:val="false"/>
      <w:color w:val="auto"/>
      <w:sz w:val="24"/>
      <w:szCs w:val="24"/>
    </w:rPr>
  </w:style>
  <w:style w:type="paragraph" w:styleId="Style19">
    <w:name w:val="Title"/>
    <w:basedOn w:val="Normal"/>
    <w:next w:val="Normal"/>
    <w:qFormat/>
    <w:pPr>
      <w:numPr>
        <w:ilvl w:val="0"/>
        <w:numId w:val="0"/>
      </w:numPr>
      <w:spacing w:lineRule="auto" w:line="360" w:before="240" w:after="60"/>
      <w:jc w:val="center"/>
      <w:outlineLvl w:val="0"/>
    </w:pPr>
    <w:rPr>
      <w:b/>
      <w:kern w:val="2"/>
      <w:sz w:val="32"/>
      <w:szCs w:val="32"/>
    </w:rPr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LibreOffice/7.5.3.2$Windows_X86_64 LibreOffice_project/9f56dff12ba03b9acd7730a5a481eea045e468f3</Application>
  <AppVersion>15.0000</AppVersion>
  <Pages>6</Pages>
  <Words>703</Words>
  <Characters>4482</Characters>
  <CharactersWithSpaces>5167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2023-12-21T09:55:05Z</dcterms:created>
  <dc:creator/>
  <dc:description/>
  <dc:language>en-US</dc:language>
  <cp:lastModifiedBy/>
  <dcterms:modified xsi:type="dcterms:W3CDTF">2024-01-05T07:31:12Z</dcterms:modified>
  <cp:revision>37</cp:revision>
  <dc:subject/>
  <dc:title/>
</cp:coreProperties>
</file>