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4D4D4EB5"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42344442" w:rsidR="00B33847" w:rsidRPr="00B33847" w:rsidRDefault="00947300"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1E727F58" w:rsidR="00B33847" w:rsidRPr="00B33847" w:rsidRDefault="00947300"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7D390590" w:rsidR="00B33847" w:rsidRPr="00B33847" w:rsidRDefault="00947300"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3EAE043C" w:rsidR="00B33847" w:rsidRPr="00B33847" w:rsidRDefault="00947300"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5A6B6B35" w:rsidR="00B33847" w:rsidRPr="00B33847" w:rsidRDefault="00947300"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2963C8E7" w:rsidR="00B33847" w:rsidRPr="00B33847" w:rsidRDefault="00947300"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63D3C38B" w:rsidR="00B33847" w:rsidRPr="00B33847" w:rsidRDefault="00947300"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2C4AFB92" w:rsidR="00B33847" w:rsidRPr="00B33847" w:rsidRDefault="00947300"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021B1681" w:rsidR="00B33847" w:rsidRPr="00B33847" w:rsidRDefault="00947300"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49187624" w:rsidR="00B33847" w:rsidRPr="00B33847" w:rsidRDefault="00947300"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218E299C" w:rsidR="00B33847" w:rsidRPr="00B33847" w:rsidRDefault="00947300"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25294B94" w14:textId="366D93F3" w:rsidR="00B33847" w:rsidRPr="00B33847" w:rsidRDefault="00947300"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22</w:t>
            </w:r>
            <w:r w:rsidR="00B33847" w:rsidRPr="00B33847">
              <w:rPr>
                <w:rStyle w:val="a5"/>
                <w:rFonts w:ascii="Times New Roman" w:hAnsi="Times New Roman" w:cs="Times New Roman"/>
                <w:noProof/>
                <w:webHidden/>
                <w:sz w:val="24"/>
                <w:szCs w:val="24"/>
                <w:lang w:val="uk-UA"/>
              </w:rPr>
              <w:fldChar w:fldCharType="end"/>
            </w:r>
          </w:hyperlink>
        </w:p>
        <w:p w14:paraId="3C453347" w14:textId="1BEEC071" w:rsidR="00B33847" w:rsidRPr="00B33847" w:rsidRDefault="00947300"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45CCF259" w14:textId="4F8FAAE9" w:rsidR="00B33847" w:rsidRPr="00B33847" w:rsidRDefault="00947300"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627A2C14" w14:textId="7041FBD4" w:rsidR="00B33847" w:rsidRPr="00B33847" w:rsidRDefault="00947300"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3E1B8105" w:rsidR="00B33847" w:rsidRPr="00B33847" w:rsidRDefault="00947300"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44E3F9BB" w:rsidR="00B33847" w:rsidRPr="00B33847" w:rsidRDefault="00947300"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342B018C" w:rsidR="00B33847" w:rsidRPr="00B33847" w:rsidRDefault="00947300"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6DAD1141" w:rsidR="00B33847" w:rsidRPr="00B33847" w:rsidRDefault="00947300"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5F575A70" w:rsidR="00B33847" w:rsidRPr="00B33847" w:rsidRDefault="00947300"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59F5B0D8" w:rsidR="00B33847" w:rsidRPr="00B33847" w:rsidRDefault="00947300"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063A0A0A" w:rsidR="00B33847" w:rsidRPr="00B33847" w:rsidRDefault="00947300"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3C2A1714" w:rsidR="00B33847" w:rsidRPr="00B33847" w:rsidRDefault="00947300"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43D8F86D" w:rsidR="00B33847" w:rsidRPr="00B33847" w:rsidRDefault="00947300"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48D64652" w:rsidR="00B33847" w:rsidRPr="00B33847" w:rsidRDefault="00947300"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4B9A1131" w:rsidR="00B33847" w:rsidRPr="00B33847" w:rsidRDefault="00947300"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3C7EB1A5" w:rsidR="00B33847" w:rsidRPr="00B33847" w:rsidRDefault="00947300"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212B3CF4" w:rsidR="00B33847" w:rsidRPr="00B33847" w:rsidRDefault="00947300"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0127BF3F" w14:textId="08EDC250" w:rsidR="00B33847" w:rsidRPr="00B33847" w:rsidRDefault="00947300"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CE073A7" w14:textId="65464BA2" w:rsidR="00B33847" w:rsidRPr="00B33847" w:rsidRDefault="00947300"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65684">
              <w:rPr>
                <w:rStyle w:val="a5"/>
                <w:rFonts w:ascii="Times New Roman" w:hAnsi="Times New Roman" w:cs="Times New Roman"/>
                <w:noProof/>
                <w:webHidden/>
                <w:sz w:val="24"/>
                <w:szCs w:val="24"/>
                <w:lang w:val="uk-UA"/>
              </w:rPr>
              <w:t>49</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735"/>
        <w:gridCol w:w="5615"/>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735"/>
        <w:gridCol w:w="5615"/>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spacing w:after="160" w:line="259" w:lineRule="auto"/>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spacing w:after="160" w:line="259" w:lineRule="auto"/>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spacing w:after="160" w:line="259" w:lineRule="auto"/>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spacing w:after="160" w:line="259"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spacing w:after="160" w:line="259" w:lineRule="auto"/>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spacing w:after="160" w:line="259" w:lineRule="auto"/>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spacing w:after="160" w:line="259" w:lineRule="auto"/>
              <w:rPr>
                <w:rFonts w:ascii="Times New Roman" w:hAnsi="Times New Roman" w:cs="Times New Roman"/>
                <w:sz w:val="28"/>
                <w:szCs w:val="28"/>
                <w:lang w:val="en-US"/>
              </w:rPr>
            </w:pPr>
          </w:p>
        </w:tc>
      </w:tr>
    </w:tbl>
    <w:p w14:paraId="574C8E26" w14:textId="77777777" w:rsidR="00B33847" w:rsidRPr="00B33847" w:rsidRDefault="00B33847"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3C21DCEF"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7A25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br w:type="page"/>
      </w:r>
    </w:p>
    <w:p w14:paraId="0E906F41" w14:textId="235D58F2" w:rsidR="00B33847" w:rsidRPr="00B33847" w:rsidRDefault="00B33847" w:rsidP="00B33847">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object w:dxaOrig="8640" w:dyaOrig="4752" w14:anchorId="78664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0pt" o:ole="">
            <v:imagedata r:id="rId39" o:title=""/>
          </v:shape>
          <o:OLEObject Type="Embed" ProgID="Visio.Drawing.15" ShapeID="_x0000_i1025" DrawAspect="Content" ObjectID="_1798894061" r:id="rId40"/>
        </w:object>
      </w:r>
    </w:p>
    <w:p w14:paraId="56E343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w:t>
      </w:r>
      <w:r w:rsidRPr="00B33847">
        <w:rPr>
          <w:rFonts w:ascii="Times New Roman" w:hAnsi="Times New Roman" w:cs="Times New Roman"/>
          <w:sz w:val="28"/>
          <w:szCs w:val="28"/>
          <w:lang w:val="uk-UA"/>
        </w:rPr>
        <w:lastRenderedPageBreak/>
        <w:t xml:space="preserve">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162931B" w14:textId="77777777" w:rsidR="00B33847" w:rsidRPr="00B33847" w:rsidRDefault="00B33847" w:rsidP="00B33847">
      <w:pPr>
        <w:rPr>
          <w:rFonts w:ascii="Times New Roman" w:hAnsi="Times New Roman" w:cs="Times New Roman"/>
          <w:sz w:val="28"/>
          <w:szCs w:val="28"/>
          <w:lang w:val="ru-RU"/>
        </w:rPr>
      </w:pPr>
    </w:p>
    <w:p w14:paraId="1DB259C3" w14:textId="687643EC" w:rsidR="00B33847" w:rsidRPr="00B33847" w:rsidRDefault="00B33847" w:rsidP="00B33847">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t xml:space="preserve">3.4.2 </w:t>
      </w:r>
      <w:r w:rsidRPr="00B33847">
        <w:rPr>
          <w:rFonts w:ascii="Times New Roman" w:hAnsi="Times New Roman" w:cs="Times New Roman"/>
          <w:b/>
          <w:bCs/>
          <w:sz w:val="28"/>
          <w:szCs w:val="28"/>
          <w:lang w:val="uk-UA"/>
        </w:rPr>
        <w:t>Розробка граф-схеми алгоритму</w:t>
      </w:r>
      <w:bookmarkEnd w:id="26"/>
    </w:p>
    <w:p w14:paraId="5E2A5758" w14:textId="77777777" w:rsidR="00B33847" w:rsidRPr="00B33847" w:rsidRDefault="00B33847" w:rsidP="00B33847">
      <w:pPr>
        <w:rPr>
          <w:rFonts w:ascii="Times New Roman" w:hAnsi="Times New Roman" w:cs="Times New Roman"/>
          <w:b/>
          <w:bCs/>
          <w:sz w:val="28"/>
          <w:szCs w:val="28"/>
          <w:lang w:val="uk-UA"/>
        </w:rPr>
      </w:pPr>
    </w:p>
    <w:p w14:paraId="7D1B0803" w14:textId="77777777" w:rsid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07DFB451" wp14:editId="5CD1BF38">
            <wp:extent cx="5495925" cy="3547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5033" cy="3566615"/>
                    </a:xfrm>
                    <a:prstGeom prst="rect">
                      <a:avLst/>
                    </a:prstGeom>
                    <a:noFill/>
                    <a:ln>
                      <a:noFill/>
                    </a:ln>
                  </pic:spPr>
                </pic:pic>
              </a:graphicData>
            </a:graphic>
          </wp:inline>
        </w:drawing>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C34014E" w14:textId="2113EBE2" w:rsidR="00B33847" w:rsidRPr="00B33847"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3222EE85" w14:textId="77777777" w:rsidR="00B33847" w:rsidRPr="00B33847" w:rsidRDefault="00B33847" w:rsidP="00B33847">
      <w:pPr>
        <w:rPr>
          <w:rFonts w:ascii="Times New Roman" w:hAnsi="Times New Roman" w:cs="Times New Roman"/>
          <w:sz w:val="28"/>
          <w:szCs w:val="28"/>
          <w:lang w:val="uk-UA"/>
        </w:rPr>
      </w:pPr>
    </w:p>
    <w:p w14:paraId="01252E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object w:dxaOrig="6192" w:dyaOrig="6780" w14:anchorId="2C15331C">
          <v:shape id="_x0000_i1026" type="#_x0000_t75" style="width:312pt;height:342pt" o:ole="">
            <v:imagedata r:id="rId42" o:title=""/>
          </v:shape>
          <o:OLEObject Type="Embed" ProgID="Visio.Drawing.15" ShapeID="_x0000_i1026" DrawAspect="Content" ObjectID="_1798894062" r:id="rId43"/>
        </w:object>
      </w:r>
    </w:p>
    <w:p w14:paraId="0A6FD1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7EC49B59" w14:textId="77777777" w:rsidR="00B33847" w:rsidRPr="00B33847" w:rsidRDefault="00B33847" w:rsidP="00B33847">
      <w:pPr>
        <w:rPr>
          <w:rFonts w:ascii="Times New Roman" w:hAnsi="Times New Roman" w:cs="Times New Roman"/>
          <w:sz w:val="28"/>
          <w:szCs w:val="28"/>
          <w:lang w:val="uk-UA"/>
        </w:rPr>
      </w:pPr>
    </w:p>
    <w:p w14:paraId="5788A31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498925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2D6555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238F1A8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43F951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4EB9B9D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1BCC2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3745D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2395C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D9DB6D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7C665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D6F0AB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7FA288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2F0AE8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664972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C07CE1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27B470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0D754E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6864158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9BB3A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0A485A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4CE3100"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72B5C7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2B3695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7DE1C5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1EF1B2E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396959C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9A7006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6C7AE6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w:t>
      </w:r>
    </w:p>
    <w:p w14:paraId="257ACC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2F3341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7222B9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19A3883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27D15AE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2599D4A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720E10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4A8B6CD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2DAA46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85B8E1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B6817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w:t>
      </w:r>
    </w:p>
    <w:p w14:paraId="136013C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3A8BE5C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5564A0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3A8CE8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D2EBF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18B3CD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4D624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(10);</w:t>
      </w:r>
    </w:p>
    <w:p w14:paraId="7DF671F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345CECA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672241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2839724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14029E4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37FE5C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7BF0D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1F78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348E3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B40E6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73D921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6BD62F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192A43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01B3E0F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6CCA935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328427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F4A92D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nWhile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
    <w:p w14:paraId="6CC8CDA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 (_ccccc2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9ED257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nRepeat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1CF752A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Repeat</w:t>
      </w:r>
      <w:proofErr w:type="spellEnd"/>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Repeat</w:t>
      </w:r>
      <w:proofErr w:type="spellEnd"/>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(!(_ccccc2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42B0F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7"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8"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6C97C999" w14:textId="161DE18E" w:rsidR="00465684" w:rsidRPr="00465684" w:rsidRDefault="00465684" w:rsidP="00B33847">
      <w:pPr>
        <w:rPr>
          <w:rFonts w:ascii="Times New Roman" w:hAnsi="Times New Roman" w:cs="Times New Roman"/>
          <w:bCs/>
          <w:sz w:val="28"/>
          <w:szCs w:val="28"/>
          <w:lang w:val="ru-RU"/>
        </w:rPr>
      </w:pPr>
      <w:r>
        <w:rPr>
          <w:rFonts w:ascii="Times New Roman" w:hAnsi="Times New Roman" w:cs="Times New Roman"/>
          <w:bCs/>
          <w:sz w:val="28"/>
          <w:szCs w:val="28"/>
          <w:lang w:val="uk-UA"/>
        </w:rPr>
        <w:br/>
      </w:r>
      <w:r>
        <w:rPr>
          <w:rFonts w:ascii="Times New Roman" w:hAnsi="Times New Roman" w:cs="Times New Roman"/>
          <w:bCs/>
          <w:sz w:val="28"/>
          <w:szCs w:val="28"/>
          <w:lang w:val="uk-UA"/>
        </w:rPr>
        <w:br/>
      </w:r>
      <w:r w:rsidRPr="00465684">
        <w:rPr>
          <w:rFonts w:ascii="Times New Roman" w:hAnsi="Times New Roman" w:cs="Times New Roman"/>
          <w:bCs/>
          <w:sz w:val="28"/>
          <w:szCs w:val="28"/>
          <w:lang w:val="uk-UA"/>
        </w:rPr>
        <w:lastRenderedPageBreak/>
        <w:drawing>
          <wp:inline distT="0" distB="0" distL="0" distR="0" wp14:anchorId="1DAA1739" wp14:editId="7F81F8E8">
            <wp:extent cx="5940425" cy="42868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4286885"/>
                    </a:xfrm>
                    <a:prstGeom prst="rect">
                      <a:avLst/>
                    </a:prstGeom>
                  </pic:spPr>
                </pic:pic>
              </a:graphicData>
            </a:graphic>
          </wp:inline>
        </w:drawing>
      </w:r>
      <w:r>
        <w:rPr>
          <w:rFonts w:ascii="Times New Roman" w:hAnsi="Times New Roman" w:cs="Times New Roman"/>
          <w:bCs/>
          <w:sz w:val="28"/>
          <w:szCs w:val="28"/>
          <w:lang w:val="uk-UA"/>
        </w:rPr>
        <w:br/>
      </w:r>
      <w:r>
        <w:rPr>
          <w:rFonts w:ascii="Times New Roman" w:hAnsi="Times New Roman" w:cs="Times New Roman"/>
          <w:bCs/>
          <w:sz w:val="28"/>
          <w:szCs w:val="28"/>
          <w:lang w:val="uk-UA"/>
        </w:rPr>
        <w:br/>
      </w:r>
      <w:r>
        <w:rPr>
          <w:rFonts w:ascii="Times New Roman" w:hAnsi="Times New Roman" w:cs="Times New Roman"/>
          <w:bCs/>
          <w:sz w:val="28"/>
          <w:szCs w:val="28"/>
          <w:lang w:val="uk-UA"/>
        </w:rPr>
        <w:br/>
      </w:r>
      <w:r>
        <w:rPr>
          <w:rFonts w:ascii="Times New Roman" w:hAnsi="Times New Roman" w:cs="Times New Roman"/>
          <w:bCs/>
          <w:sz w:val="28"/>
          <w:szCs w:val="28"/>
          <w:lang w:val="ru-RU"/>
        </w:rPr>
        <w:t xml:space="preserve">Дерево </w:t>
      </w:r>
      <w:proofErr w:type="spellStart"/>
      <w:r>
        <w:rPr>
          <w:rFonts w:ascii="Times New Roman" w:hAnsi="Times New Roman" w:cs="Times New Roman"/>
          <w:bCs/>
          <w:sz w:val="28"/>
          <w:szCs w:val="28"/>
          <w:lang w:val="ru-RU"/>
        </w:rPr>
        <w:t>розбору</w:t>
      </w:r>
      <w:proofErr w:type="spellEnd"/>
    </w:p>
    <w:p w14:paraId="054489E9" w14:textId="09BFD2A8" w:rsidR="004A0D0A" w:rsidRPr="00B33847" w:rsidRDefault="00465684">
      <w:pPr>
        <w:rPr>
          <w:rFonts w:ascii="Times New Roman" w:hAnsi="Times New Roman" w:cs="Times New Roman"/>
          <w:sz w:val="28"/>
          <w:szCs w:val="28"/>
        </w:rPr>
      </w:pPr>
      <w:r w:rsidRPr="00465684">
        <w:rPr>
          <w:rFonts w:ascii="Times New Roman" w:hAnsi="Times New Roman" w:cs="Times New Roman"/>
          <w:sz w:val="28"/>
          <w:szCs w:val="28"/>
        </w:rPr>
        <w:drawing>
          <wp:inline distT="0" distB="0" distL="0" distR="0" wp14:anchorId="1F012D0F" wp14:editId="0AFEEB88">
            <wp:extent cx="5940425" cy="34899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3489960"/>
                    </a:xfrm>
                    <a:prstGeom prst="rect">
                      <a:avLst/>
                    </a:prstGeom>
                  </pic:spPr>
                </pic:pic>
              </a:graphicData>
            </a:graphic>
          </wp:inline>
        </w:drawing>
      </w:r>
    </w:p>
    <w:sectPr w:rsidR="004A0D0A" w:rsidRPr="00B33847">
      <w:footerReference w:type="default" r:id="rId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EED3" w14:textId="77777777" w:rsidR="00947300" w:rsidRDefault="00947300" w:rsidP="00B33847">
      <w:pPr>
        <w:spacing w:after="0" w:line="240" w:lineRule="auto"/>
      </w:pPr>
      <w:r>
        <w:separator/>
      </w:r>
    </w:p>
  </w:endnote>
  <w:endnote w:type="continuationSeparator" w:id="0">
    <w:p w14:paraId="02F8F688" w14:textId="77777777" w:rsidR="00947300" w:rsidRDefault="00947300"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9C74" w14:textId="77777777" w:rsidR="00947300" w:rsidRDefault="00947300" w:rsidP="00B33847">
      <w:pPr>
        <w:spacing w:after="0" w:line="240" w:lineRule="auto"/>
      </w:pPr>
      <w:r>
        <w:separator/>
      </w:r>
    </w:p>
  </w:footnote>
  <w:footnote w:type="continuationSeparator" w:id="0">
    <w:p w14:paraId="38F79F2D" w14:textId="77777777" w:rsidR="00947300" w:rsidRDefault="00947300"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A8"/>
    <w:rsid w:val="00312336"/>
    <w:rsid w:val="003A514C"/>
    <w:rsid w:val="00465684"/>
    <w:rsid w:val="004A0D0A"/>
    <w:rsid w:val="005A3034"/>
    <w:rsid w:val="005E0BDA"/>
    <w:rsid w:val="006205C4"/>
    <w:rsid w:val="006A7FA8"/>
    <w:rsid w:val="007A7BB6"/>
    <w:rsid w:val="00947300"/>
    <w:rsid w:val="009542C4"/>
    <w:rsid w:val="00A9391E"/>
    <w:rsid w:val="00B33847"/>
    <w:rsid w:val="00F54BA5"/>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chartTrackingRefBased/>
  <w15:docId w15:val="{DF77B0CE-3FF3-44CF-8B68-CB06903E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image" Target="media/image4.emf"/><Relationship Id="rId47" Type="http://schemas.openxmlformats.org/officeDocument/2006/relationships/hyperlink" Target="https://www.geeksforgeeks.org/language-processors-assembler-compiler-and-interpreter/" TargetMode="External"/><Relationship Id="rId50" Type="http://schemas.openxmlformats.org/officeDocument/2006/relationships/hyperlink" Target="https://www.wikipedia.org/"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6.png"/><Relationship Id="rId53" Type="http://schemas.openxmlformats.org/officeDocument/2006/relationships/image" Target="media/image9.png"/><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image" Target="media/image5.png"/><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package" Target="embeddings/Microsoft_Visio_Drawing1.vsdx"/><Relationship Id="rId48" Type="http://schemas.openxmlformats.org/officeDocument/2006/relationships/hyperlink" Target="https://www.geeksforgeeks.org/error-handling-compiler-design/?ref=lbp" TargetMode="External"/><Relationship Id="rId56" Type="http://schemas.openxmlformats.org/officeDocument/2006/relationships/theme" Target="theme/theme1.xm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7.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10831</Words>
  <Characters>61738</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11</cp:revision>
  <cp:lastPrinted>2025-01-20T14:01:00Z</cp:lastPrinted>
  <dcterms:created xsi:type="dcterms:W3CDTF">2024-12-31T16:37:00Z</dcterms:created>
  <dcterms:modified xsi:type="dcterms:W3CDTF">2025-01-20T14:01:00Z</dcterms:modified>
</cp:coreProperties>
</file>