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r>
        <w:rPr>
          <w:rFonts w:ascii="Calibri" w:hAnsi="Calibri" w:cs="Calibri"/>
          <w:lang w:val="en-US"/>
        </w:rPr>
        <w:t>-</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 xml:space="preserve">Kā melns mākonis pār Eiropu pārvilcies </w:t>
      </w:r>
      <w:r w:rsidRPr="00621579">
        <w:rPr>
          <w:rFonts w:ascii="Calibri" w:hAnsi="Calibri" w:cs="Calibri"/>
        </w:rPr>
        <w:t>asiņainais</w:t>
      </w:r>
      <w:r w:rsidRPr="00621579">
        <w:rPr>
          <w:rFonts w:ascii="Calibri" w:hAnsi="Calibri" w:cs="Calibri"/>
        </w:rPr>
        <w:t xml:space="preserve">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w:t>
      </w:r>
      <w:r w:rsidRPr="00C73ED1">
        <w:rPr>
          <w:rFonts w:ascii="Calibri" w:hAnsi="Calibri" w:cs="Calibri"/>
        </w:rPr>
        <w:t> </w:t>
      </w:r>
      <w:r w:rsidRPr="00C73ED1">
        <w:rPr>
          <w:rFonts w:ascii="Calibri" w:hAnsi="Calibri" w:cs="Calibri"/>
        </w:rPr>
        <w:t>i., ja aizliegs</w:t>
      </w:r>
      <w:r w:rsidRPr="00C73ED1">
        <w:rPr>
          <w:rFonts w:ascii="Calibri" w:hAnsi="Calibri" w:cs="Calibri"/>
        </w:rPr>
        <w:t xml:space="preserve"> </w:t>
      </w:r>
      <w:r w:rsidRPr="00C73ED1">
        <w:rPr>
          <w:rFonts w:ascii="Calibri" w:hAnsi="Calibri" w:cs="Calibri"/>
        </w:rPr>
        <w:t xml:space="preserve">ievest Itālijā </w:t>
      </w:r>
      <w:r w:rsidRPr="00C73ED1">
        <w:rPr>
          <w:rFonts w:ascii="Calibri" w:hAnsi="Calibri" w:cs="Calibri"/>
        </w:rPr>
        <w:t>n</w:t>
      </w:r>
      <w:r w:rsidRPr="00C73ED1">
        <w:rPr>
          <w:rFonts w:ascii="Calibri" w:hAnsi="Calibri" w:cs="Calibri"/>
        </w:rPr>
        <w:t>a</w:t>
      </w:r>
      <w:r w:rsidRPr="00C73ED1">
        <w:rPr>
          <w:rFonts w:ascii="Calibri" w:hAnsi="Calibri" w:cs="Calibri"/>
        </w:rPr>
        <w:t>f</w:t>
      </w:r>
      <w:r w:rsidRPr="00C73ED1">
        <w:rPr>
          <w:rFonts w:ascii="Calibri" w:hAnsi="Calibri" w:cs="Calibri"/>
        </w:rPr>
        <w:t>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w:t>
      </w:r>
      <w:r w:rsidR="0021521B" w:rsidRPr="00C73ED1">
        <w:rPr>
          <w:rFonts w:ascii="Calibri" w:hAnsi="Calibri" w:cs="Calibri"/>
        </w:rPr>
        <w:t>noslēgtos starptautiskos līgumus un ka</w:t>
      </w:r>
      <w:r w:rsidR="0021521B" w:rsidRPr="00C73ED1">
        <w:rPr>
          <w:rFonts w:ascii="Calibri" w:hAnsi="Calibri" w:cs="Calibri"/>
        </w:rPr>
        <w:t xml:space="preserve"> </w:t>
      </w:r>
      <w:r w:rsidR="0021521B" w:rsidRPr="00C73ED1">
        <w:rPr>
          <w:rFonts w:ascii="Calibri" w:hAnsi="Calibri" w:cs="Calibri"/>
        </w:rPr>
        <w:t>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w:t>
      </w:r>
      <w:r w:rsidRPr="00C73ED1">
        <w:rPr>
          <w:rFonts w:ascii="Calibri" w:hAnsi="Calibri" w:cs="Calibri"/>
        </w:rPr>
        <w:t xml:space="preserve">konfliktu, izmanto </w:t>
      </w:r>
      <w:r w:rsidRPr="00C73ED1">
        <w:rPr>
          <w:rFonts w:ascii="Calibri" w:hAnsi="Calibri" w:cs="Calibri"/>
        </w:rPr>
        <w:t>fašistiskā Vācija, kas trieciena tempā gatavo</w:t>
      </w:r>
      <w:r w:rsidRPr="00C73ED1">
        <w:rPr>
          <w:rFonts w:ascii="Calibri" w:hAnsi="Calibri" w:cs="Calibri"/>
        </w:rPr>
        <w:t xml:space="preserve">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w:t>
      </w:r>
      <w:r w:rsidRPr="00C73ED1">
        <w:rPr>
          <w:rFonts w:ascii="Calibri" w:hAnsi="Calibri" w:cs="Calibri"/>
        </w:rPr>
        <w:t> </w:t>
      </w:r>
      <w:r w:rsidRPr="00C73ED1">
        <w:rPr>
          <w:rFonts w:ascii="Calibri" w:hAnsi="Calibri" w:cs="Calibri"/>
        </w:rPr>
        <w:t>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w:t>
      </w:r>
      <w:r w:rsidRPr="00A25D05">
        <w:rPr>
          <w:rFonts w:ascii="Calibri" w:hAnsi="Calibri" w:cs="Calibri"/>
          <w:i/>
          <w:iCs/>
        </w:rPr>
        <w:t xml:space="preserve"> un tā </w:t>
      </w:r>
      <w:r w:rsidRPr="00A25D05">
        <w:rPr>
          <w:rFonts w:ascii="Calibri" w:hAnsi="Calibri" w:cs="Calibri"/>
          <w:i/>
          <w:iCs/>
        </w:rPr>
        <w:t>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w:t>
      </w:r>
      <w:r w:rsidRPr="00B71C66">
        <w:rPr>
          <w:rFonts w:ascii="Calibri" w:hAnsi="Calibri" w:cs="Calibri"/>
          <w:i/>
          <w:iCs/>
        </w:rPr>
        <w:t>r to Ulma</w:t>
      </w:r>
      <w:r w:rsidRPr="00B71C66">
        <w:rPr>
          <w:rFonts w:ascii="Calibri" w:hAnsi="Calibri" w:cs="Calibri"/>
          <w:i/>
          <w:iCs/>
        </w:rPr>
        <w:t>ņa</w:t>
      </w:r>
      <w:r w:rsidRPr="00B71C66">
        <w:rPr>
          <w:rFonts w:ascii="Calibri" w:hAnsi="Calibri" w:cs="Calibri"/>
          <w:i/>
          <w:iCs/>
        </w:rPr>
        <w:t xml:space="preserve"> valdība nodod latviešu tautas nacionālās in</w:t>
      </w:r>
      <w:r w:rsidRPr="00B71C66">
        <w:rPr>
          <w:rFonts w:ascii="Calibri" w:hAnsi="Calibri" w:cs="Calibri"/>
          <w:i/>
          <w:iCs/>
        </w:rPr>
        <w:t>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w:t>
      </w:r>
      <w:r w:rsidRPr="00B71C66">
        <w:rPr>
          <w:rFonts w:ascii="Calibri" w:hAnsi="Calibri" w:cs="Calibri"/>
          <w:i/>
          <w:iCs/>
        </w:rPr>
        <w:t xml:space="preserve"> p</w:t>
      </w:r>
      <w:r w:rsidRPr="00B71C66">
        <w:rPr>
          <w:rFonts w:ascii="Calibri" w:hAnsi="Calibri" w:cs="Calibri"/>
          <w:i/>
          <w:iCs/>
        </w:rPr>
        <w:t>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w:t>
      </w:r>
      <w:r w:rsidRPr="00B71C66">
        <w:rPr>
          <w:rFonts w:ascii="Calibri" w:hAnsi="Calibri" w:cs="Calibri"/>
          <w:i/>
          <w:iCs/>
        </w:rPr>
        <w:t xml:space="preserve"> jo</w:t>
      </w:r>
      <w:r w:rsidRPr="00B71C66">
        <w:rPr>
          <w:rFonts w:ascii="Calibri" w:hAnsi="Calibri" w:cs="Calibri"/>
          <w:i/>
          <w:iCs/>
        </w:rPr>
        <w:t xml:space="preserve">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w:t>
      </w:r>
      <w:r w:rsidRPr="00B71C66">
        <w:rPr>
          <w:rFonts w:ascii="Calibri" w:hAnsi="Calibri" w:cs="Calibri"/>
        </w:rPr>
        <w:t xml:space="preserve">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w:t>
      </w:r>
      <w:r w:rsidRPr="003D1664">
        <w:rPr>
          <w:rFonts w:ascii="Calibri" w:hAnsi="Calibri" w:cs="Calibri"/>
          <w:i/>
          <w:iCs/>
        </w:rPr>
        <w:t xml:space="preserve"> bet</w:t>
      </w:r>
      <w:r w:rsidRPr="003D1664">
        <w:rPr>
          <w:rFonts w:ascii="Calibri" w:hAnsi="Calibri" w:cs="Calibri"/>
          <w:i/>
          <w:iCs/>
        </w:rPr>
        <w:t xml:space="preserve"> </w:t>
      </w:r>
      <w:r w:rsidRPr="003D1664">
        <w:rPr>
          <w:rFonts w:ascii="Calibri" w:hAnsi="Calibri" w:cs="Calibri"/>
          <w:i/>
          <w:iCs/>
        </w:rPr>
        <w:t>z</w:t>
      </w:r>
      <w:r w:rsidRPr="003D1664">
        <w:rPr>
          <w:rFonts w:ascii="Calibri" w:hAnsi="Calibri" w:cs="Calibri"/>
          <w:i/>
          <w:iCs/>
        </w:rPr>
        <w:t>ini, pret ko jāpagriež durklis, atceries un zini, kas ir tavs</w:t>
      </w:r>
      <w:r w:rsidRPr="003D1664">
        <w:rPr>
          <w:rFonts w:ascii="Calibri" w:hAnsi="Calibri" w:cs="Calibri"/>
          <w:i/>
          <w:iCs/>
        </w:rPr>
        <w:t xml:space="preserve"> i</w:t>
      </w:r>
      <w:r w:rsidRPr="003D1664">
        <w:rPr>
          <w:rFonts w:ascii="Calibri" w:hAnsi="Calibri" w:cs="Calibri"/>
          <w:i/>
          <w:iCs/>
        </w:rPr>
        <w:t>e</w:t>
      </w:r>
      <w:r w:rsidRPr="003D1664">
        <w:rPr>
          <w:rFonts w:ascii="Calibri" w:hAnsi="Calibri" w:cs="Calibri"/>
          <w:i/>
          <w:iCs/>
        </w:rPr>
        <w:t>n</w:t>
      </w:r>
      <w:r w:rsidRPr="003D1664">
        <w:rPr>
          <w:rFonts w:ascii="Calibri" w:hAnsi="Calibri" w:cs="Calibri"/>
          <w:i/>
          <w:iCs/>
        </w:rPr>
        <w:t>aidnieks, kas draugs. Tavs ienaidnieks ir buržujs, kulaks,</w:t>
      </w:r>
      <w:r w:rsidRPr="003D1664">
        <w:rPr>
          <w:rFonts w:ascii="Calibri" w:hAnsi="Calibri" w:cs="Calibri"/>
          <w:i/>
          <w:iCs/>
        </w:rPr>
        <w:t xml:space="preserve"> </w:t>
      </w:r>
      <w:r w:rsidRPr="003D1664">
        <w:rPr>
          <w:rFonts w:ascii="Calibri" w:hAnsi="Calibri" w:cs="Calibri"/>
          <w:i/>
          <w:iCs/>
        </w:rPr>
        <w:t>virsnieks, policists. Tavs iekšējais ienaidnieks — Ulmaņa fašistiskā</w:t>
      </w:r>
      <w:r w:rsidRPr="003D1664">
        <w:rPr>
          <w:rFonts w:ascii="Calibri" w:hAnsi="Calibri" w:cs="Calibri"/>
          <w:i/>
          <w:iCs/>
        </w:rPr>
        <w:t xml:space="preserve"> </w:t>
      </w:r>
      <w:r w:rsidRPr="003D1664">
        <w:rPr>
          <w:rFonts w:ascii="Calibri" w:hAnsi="Calibri" w:cs="Calibri"/>
          <w:i/>
          <w:iCs/>
        </w:rPr>
        <w:t>valdība. Tavs draugs ir strādnieks un zemnieks. Tavs draugs —</w:t>
      </w:r>
      <w:r w:rsidRPr="003D1664">
        <w:rPr>
          <w:rFonts w:ascii="Calibri" w:hAnsi="Calibri" w:cs="Calibri"/>
          <w:i/>
          <w:iCs/>
        </w:rPr>
        <w:t xml:space="preserve"> </w:t>
      </w:r>
      <w:r w:rsidRPr="003D1664">
        <w:rPr>
          <w:rFonts w:ascii="Calibri" w:hAnsi="Calibri" w:cs="Calibri"/>
          <w:i/>
          <w:iCs/>
        </w:rPr>
        <w:t>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Default="008073A1" w:rsidP="00F66B35">
      <w:pPr>
        <w:rPr>
          <w:rFonts w:ascii="Calibri" w:hAnsi="Calibri" w:cs="Calibri"/>
          <w:lang w:val="ru-RU"/>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w:t>
      </w:r>
      <w:r w:rsidRPr="006416D8">
        <w:rPr>
          <w:rFonts w:ascii="Calibri" w:hAnsi="Calibri" w:cs="Calibri"/>
          <w:i/>
          <w:iCs/>
        </w:rPr>
        <w:t>f</w:t>
      </w:r>
      <w:r w:rsidRPr="006416D8">
        <w:rPr>
          <w:rFonts w:ascii="Calibri" w:hAnsi="Calibri" w:cs="Calibri"/>
          <w:i/>
          <w:iCs/>
        </w:rPr>
        <w:t>ašistiskās un pretkara g</w:t>
      </w:r>
      <w:r w:rsidRPr="006416D8">
        <w:rPr>
          <w:rFonts w:ascii="Calibri" w:hAnsi="Calibri" w:cs="Calibri"/>
          <w:i/>
          <w:iCs/>
        </w:rPr>
        <w:t xml:space="preserve">rupas un komitejas. </w:t>
      </w:r>
      <w:r w:rsidRPr="006416D8">
        <w:rPr>
          <w:rFonts w:ascii="Calibri" w:hAnsi="Calibri" w:cs="Calibri"/>
          <w:i/>
          <w:iCs/>
        </w:rPr>
        <w:t>Apvienojies jaunkareivju un kareivju šūniņ</w:t>
      </w:r>
      <w:r w:rsidRPr="006416D8">
        <w:rPr>
          <w:rFonts w:ascii="Calibri" w:hAnsi="Calibri" w:cs="Calibri"/>
          <w:i/>
          <w:iCs/>
        </w:rPr>
        <w:t>ā</w:t>
      </w:r>
      <w:r w:rsidRPr="006416D8">
        <w:rPr>
          <w:rFonts w:ascii="Calibri" w:hAnsi="Calibri" w:cs="Calibri"/>
          <w:i/>
          <w:iCs/>
        </w:rPr>
        <w:t>s</w:t>
      </w:r>
      <w:r w:rsidRPr="006416D8">
        <w:rPr>
          <w:rFonts w:ascii="Calibri" w:hAnsi="Calibri" w:cs="Calibri"/>
          <w:i/>
          <w:iCs/>
        </w:rPr>
        <w:t xml:space="preserve"> </w:t>
      </w:r>
      <w:r w:rsidRPr="006416D8">
        <w:rPr>
          <w:rFonts w:ascii="Calibri" w:hAnsi="Calibri" w:cs="Calibri"/>
          <w:i/>
          <w:iCs/>
        </w:rPr>
        <w:t>cīņai pret jauna imperiālistiska slaktiņa gatavošanu, pret uzbru</w:t>
      </w:r>
      <w:r w:rsidRPr="006416D8">
        <w:rPr>
          <w:rFonts w:ascii="Calibri" w:hAnsi="Calibri" w:cs="Calibri"/>
          <w:i/>
          <w:iCs/>
        </w:rPr>
        <w:t xml:space="preserve">kumu PSRS, </w:t>
      </w:r>
      <w:r w:rsidRPr="006416D8">
        <w:rPr>
          <w:rFonts w:ascii="Calibri" w:hAnsi="Calibri" w:cs="Calibri"/>
          <w:i/>
          <w:iCs/>
        </w:rPr>
        <w:t>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w:t>
      </w:r>
      <w:r w:rsidRPr="00541953">
        <w:rPr>
          <w:rFonts w:ascii="Calibri" w:hAnsi="Calibri" w:cs="Calibri"/>
          <w:i/>
          <w:iCs/>
        </w:rPr>
        <w:t xml:space="preserve"> </w:t>
      </w:r>
      <w:r w:rsidRPr="00541953">
        <w:rPr>
          <w:rFonts w:ascii="Calibri" w:hAnsi="Calibri" w:cs="Calibri"/>
          <w:i/>
          <w:iCs/>
        </w:rPr>
        <w:t>par labāku dzīvi, par darbaļaužu varu, par brīvu Padomju Lat</w:t>
      </w:r>
      <w:r w:rsidRPr="00541953">
        <w:rPr>
          <w:rFonts w:ascii="Calibri" w:hAnsi="Calibri" w:cs="Calibri"/>
          <w:i/>
          <w:iCs/>
        </w:rPr>
        <w:t>viju.</w:t>
      </w:r>
    </w:p>
    <w:p w14:paraId="55DE3A2F" w14:textId="77777777" w:rsidR="00241987" w:rsidRDefault="00241987" w:rsidP="00F66B35">
      <w:pPr>
        <w:rPr>
          <w:rFonts w:ascii="Calibri" w:hAnsi="Calibri" w:cs="Calibri"/>
        </w:rPr>
      </w:pPr>
    </w:p>
    <w:p w14:paraId="28137ABC" w14:textId="06D6EDF3" w:rsidR="00241987" w:rsidRPr="00541953" w:rsidRDefault="00241987" w:rsidP="00F66B35">
      <w:pPr>
        <w:rPr>
          <w:rFonts w:ascii="Calibri" w:hAnsi="Calibri" w:cs="Calibri"/>
          <w:i/>
          <w:iCs/>
        </w:rPr>
      </w:pPr>
      <w:r w:rsidRPr="00541953">
        <w:rPr>
          <w:rFonts w:ascii="Calibri" w:hAnsi="Calibri" w:cs="Calibri"/>
          <w:i/>
          <w:iCs/>
        </w:rPr>
        <w:t>Daugavpils pilsētas komjaunatnes komiteja</w:t>
      </w:r>
    </w:p>
    <w:sectPr w:rsidR="00241987" w:rsidRPr="00541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0AD8D" w14:textId="77777777" w:rsidR="00C04CD2" w:rsidRDefault="00C04CD2" w:rsidP="00CF65D7">
      <w:pPr>
        <w:spacing w:after="0" w:line="240" w:lineRule="auto"/>
      </w:pPr>
      <w:r>
        <w:separator/>
      </w:r>
    </w:p>
  </w:endnote>
  <w:endnote w:type="continuationSeparator" w:id="0">
    <w:p w14:paraId="3EBC5883" w14:textId="77777777" w:rsidR="00C04CD2" w:rsidRDefault="00C04CD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87AB5" w14:textId="77777777" w:rsidR="00C04CD2" w:rsidRDefault="00C04CD2" w:rsidP="00CF65D7">
      <w:pPr>
        <w:spacing w:after="0" w:line="240" w:lineRule="auto"/>
      </w:pPr>
      <w:r>
        <w:separator/>
      </w:r>
    </w:p>
  </w:footnote>
  <w:footnote w:type="continuationSeparator" w:id="0">
    <w:p w14:paraId="635549FA" w14:textId="77777777" w:rsidR="00C04CD2" w:rsidRDefault="00C04CD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3A3F"/>
    <w:rsid w:val="000F4749"/>
    <w:rsid w:val="000F4BAA"/>
    <w:rsid w:val="000F5390"/>
    <w:rsid w:val="000F68CB"/>
    <w:rsid w:val="000F6D62"/>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987"/>
    <w:rsid w:val="00241DA1"/>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3006"/>
    <w:rsid w:val="00B736EC"/>
    <w:rsid w:val="00B740CE"/>
    <w:rsid w:val="00B74F23"/>
    <w:rsid w:val="00B753AE"/>
    <w:rsid w:val="00B75727"/>
    <w:rsid w:val="00B757BA"/>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025"/>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320</Pages>
  <Words>556694</Words>
  <Characters>317316</Characters>
  <Application>Microsoft Office Word</Application>
  <DocSecurity>0</DocSecurity>
  <Lines>2644</Lines>
  <Paragraphs>1744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3944</cp:revision>
  <cp:lastPrinted>2025-04-03T08:08:00Z</cp:lastPrinted>
  <dcterms:created xsi:type="dcterms:W3CDTF">2025-04-03T08:06:00Z</dcterms:created>
  <dcterms:modified xsi:type="dcterms:W3CDTF">2025-10-14T14:16:00Z</dcterms:modified>
</cp:coreProperties>
</file>