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C57A71"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w:t>
      </w:r>
      <w:r w:rsidRPr="004B4F77">
        <w:rPr>
          <w:rFonts w:ascii="Calibri" w:hAnsi="Calibri" w:cs="Calibri"/>
        </w:rPr>
        <w:lastRenderedPageBreak/>
        <w:t>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D64CCB9"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p>
    <w:p w14:paraId="28F68845" w14:textId="2AF1A709"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12899C45"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w:t>
      </w:r>
      <w:r w:rsidRPr="00C57A71">
        <w:rPr>
          <w:rFonts w:ascii="Calibri" w:hAnsi="Calibri" w:cs="Calibri"/>
        </w:rPr>
        <w:t>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w:t>
      </w:r>
      <w:r w:rsidR="0027018E" w:rsidRPr="0018789E">
        <w:rPr>
          <w:rFonts w:ascii="Calibri" w:hAnsi="Calibri" w:cs="Calibri"/>
          <w:i/>
          <w:iCs/>
        </w:rPr>
        <w:t xml:space="preserve">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w:t>
      </w:r>
      <w:r w:rsidRPr="00A80FB9">
        <w:rPr>
          <w:rFonts w:ascii="Calibri" w:hAnsi="Calibri" w:cs="Calibri"/>
          <w:i/>
          <w:iCs/>
        </w:rPr>
        <w:t>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w:t>
      </w:r>
      <w:r w:rsidR="00A80FB9" w:rsidRPr="00A80FB9">
        <w:rPr>
          <w:rFonts w:ascii="Calibri" w:hAnsi="Calibri" w:cs="Calibri"/>
        </w:rPr>
        <w:t xml:space="preserve">Viņi aicina jūs cīņā pret strādnieku </w:t>
      </w:r>
      <w:r w:rsidR="00A80FB9" w:rsidRPr="00A80FB9">
        <w:rPr>
          <w:rFonts w:ascii="Calibri" w:hAnsi="Calibri" w:cs="Calibri"/>
        </w:rPr>
        <w:t xml:space="preserve">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xml:space="preserve">, pret </w:t>
      </w:r>
      <w:r w:rsidR="00A80FB9" w:rsidRPr="00A80FB9">
        <w:rPr>
          <w:rFonts w:ascii="Calibri" w:hAnsi="Calibri" w:cs="Calibri"/>
        </w:rPr>
        <w:t>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5EDEE8A0" w:rsidR="005D11FC" w:rsidRDefault="005D11FC" w:rsidP="00523798">
      <w:pPr>
        <w:rPr>
          <w:rFonts w:ascii="Calibri" w:hAnsi="Calibri" w:cs="Calibri"/>
          <w:lang w:val="ru-RU"/>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 xml:space="preserve">par </w:t>
      </w:r>
      <w:r w:rsidR="00955321" w:rsidRPr="00955321">
        <w:rPr>
          <w:rFonts w:ascii="Calibri" w:hAnsi="Calibri" w:cs="Calibri"/>
          <w:i/>
          <w:iCs/>
        </w:rPr>
        <w:t>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 xml:space="preserve">īgu </w:t>
      </w:r>
      <w:r w:rsidR="005E6DDD" w:rsidRPr="005E6DDD">
        <w:rPr>
          <w:rFonts w:ascii="Calibri" w:hAnsi="Calibri" w:cs="Calibri"/>
          <w:i/>
          <w:iCs/>
        </w:rPr>
        <w:t>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w:t>
      </w:r>
      <w:r w:rsidR="00BB6A30" w:rsidRPr="00C94407">
        <w:rPr>
          <w:rFonts w:ascii="Calibri" w:hAnsi="Calibri" w:cs="Calibri"/>
          <w:i/>
          <w:iCs/>
        </w:rPr>
        <w:t xml:space="preserve"> </w:t>
      </w:r>
      <w:r w:rsidR="00BB6A30" w:rsidRPr="00C94407">
        <w:rPr>
          <w:rFonts w:ascii="Calibri" w:hAnsi="Calibri" w:cs="Calibri"/>
          <w:i/>
          <w:iCs/>
        </w:rPr>
        <w:t>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w:t>
      </w:r>
      <w:r w:rsidR="00905FDE" w:rsidRPr="00905FDE">
        <w:rPr>
          <w:rFonts w:ascii="Calibri" w:hAnsi="Calibri" w:cs="Calibri"/>
          <w:i/>
          <w:iCs/>
        </w:rPr>
        <w:t>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w:t>
      </w:r>
      <w:r w:rsidR="003F6EC7" w:rsidRPr="003F6EC7">
        <w:rPr>
          <w:rFonts w:ascii="Calibri" w:hAnsi="Calibri" w:cs="Calibri"/>
        </w:rPr>
        <w:t>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Šodien cīņa iet par tautas glābšanu no jaunām kara</w:t>
      </w:r>
      <w:r w:rsidR="00017650" w:rsidRPr="00341FC8">
        <w:rPr>
          <w:rFonts w:ascii="Calibri" w:hAnsi="Calibri" w:cs="Calibri"/>
          <w:i/>
          <w:iCs/>
        </w:rPr>
        <w:t xml:space="preserve"> šausmām</w:t>
      </w:r>
      <w:r w:rsidR="00017650" w:rsidRPr="00341FC8">
        <w:rPr>
          <w:rFonts w:ascii="Calibri" w:hAnsi="Calibri" w:cs="Calibri"/>
          <w:i/>
          <w:iCs/>
        </w:rPr>
        <w:t xml:space="preserve">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w:t>
      </w:r>
      <w:r w:rsidR="00E5390E" w:rsidRPr="00341FC8">
        <w:rPr>
          <w:rFonts w:ascii="Calibri" w:hAnsi="Calibri" w:cs="Calibri"/>
          <w:i/>
          <w:iCs/>
        </w:rPr>
        <w:t xml:space="preserve">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proofErr w:type="spellStart"/>
      <w:r w:rsidR="00B26CF4" w:rsidRPr="00B26CF4">
        <w:rPr>
          <w:rFonts w:ascii="Calibri" w:hAnsi="Calibri" w:cs="Calibri"/>
        </w:rPr>
        <w:t>Saišāku</w:t>
      </w:r>
      <w:proofErr w:type="spellEnd"/>
      <w:r w:rsidR="00B26CF4" w:rsidRPr="00B26CF4">
        <w:rPr>
          <w:rFonts w:ascii="Calibri" w:hAnsi="Calibri" w:cs="Calibri"/>
        </w:rPr>
        <w:t xml:space="preserve">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w:t>
      </w:r>
      <w:r w:rsidR="00081F89" w:rsidRPr="00081F89">
        <w:rPr>
          <w:rFonts w:ascii="Calibri" w:hAnsi="Calibri" w:cs="Calibri"/>
        </w:rPr>
        <w:t xml:space="preserve"> </w:t>
      </w:r>
      <w:r w:rsidR="00081F89" w:rsidRPr="00081F89">
        <w:rPr>
          <w:rFonts w:ascii="Calibri" w:hAnsi="Calibri" w:cs="Calibri"/>
        </w:rPr>
        <w:t>spēku apvienošanas cīņā pret šķiras ienaidnieku! Strādāsim, lai</w:t>
      </w:r>
      <w:r w:rsidR="003F48A8" w:rsidRPr="003F48A8">
        <w:rPr>
          <w:rFonts w:ascii="Calibri" w:hAnsi="Calibri" w:cs="Calibri"/>
        </w:rPr>
        <w:t xml:space="preserve"> mūsu vienība kļūst </w:t>
      </w:r>
      <w:r w:rsidR="003F48A8" w:rsidRPr="003F48A8">
        <w:rPr>
          <w:rFonts w:ascii="Calibri" w:hAnsi="Calibri" w:cs="Calibri"/>
        </w:rPr>
        <w:t>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w:t>
      </w:r>
      <w:r w:rsidR="00436331" w:rsidRPr="00436331">
        <w:rPr>
          <w:rFonts w:ascii="Calibri" w:hAnsi="Calibri" w:cs="Calibri"/>
          <w:i/>
          <w:iCs/>
        </w:rPr>
        <w:t>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w:t>
      </w:r>
      <w:r w:rsidR="00BE150E" w:rsidRPr="003C5A56">
        <w:rPr>
          <w:rFonts w:ascii="Calibri" w:hAnsi="Calibri" w:cs="Calibri"/>
          <w:i/>
          <w:iCs/>
        </w:rPr>
        <w:t xml:space="preserve"> </w:t>
      </w:r>
      <w:r w:rsidR="00BE150E" w:rsidRPr="003C5A56">
        <w:rPr>
          <w:rFonts w:ascii="Calibri" w:hAnsi="Calibri" w:cs="Calibri"/>
          <w:i/>
          <w:iCs/>
        </w:rPr>
        <w:t>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w:t>
      </w:r>
      <w:r w:rsidR="00165171" w:rsidRPr="00165171">
        <w:rPr>
          <w:rFonts w:ascii="Calibri" w:hAnsi="Calibri" w:cs="Calibri"/>
        </w:rPr>
        <w:t xml:space="preserve">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Fašisms, nožņaudzis strādnieku kustības brīvību, nolaupīj</w:t>
      </w:r>
      <w:r w:rsidRPr="00E315B1">
        <w:rPr>
          <w:rFonts w:ascii="Calibri" w:hAnsi="Calibri" w:cs="Calibri"/>
        </w:rPr>
        <w:t xml:space="preserve">a </w:t>
      </w:r>
      <w:r w:rsidRPr="00E315B1">
        <w:rPr>
          <w:rFonts w:ascii="Calibri" w:hAnsi="Calibri" w:cs="Calibri"/>
        </w:rPr>
        <w:t>arī jums visas brīvības un pilsoņu tiesības. Fašistu laupīšanas</w:t>
      </w:r>
      <w:r w:rsidRPr="00E315B1">
        <w:rPr>
          <w:rFonts w:ascii="Calibri" w:hAnsi="Calibri" w:cs="Calibri"/>
        </w:rPr>
        <w:t xml:space="preserve"> </w:t>
      </w:r>
      <w:r w:rsidRPr="00E315B1">
        <w:rPr>
          <w:rFonts w:ascii="Calibri" w:hAnsi="Calibri" w:cs="Calibri"/>
        </w:rPr>
        <w:t xml:space="preserve">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w:t>
      </w:r>
      <w:r w:rsidRPr="00E315B1">
        <w:rPr>
          <w:rFonts w:ascii="Calibri" w:hAnsi="Calibri" w:cs="Calibri"/>
        </w:rPr>
        <w:t xml:space="preserve">un </w:t>
      </w:r>
      <w:r w:rsidRPr="00E315B1">
        <w:rPr>
          <w:rFonts w:ascii="Calibri" w:hAnsi="Calibri" w:cs="Calibri"/>
        </w:rPr>
        <w:t xml:space="preserve">karš apdraud arī jūsu intereses. </w:t>
      </w:r>
      <w:r w:rsidRPr="00E315B1">
        <w:rPr>
          <w:rFonts w:ascii="Calibri" w:hAnsi="Calibri" w:cs="Calibri"/>
          <w:i/>
          <w:iCs/>
        </w:rPr>
        <w:t>Komunisti sauc jūs uz kopē</w:t>
      </w:r>
      <w:r w:rsidRPr="00E315B1">
        <w:rPr>
          <w:rFonts w:ascii="Calibri" w:hAnsi="Calibri" w:cs="Calibri"/>
          <w:i/>
          <w:iCs/>
        </w:rPr>
        <w:t xml:space="preserve">ju </w:t>
      </w:r>
      <w:r w:rsidRPr="00E315B1">
        <w:rPr>
          <w:rFonts w:ascii="Calibri" w:hAnsi="Calibri" w:cs="Calibri"/>
          <w:i/>
          <w:iCs/>
        </w:rPr>
        <w:t>cīņu pret fašismu un karu kopā ar strādnieku šķiras partijām!</w:t>
      </w:r>
      <w:r w:rsidRPr="00E315B1">
        <w:rPr>
          <w:rFonts w:ascii="Calibri" w:hAnsi="Calibri" w:cs="Calibri"/>
        </w:rPr>
        <w:t xml:space="preserve"> </w:t>
      </w:r>
      <w:r w:rsidRPr="00E315B1">
        <w:rPr>
          <w:rFonts w:ascii="Calibri" w:hAnsi="Calibri" w:cs="Calibri"/>
        </w:rPr>
        <w:t>Tikai kopēja cīņa ar strādniecību vienotā spēcīgā tautas frontē</w:t>
      </w:r>
      <w:r w:rsidRPr="00E315B1">
        <w:rPr>
          <w:rFonts w:ascii="Calibri" w:hAnsi="Calibri" w:cs="Calibri"/>
        </w:rPr>
        <w:t xml:space="preserve"> </w:t>
      </w:r>
      <w:r w:rsidRPr="00E315B1">
        <w:rPr>
          <w:rFonts w:ascii="Calibri" w:hAnsi="Calibri" w:cs="Calibri"/>
        </w:rPr>
        <w:t>atdos arī jums brīvību un cīņas iespējas par labāku nākotni. Tikai</w:t>
      </w:r>
      <w:r w:rsidR="00442959" w:rsidRPr="00E315B1">
        <w:rPr>
          <w:rFonts w:ascii="Calibri" w:hAnsi="Calibri" w:cs="Calibri"/>
        </w:rPr>
        <w:t xml:space="preserve"> </w:t>
      </w:r>
      <w:r w:rsidR="00442959" w:rsidRPr="00E315B1">
        <w:rPr>
          <w:rFonts w:ascii="Calibri" w:hAnsi="Calibri" w:cs="Calibri"/>
        </w:rPr>
        <w:t xml:space="preserve">tautas </w:t>
      </w:r>
      <w:r w:rsidR="00442959" w:rsidRPr="00E315B1">
        <w:rPr>
          <w:rFonts w:ascii="Calibri" w:hAnsi="Calibri" w:cs="Calibri"/>
        </w:rPr>
        <w:t>f</w:t>
      </w:r>
      <w:r w:rsidR="00442959" w:rsidRPr="00E315B1">
        <w:rPr>
          <w:rFonts w:ascii="Calibri" w:hAnsi="Calibri" w:cs="Calibri"/>
        </w:rPr>
        <w:t>rontes uzvara atvērs ceļu fašistiskās lielburžuāzijas priv</w:t>
      </w:r>
      <w:r w:rsidR="00442959" w:rsidRPr="00E315B1">
        <w:rPr>
          <w:rFonts w:ascii="Calibri" w:hAnsi="Calibri" w:cs="Calibri"/>
        </w:rPr>
        <w:t>i</w:t>
      </w:r>
      <w:r w:rsidR="00442959" w:rsidRPr="00E315B1">
        <w:rPr>
          <w:rFonts w:ascii="Calibri" w:hAnsi="Calibri" w:cs="Calibri"/>
        </w:rPr>
        <w:t>lēģiju iznīcināšanai, atvērs jums ceļu uz saim</w:t>
      </w:r>
      <w:r w:rsidR="00442959" w:rsidRPr="00F12974">
        <w:rPr>
          <w:rFonts w:ascii="Calibri" w:hAnsi="Calibri" w:cs="Calibri"/>
        </w:rPr>
        <w:t>niecisku labklājību,</w:t>
      </w:r>
      <w:r w:rsidR="00442959" w:rsidRPr="00F12974">
        <w:rPr>
          <w:rFonts w:ascii="Calibri" w:hAnsi="Calibri" w:cs="Calibri"/>
        </w:rPr>
        <w:t xml:space="preserve"> </w:t>
      </w:r>
      <w:r w:rsidR="00442959" w:rsidRPr="00F12974">
        <w:rPr>
          <w:rFonts w:ascii="Calibri" w:hAnsi="Calibri" w:cs="Calibri"/>
        </w:rPr>
        <w:t xml:space="preserve">uz sabiedrisku un kulturālu progresu. Tikai tautas </w:t>
      </w:r>
      <w:r w:rsidR="00442959" w:rsidRPr="00F12974">
        <w:rPr>
          <w:rFonts w:ascii="Calibri" w:hAnsi="Calibri" w:cs="Calibri"/>
        </w:rPr>
        <w:t>f</w:t>
      </w:r>
      <w:r w:rsidR="00442959" w:rsidRPr="00F12974">
        <w:rPr>
          <w:rFonts w:ascii="Calibri" w:hAnsi="Calibri" w:cs="Calibri"/>
        </w:rPr>
        <w:t>rontes uzva</w:t>
      </w:r>
      <w:r w:rsidR="00442959" w:rsidRPr="00F12974">
        <w:rPr>
          <w:rFonts w:ascii="Calibri" w:hAnsi="Calibri" w:cs="Calibri"/>
        </w:rPr>
        <w:t xml:space="preserve">ra </w:t>
      </w:r>
      <w:r w:rsidR="00442959" w:rsidRPr="00F12974">
        <w:rPr>
          <w:rFonts w:ascii="Calibri" w:hAnsi="Calibri" w:cs="Calibri"/>
        </w:rPr>
        <w:t xml:space="preserve">atdos jums demokrātiskās pašvaldības, atjaunos jūsu no </w:t>
      </w:r>
      <w:r w:rsidR="00442959" w:rsidRPr="00F12974">
        <w:rPr>
          <w:rFonts w:ascii="Calibri" w:hAnsi="Calibri" w:cs="Calibri"/>
        </w:rPr>
        <w:t>fašistiem</w:t>
      </w:r>
      <w:r w:rsidR="00E315B1" w:rsidRPr="00F12974">
        <w:rPr>
          <w:rFonts w:ascii="Calibri" w:hAnsi="Calibri" w:cs="Calibri"/>
        </w:rPr>
        <w:t xml:space="preserve"> </w:t>
      </w:r>
      <w:r w:rsidR="00E315B1" w:rsidRPr="00F12974">
        <w:rPr>
          <w:rFonts w:ascii="Calibri" w:hAnsi="Calibri" w:cs="Calibri"/>
        </w:rPr>
        <w:t xml:space="preserve">sagrautās organizācijas. Tikai tautas </w:t>
      </w:r>
      <w:r w:rsidR="00E315B1" w:rsidRPr="00F12974">
        <w:rPr>
          <w:rFonts w:ascii="Calibri" w:hAnsi="Calibri" w:cs="Calibri"/>
        </w:rPr>
        <w:t>f</w:t>
      </w:r>
      <w:r w:rsidR="00E315B1" w:rsidRPr="00F12974">
        <w:rPr>
          <w:rFonts w:ascii="Calibri" w:hAnsi="Calibri" w:cs="Calibri"/>
        </w:rPr>
        <w:t>rontes uzvara nodrošinās</w:t>
      </w:r>
      <w:r w:rsidR="00E315B1" w:rsidRPr="00F12974">
        <w:rPr>
          <w:rFonts w:ascii="Calibri" w:hAnsi="Calibri" w:cs="Calibri"/>
        </w:rPr>
        <w:t xml:space="preserve"> </w:t>
      </w:r>
      <w:r w:rsidR="00E315B1" w:rsidRPr="00F12974">
        <w:rPr>
          <w:rFonts w:ascii="Calibri" w:hAnsi="Calibri" w:cs="Calibri"/>
        </w:rPr>
        <w:t xml:space="preserve">mieru un tautas </w:t>
      </w:r>
      <w:r w:rsidR="00E315B1" w:rsidRPr="00F12974">
        <w:rPr>
          <w:rFonts w:ascii="Calibri" w:hAnsi="Calibri" w:cs="Calibri"/>
        </w:rPr>
        <w:t>n</w:t>
      </w:r>
      <w:r w:rsidR="00E315B1" w:rsidRPr="00F12974">
        <w:rPr>
          <w:rFonts w:ascii="Calibri" w:hAnsi="Calibri" w:cs="Calibri"/>
        </w:rPr>
        <w:t xml:space="preserve">acionālo patstāvību, novērsīs vācu baronu </w:t>
      </w:r>
      <w:r w:rsidR="00E315B1" w:rsidRPr="00F12974">
        <w:rPr>
          <w:rFonts w:ascii="Calibri" w:hAnsi="Calibri" w:cs="Calibri"/>
        </w:rPr>
        <w:t>k</w:t>
      </w:r>
      <w:r w:rsidR="00E315B1" w:rsidRPr="00F12974">
        <w:rPr>
          <w:rFonts w:ascii="Calibri" w:hAnsi="Calibri" w:cs="Calibri"/>
        </w:rPr>
        <w:t>u</w:t>
      </w:r>
      <w:r w:rsidR="00E315B1" w:rsidRPr="00F12974">
        <w:rPr>
          <w:rFonts w:ascii="Calibri" w:hAnsi="Calibri" w:cs="Calibri"/>
        </w:rPr>
        <w:t>n</w:t>
      </w:r>
      <w:r w:rsidR="00E315B1" w:rsidRPr="00F12974">
        <w:rPr>
          <w:rFonts w:ascii="Calibri" w:hAnsi="Calibri" w:cs="Calibri"/>
        </w:rPr>
        <w:t>dzības atjaunošanas draudus. Tāpēc nost pasivitāti! Apvienos</w:t>
      </w:r>
      <w:r w:rsidR="00F12974" w:rsidRPr="00F12974">
        <w:rPr>
          <w:rFonts w:ascii="Calibri" w:hAnsi="Calibri" w:cs="Calibri"/>
        </w:rPr>
        <w:t xml:space="preserve">im </w:t>
      </w:r>
      <w:r w:rsidR="00F12974" w:rsidRPr="00F12974">
        <w:rPr>
          <w:rFonts w:ascii="Calibri" w:hAnsi="Calibri" w:cs="Calibri"/>
        </w:rPr>
        <w:t>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Šodien</w:t>
      </w:r>
      <w:r w:rsidRPr="007B43B6">
        <w:rPr>
          <w:rFonts w:ascii="Calibri" w:hAnsi="Calibri" w:cs="Calibri"/>
        </w:rPr>
        <w:t xml:space="preserve">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Default="00ED6D71" w:rsidP="00523798">
      <w:pPr>
        <w:rPr>
          <w:rFonts w:ascii="Calibri" w:hAnsi="Calibri" w:cs="Calibri"/>
          <w:lang w:val="ru-RU"/>
        </w:rPr>
      </w:pPr>
      <w:r w:rsidRPr="00ED6D71">
        <w:rPr>
          <w:rFonts w:ascii="Calibri" w:hAnsi="Calibri" w:cs="Calibri"/>
        </w:rPr>
        <w:t>Tāpēc droši uz priekšu! Vienībā un cīņā ir mūsu uzvaras ķīla</w:t>
      </w:r>
      <w:r w:rsidRPr="00ED6D71">
        <w:rPr>
          <w:rFonts w:ascii="Calibri" w:hAnsi="Calibri" w:cs="Calibri"/>
        </w:rPr>
        <w:t>!</w:t>
      </w:r>
    </w:p>
    <w:p w14:paraId="451925A7" w14:textId="2103F000" w:rsidR="005D39C0" w:rsidRPr="001A3719" w:rsidRDefault="005D39C0" w:rsidP="00523798">
      <w:pPr>
        <w:rPr>
          <w:rFonts w:ascii="Calibri" w:hAnsi="Calibri" w:cs="Calibri"/>
          <w:i/>
          <w:iCs/>
          <w:lang w:val="ru-RU"/>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w:t>
      </w:r>
      <w:r w:rsidRPr="001A3719">
        <w:rPr>
          <w:rFonts w:ascii="Calibri" w:hAnsi="Calibri" w:cs="Calibri"/>
          <w:i/>
          <w:iCs/>
        </w:rPr>
        <w:t xml:space="preserve">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w:t>
      </w:r>
      <w:r w:rsidRPr="001A3719">
        <w:rPr>
          <w:rFonts w:ascii="Calibri" w:hAnsi="Calibri" w:cs="Calibri"/>
          <w:i/>
          <w:iCs/>
        </w:rPr>
        <w:t xml:space="preserve"> ar</w:t>
      </w:r>
      <w:r w:rsidRPr="001A3719">
        <w:rPr>
          <w:rFonts w:ascii="Calibri" w:hAnsi="Calibri" w:cs="Calibri"/>
          <w:i/>
          <w:iCs/>
        </w:rPr>
        <w:t xml:space="preserve">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w:t>
      </w:r>
      <w:r w:rsidRPr="001A3719">
        <w:rPr>
          <w:rFonts w:ascii="Calibri" w:hAnsi="Calibri" w:cs="Calibri"/>
          <w:i/>
          <w:iCs/>
        </w:rPr>
        <w:t>tf</w:t>
      </w:r>
      <w:r w:rsidRPr="001A3719">
        <w:rPr>
          <w:rFonts w:ascii="Calibri" w:hAnsi="Calibri" w:cs="Calibri"/>
          <w:i/>
          <w:iCs/>
        </w:rPr>
        <w:t>ašisma</w:t>
      </w:r>
      <w:proofErr w:type="spellEnd"/>
      <w:r w:rsidRPr="001A3719">
        <w:rPr>
          <w:rFonts w:ascii="Calibri" w:hAnsi="Calibri" w:cs="Calibri"/>
          <w:i/>
          <w:iCs/>
        </w:rPr>
        <w:t xml:space="preserve"> cīņas fronte!</w:t>
      </w:r>
    </w:p>
    <w:p w14:paraId="0B6CC625" w14:textId="32CEFEFF" w:rsidR="00480E26" w:rsidRPr="001A3719" w:rsidRDefault="00480E26" w:rsidP="00523798">
      <w:pPr>
        <w:rPr>
          <w:rFonts w:ascii="Calibri" w:hAnsi="Calibri" w:cs="Calibri"/>
          <w:i/>
          <w:iCs/>
          <w:lang w:val="ru-RU"/>
        </w:rPr>
      </w:pPr>
      <w:r w:rsidRPr="001A3719">
        <w:rPr>
          <w:rFonts w:ascii="Calibri" w:hAnsi="Calibri" w:cs="Calibri"/>
          <w:i/>
          <w:iCs/>
        </w:rPr>
        <w:t>Lai dzīvo sociālisms!</w:t>
      </w:r>
    </w:p>
    <w:p w14:paraId="315F5592" w14:textId="77777777" w:rsidR="00480E26" w:rsidRDefault="00480E26" w:rsidP="00523798">
      <w:pPr>
        <w:rPr>
          <w:rFonts w:ascii="Calibri" w:hAnsi="Calibri" w:cs="Calibri"/>
          <w:lang w:val="ru-RU"/>
        </w:rPr>
      </w:pPr>
    </w:p>
    <w:p w14:paraId="2C2B9922" w14:textId="2B50B6EA" w:rsidR="00480E26" w:rsidRPr="001A3719" w:rsidRDefault="00480E26" w:rsidP="00523798">
      <w:pPr>
        <w:rPr>
          <w:rFonts w:ascii="Calibri" w:hAnsi="Calibri" w:cs="Calibri"/>
          <w:i/>
          <w:iCs/>
          <w:lang w:val="ru-RU"/>
        </w:rPr>
      </w:pPr>
      <w:r w:rsidRPr="001A3719">
        <w:rPr>
          <w:rFonts w:ascii="Calibri" w:hAnsi="Calibri" w:cs="Calibri"/>
          <w:i/>
          <w:iCs/>
        </w:rPr>
        <w:t>Latvijas Kompartijas sekretariāts</w:t>
      </w:r>
    </w:p>
    <w:sectPr w:rsidR="00480E26" w:rsidRPr="001A37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DD53F" w14:textId="77777777" w:rsidR="00D344D6" w:rsidRDefault="00D344D6" w:rsidP="00CF65D7">
      <w:pPr>
        <w:spacing w:after="0" w:line="240" w:lineRule="auto"/>
      </w:pPr>
      <w:r>
        <w:separator/>
      </w:r>
    </w:p>
  </w:endnote>
  <w:endnote w:type="continuationSeparator" w:id="0">
    <w:p w14:paraId="12794A8E" w14:textId="77777777" w:rsidR="00D344D6" w:rsidRDefault="00D344D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D089D" w14:textId="77777777" w:rsidR="00D344D6" w:rsidRDefault="00D344D6" w:rsidP="00CF65D7">
      <w:pPr>
        <w:spacing w:after="0" w:line="240" w:lineRule="auto"/>
      </w:pPr>
      <w:r>
        <w:separator/>
      </w:r>
    </w:p>
  </w:footnote>
  <w:footnote w:type="continuationSeparator" w:id="0">
    <w:p w14:paraId="0E73BFD1" w14:textId="77777777" w:rsidR="00D344D6" w:rsidRDefault="00D344D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855"/>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9E1"/>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852"/>
    <w:rsid w:val="006C5A73"/>
    <w:rsid w:val="006C5C87"/>
    <w:rsid w:val="006C5ED0"/>
    <w:rsid w:val="006C6105"/>
    <w:rsid w:val="006C6448"/>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36D0"/>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B30"/>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62A2"/>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7740</TotalTime>
  <Pages>371</Pages>
  <Words>647877</Words>
  <Characters>369291</Characters>
  <Application>Microsoft Office Word</Application>
  <DocSecurity>0</DocSecurity>
  <Lines>3077</Lines>
  <Paragraphs>2030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4958</cp:revision>
  <cp:lastPrinted>2025-04-03T08:08:00Z</cp:lastPrinted>
  <dcterms:created xsi:type="dcterms:W3CDTF">2025-04-03T08:06:00Z</dcterms:created>
  <dcterms:modified xsi:type="dcterms:W3CDTF">2025-10-24T15:58:00Z</dcterms:modified>
</cp:coreProperties>
</file>