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A469C8" w:rsidRDefault="00F41A80" w:rsidP="00F41A80">
      <w:pPr>
        <w:rPr>
          <w:rFonts w:ascii="Calibri" w:hAnsi="Calibri" w:cs="Calibri"/>
          <w:lang w:val="en-US"/>
        </w:rPr>
      </w:pPr>
    </w:p>
    <w:p w14:paraId="0CAC4C93" w14:textId="77777777" w:rsidR="00C7698C" w:rsidRPr="00A469C8" w:rsidRDefault="00C7698C" w:rsidP="00F41A80">
      <w:pPr>
        <w:rPr>
          <w:rFonts w:ascii="Calibri" w:hAnsi="Calibri" w:cs="Calibri"/>
          <w:lang w:val="en-US"/>
        </w:rPr>
      </w:pP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w:t>
      </w:r>
      <w:r w:rsidRPr="009F0A4A">
        <w:rPr>
          <w:rFonts w:ascii="Calibri" w:hAnsi="Calibri" w:cs="Calibri"/>
        </w:rPr>
        <w:lastRenderedPageBreak/>
        <w:t>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896BB0" w:rsidRDefault="00266F1D" w:rsidP="00266F1D">
      <w:pPr>
        <w:rPr>
          <w:rFonts w:ascii="Calibri" w:hAnsi="Calibri" w:cs="Calibri"/>
          <w:lang w:val="ru-RU"/>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Pr>
          <w:rFonts w:ascii="Calibri" w:hAnsi="Calibri" w:cs="Calibri"/>
          <w:lang w:val="en-US"/>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 xml:space="preserve">Bez </w:t>
      </w:r>
      <w:r w:rsidRPr="00760C52">
        <w:rPr>
          <w:rFonts w:ascii="Calibri" w:hAnsi="Calibri" w:cs="Calibri"/>
        </w:rPr>
        <w:t>cī</w:t>
      </w:r>
      <w:r>
        <w:rPr>
          <w:rFonts w:ascii="Calibri" w:hAnsi="Calibri" w:cs="Calibri"/>
        </w:rPr>
        <w:t>ņ</w:t>
      </w:r>
      <w:r w:rsidRPr="00760C52">
        <w:rPr>
          <w:rFonts w:ascii="Calibri" w:hAnsi="Calibri" w:cs="Calibri"/>
        </w:rPr>
        <w:t>as</w:t>
      </w:r>
      <w:r w:rsidRPr="00760C52">
        <w:rPr>
          <w:rFonts w:ascii="Calibri" w:hAnsi="Calibri" w:cs="Calibri"/>
        </w:rPr>
        <w:t xml:space="preserve">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 xml:space="preserve">Izmantojot strādnieku sadrumstalotību pa mazām, sīkām </w:t>
      </w:r>
      <w:r w:rsidRPr="006C10B6">
        <w:rPr>
          <w:rFonts w:ascii="Calibri" w:hAnsi="Calibri" w:cs="Calibri"/>
        </w:rPr>
        <w:t>darb</w:t>
      </w:r>
      <w:r>
        <w:rPr>
          <w:rFonts w:ascii="Calibri" w:hAnsi="Calibri" w:cs="Calibri"/>
        </w:rPr>
        <w:t>n</w:t>
      </w:r>
      <w:r w:rsidRPr="006C10B6">
        <w:rPr>
          <w:rFonts w:ascii="Calibri" w:hAnsi="Calibri" w:cs="Calibri"/>
        </w:rPr>
        <w:t>īcām</w:t>
      </w:r>
      <w:r w:rsidRPr="006C10B6">
        <w:rPr>
          <w:rFonts w:ascii="Calibri" w:hAnsi="Calibri" w:cs="Calibri"/>
        </w:rPr>
        <w:t xml:space="preserve">,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w:t>
      </w:r>
      <w:r>
        <w:rPr>
          <w:rFonts w:ascii="Calibri" w:hAnsi="Calibri" w:cs="Calibri"/>
        </w:rPr>
        <w:t xml:space="preserve">kušeti  </w:t>
      </w:r>
      <w:r>
        <w:rPr>
          <w:rFonts w:ascii="Calibri" w:hAnsi="Calibri" w:cs="Calibri"/>
        </w:rPr>
        <w:t xml:space="preserve">   </w:t>
      </w:r>
      <w:r>
        <w:rPr>
          <w:rFonts w:ascii="Calibri" w:hAnsi="Calibri" w:cs="Calibri"/>
        </w:rPr>
        <w:t xml:space="preserve">  </w:t>
      </w:r>
      <w:r>
        <w:rPr>
          <w:rFonts w:ascii="Calibri" w:hAnsi="Calibri" w:cs="Calibri"/>
        </w:rPr>
        <w:t xml:space="preserve">   </w:t>
      </w:r>
      <w:r>
        <w:rPr>
          <w:rFonts w:ascii="Calibri" w:hAnsi="Calibri" w:cs="Calibri"/>
        </w:rPr>
        <w:t>,</w:t>
      </w:r>
      <w:r>
        <w:rPr>
          <w:rFonts w:ascii="Calibri" w:hAnsi="Calibri" w:cs="Calibri"/>
        </w:rPr>
        <w:t xml:space="preserve">,       Ls </w:t>
      </w:r>
      <w:r>
        <w:rPr>
          <w:rFonts w:ascii="Calibri" w:hAnsi="Calibri" w:cs="Calibri"/>
        </w:rPr>
        <w:t>10</w:t>
      </w:r>
      <w:r>
        <w:rPr>
          <w:rFonts w:ascii="Calibri" w:hAnsi="Calibri" w:cs="Calibri"/>
        </w:rPr>
        <w:t xml:space="preserve">,    ,,      </w:t>
      </w:r>
      <w:r>
        <w:rPr>
          <w:rFonts w:ascii="Calibri" w:hAnsi="Calibri" w:cs="Calibri"/>
        </w:rPr>
        <w:t xml:space="preserve">  </w:t>
      </w:r>
      <w:r>
        <w:rPr>
          <w:rFonts w:ascii="Calibri" w:hAnsi="Calibri" w:cs="Calibri"/>
        </w:rPr>
        <w:t xml:space="preserve">,,   </w:t>
      </w:r>
      <w:r>
        <w:rPr>
          <w:rFonts w:ascii="Calibri" w:hAnsi="Calibri" w:cs="Calibri"/>
        </w:rPr>
        <w:t xml:space="preserve">   </w:t>
      </w:r>
      <w:r>
        <w:rPr>
          <w:rFonts w:ascii="Calibri" w:hAnsi="Calibri" w:cs="Calibri"/>
        </w:rPr>
        <w:t xml:space="preserve"> ,,  </w:t>
      </w:r>
      <w:r>
        <w:rPr>
          <w:rFonts w:ascii="Calibri" w:hAnsi="Calibri" w:cs="Calibri"/>
        </w:rPr>
        <w:t xml:space="preserve">  </w:t>
      </w:r>
      <w:r>
        <w:rPr>
          <w:rFonts w:ascii="Calibri" w:hAnsi="Calibri" w:cs="Calibri"/>
        </w:rPr>
        <w:t xml:space="preserve">Ls </w:t>
      </w:r>
      <w:r>
        <w:rPr>
          <w:rFonts w:ascii="Calibri" w:hAnsi="Calibri" w:cs="Calibri"/>
        </w:rPr>
        <w:t>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w:t>
      </w:r>
      <w:r>
        <w:rPr>
          <w:rFonts w:ascii="Calibri" w:hAnsi="Calibri" w:cs="Calibri"/>
        </w:rPr>
        <w:t xml:space="preserve">duci krēslu </w:t>
      </w:r>
      <w:r>
        <w:rPr>
          <w:rFonts w:ascii="Calibri" w:hAnsi="Calibri" w:cs="Calibri"/>
        </w:rPr>
        <w:t>,,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w:t>
      </w:r>
      <w:r w:rsidRPr="006B4B13">
        <w:rPr>
          <w:rFonts w:ascii="Calibri" w:hAnsi="Calibri" w:cs="Calibri"/>
        </w:rPr>
        <w:t>stāvoklis</w:t>
      </w:r>
      <w:r w:rsidRPr="006B4B13">
        <w:rPr>
          <w:rFonts w:ascii="Calibri" w:hAnsi="Calibri" w:cs="Calibri"/>
        </w:rPr>
        <w:t xml:space="preserve">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 xml:space="preserve">Lai </w:t>
      </w:r>
      <w:r w:rsidRPr="008C5AE6">
        <w:rPr>
          <w:rFonts w:ascii="Calibri" w:hAnsi="Calibri" w:cs="Calibri"/>
        </w:rPr>
        <w:t>dzīvo</w:t>
      </w:r>
      <w:r w:rsidRPr="008C5AE6">
        <w:rPr>
          <w:rFonts w:ascii="Calibri" w:hAnsi="Calibri" w:cs="Calibri"/>
        </w:rPr>
        <w:t xml:space="preserve"> vienots streiks!</w:t>
      </w:r>
    </w:p>
    <w:p w14:paraId="7081D6FE" w14:textId="77777777" w:rsidR="008C5AE6" w:rsidRDefault="008C5AE6" w:rsidP="008C5AE6">
      <w:pPr>
        <w:rPr>
          <w:rFonts w:ascii="Calibri" w:hAnsi="Calibri" w:cs="Calibri"/>
        </w:rPr>
      </w:pPr>
    </w:p>
    <w:p w14:paraId="14526EA0" w14:textId="2793288C" w:rsidR="007A04B9" w:rsidRP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sectPr w:rsidR="007A04B9" w:rsidRPr="007A0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679C8" w14:textId="77777777" w:rsidR="00ED77DB" w:rsidRDefault="00ED77DB" w:rsidP="00CF65D7">
      <w:pPr>
        <w:spacing w:after="0" w:line="240" w:lineRule="auto"/>
      </w:pPr>
      <w:r>
        <w:separator/>
      </w:r>
    </w:p>
  </w:endnote>
  <w:endnote w:type="continuationSeparator" w:id="0">
    <w:p w14:paraId="7BD81864" w14:textId="77777777" w:rsidR="00ED77DB" w:rsidRDefault="00ED77D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93614" w14:textId="77777777" w:rsidR="00ED77DB" w:rsidRDefault="00ED77DB" w:rsidP="00CF65D7">
      <w:pPr>
        <w:spacing w:after="0" w:line="240" w:lineRule="auto"/>
      </w:pPr>
      <w:r>
        <w:separator/>
      </w:r>
    </w:p>
  </w:footnote>
  <w:footnote w:type="continuationSeparator" w:id="0">
    <w:p w14:paraId="53AA8C95" w14:textId="77777777" w:rsidR="00ED77DB" w:rsidRDefault="00ED77D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3B39"/>
    <w:rsid w:val="000044EA"/>
    <w:rsid w:val="00005447"/>
    <w:rsid w:val="00005491"/>
    <w:rsid w:val="00005507"/>
    <w:rsid w:val="0000631F"/>
    <w:rsid w:val="00006814"/>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2524"/>
    <w:rsid w:val="0003459B"/>
    <w:rsid w:val="0003551F"/>
    <w:rsid w:val="000368D3"/>
    <w:rsid w:val="000376C8"/>
    <w:rsid w:val="000409CF"/>
    <w:rsid w:val="00040A4F"/>
    <w:rsid w:val="00042831"/>
    <w:rsid w:val="00044B81"/>
    <w:rsid w:val="00045023"/>
    <w:rsid w:val="000452FD"/>
    <w:rsid w:val="0004661F"/>
    <w:rsid w:val="000475C7"/>
    <w:rsid w:val="0004771D"/>
    <w:rsid w:val="00047F0B"/>
    <w:rsid w:val="00051560"/>
    <w:rsid w:val="00051D7F"/>
    <w:rsid w:val="00052040"/>
    <w:rsid w:val="00053C36"/>
    <w:rsid w:val="00054F04"/>
    <w:rsid w:val="000603D7"/>
    <w:rsid w:val="000610EA"/>
    <w:rsid w:val="00061194"/>
    <w:rsid w:val="00061A83"/>
    <w:rsid w:val="000620A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B094E"/>
    <w:rsid w:val="001B1136"/>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83"/>
    <w:rsid w:val="001C2DB1"/>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65A2"/>
    <w:rsid w:val="002B76B3"/>
    <w:rsid w:val="002B7F4D"/>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387C"/>
    <w:rsid w:val="00493BA8"/>
    <w:rsid w:val="0049567D"/>
    <w:rsid w:val="00495C86"/>
    <w:rsid w:val="00497704"/>
    <w:rsid w:val="004A010F"/>
    <w:rsid w:val="004A089B"/>
    <w:rsid w:val="004A17F7"/>
    <w:rsid w:val="004A238F"/>
    <w:rsid w:val="004A244A"/>
    <w:rsid w:val="004A2C87"/>
    <w:rsid w:val="004A4F14"/>
    <w:rsid w:val="004A69C2"/>
    <w:rsid w:val="004A7C5F"/>
    <w:rsid w:val="004A7C74"/>
    <w:rsid w:val="004B0FD8"/>
    <w:rsid w:val="004B259D"/>
    <w:rsid w:val="004B2E51"/>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5F03"/>
    <w:rsid w:val="00806E7E"/>
    <w:rsid w:val="0080761C"/>
    <w:rsid w:val="00807D00"/>
    <w:rsid w:val="00810E2A"/>
    <w:rsid w:val="00810EB3"/>
    <w:rsid w:val="00811F3C"/>
    <w:rsid w:val="00814151"/>
    <w:rsid w:val="00814308"/>
    <w:rsid w:val="00814B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A48"/>
    <w:rsid w:val="008752B2"/>
    <w:rsid w:val="00876377"/>
    <w:rsid w:val="00877104"/>
    <w:rsid w:val="00877BAA"/>
    <w:rsid w:val="008807DC"/>
    <w:rsid w:val="00880C3E"/>
    <w:rsid w:val="008816B7"/>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E32"/>
    <w:rsid w:val="008952E5"/>
    <w:rsid w:val="00895BD8"/>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2533"/>
    <w:rsid w:val="009B32BE"/>
    <w:rsid w:val="009B3546"/>
    <w:rsid w:val="009B38DC"/>
    <w:rsid w:val="009B3D24"/>
    <w:rsid w:val="009B40CF"/>
    <w:rsid w:val="009B4353"/>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3AB7"/>
    <w:rsid w:val="00A942CE"/>
    <w:rsid w:val="00A94368"/>
    <w:rsid w:val="00A949D9"/>
    <w:rsid w:val="00A95443"/>
    <w:rsid w:val="00A9574B"/>
    <w:rsid w:val="00A961C3"/>
    <w:rsid w:val="00A97468"/>
    <w:rsid w:val="00A979A8"/>
    <w:rsid w:val="00A97A4D"/>
    <w:rsid w:val="00A97F91"/>
    <w:rsid w:val="00AA15EC"/>
    <w:rsid w:val="00AA17FB"/>
    <w:rsid w:val="00AA20F1"/>
    <w:rsid w:val="00AA2D9A"/>
    <w:rsid w:val="00AA2E7C"/>
    <w:rsid w:val="00AA42E5"/>
    <w:rsid w:val="00AA5F97"/>
    <w:rsid w:val="00AA602D"/>
    <w:rsid w:val="00AA658B"/>
    <w:rsid w:val="00AA6F14"/>
    <w:rsid w:val="00AB00B3"/>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345F"/>
    <w:rsid w:val="00AE3C81"/>
    <w:rsid w:val="00AE7565"/>
    <w:rsid w:val="00AE7D5C"/>
    <w:rsid w:val="00AE7F8E"/>
    <w:rsid w:val="00AF0598"/>
    <w:rsid w:val="00AF0E95"/>
    <w:rsid w:val="00AF115C"/>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323A"/>
    <w:rsid w:val="00B03365"/>
    <w:rsid w:val="00B03693"/>
    <w:rsid w:val="00B03708"/>
    <w:rsid w:val="00B03D9E"/>
    <w:rsid w:val="00B03EA0"/>
    <w:rsid w:val="00B05173"/>
    <w:rsid w:val="00B0539C"/>
    <w:rsid w:val="00B0585E"/>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5727"/>
    <w:rsid w:val="00B77534"/>
    <w:rsid w:val="00B80F28"/>
    <w:rsid w:val="00B81C97"/>
    <w:rsid w:val="00B81E50"/>
    <w:rsid w:val="00B81F0B"/>
    <w:rsid w:val="00B823FD"/>
    <w:rsid w:val="00B82A95"/>
    <w:rsid w:val="00B8418D"/>
    <w:rsid w:val="00B85143"/>
    <w:rsid w:val="00B86F88"/>
    <w:rsid w:val="00B9043C"/>
    <w:rsid w:val="00B90900"/>
    <w:rsid w:val="00B92966"/>
    <w:rsid w:val="00B92A2C"/>
    <w:rsid w:val="00B93329"/>
    <w:rsid w:val="00B9427B"/>
    <w:rsid w:val="00B94999"/>
    <w:rsid w:val="00B94EAD"/>
    <w:rsid w:val="00B9552C"/>
    <w:rsid w:val="00B96476"/>
    <w:rsid w:val="00B96619"/>
    <w:rsid w:val="00B96B2E"/>
    <w:rsid w:val="00B9741C"/>
    <w:rsid w:val="00BA06ED"/>
    <w:rsid w:val="00BA1073"/>
    <w:rsid w:val="00BA20BD"/>
    <w:rsid w:val="00BA2AD9"/>
    <w:rsid w:val="00BA3176"/>
    <w:rsid w:val="00BA3CB8"/>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69DC"/>
    <w:rsid w:val="00CD7A1B"/>
    <w:rsid w:val="00CD7B3F"/>
    <w:rsid w:val="00CE0DA0"/>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B85"/>
    <w:rsid w:val="00D71208"/>
    <w:rsid w:val="00D716E6"/>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3565"/>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6AC3"/>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2C48"/>
    <w:rsid w:val="00E52C57"/>
    <w:rsid w:val="00E53D5C"/>
    <w:rsid w:val="00E541DE"/>
    <w:rsid w:val="00E54DDA"/>
    <w:rsid w:val="00E55275"/>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C27"/>
    <w:rsid w:val="00FA0D0A"/>
    <w:rsid w:val="00FA1A68"/>
    <w:rsid w:val="00FA2AEB"/>
    <w:rsid w:val="00FA348B"/>
    <w:rsid w:val="00FA520E"/>
    <w:rsid w:val="00FA69ED"/>
    <w:rsid w:val="00FB065C"/>
    <w:rsid w:val="00FB1DC3"/>
    <w:rsid w:val="00FB27BC"/>
    <w:rsid w:val="00FB374C"/>
    <w:rsid w:val="00FB43FC"/>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7EC6"/>
    <w:rsid w:val="00FF1175"/>
    <w:rsid w:val="00FF1449"/>
    <w:rsid w:val="00FF18E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113</Pages>
  <Words>193943</Words>
  <Characters>110548</Characters>
  <Application>Microsoft Office Word</Application>
  <DocSecurity>0</DocSecurity>
  <Lines>921</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2273</cp:revision>
  <cp:lastPrinted>2025-04-03T08:08:00Z</cp:lastPrinted>
  <dcterms:created xsi:type="dcterms:W3CDTF">2025-04-03T08:06:00Z</dcterms:created>
  <dcterms:modified xsi:type="dcterms:W3CDTF">2025-09-03T09:59:00Z</dcterms:modified>
</cp:coreProperties>
</file>