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Создать холст. На холст добавлять шарики и квадраты разного размера и разного цвета. Через каждые 5 секунд. Всего должно быть 10 шариков и 10 квадратов. Шарики должны двигаться по холсту с одинаковой скоростью, отскакивать от стенок холста в разных направлениях. Появляются все элементы в координате 0,0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Творческих успехов!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*) каждая фигура должна содержать сведения о вычисленной площади.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