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A3E" w:rsidRPr="00A369C2" w:rsidRDefault="00300A3E" w:rsidP="003D3696">
      <w:pPr>
        <w:jc w:val="center"/>
        <w:rPr>
          <w:rFonts w:ascii="Times New Roman" w:hAnsi="Times New Roman"/>
          <w:b/>
          <w:sz w:val="22"/>
          <w:szCs w:val="22"/>
        </w:rPr>
      </w:pPr>
      <w:r w:rsidRPr="00A369C2">
        <w:rPr>
          <w:rFonts w:ascii="Times New Roman" w:hAnsi="Times New Roman"/>
          <w:b/>
          <w:sz w:val="22"/>
          <w:szCs w:val="22"/>
        </w:rPr>
        <w:t>Повідомлення про проведення чергових загальних зборів акціонерного товариства.</w:t>
      </w:r>
    </w:p>
    <w:p w:rsidR="00300A3E" w:rsidRPr="00A369C2" w:rsidRDefault="00300A3E" w:rsidP="003D3696">
      <w:pPr>
        <w:outlineLvl w:val="0"/>
        <w:rPr>
          <w:rFonts w:ascii="Times New Roman" w:hAnsi="Times New Roman"/>
          <w:b/>
          <w:sz w:val="22"/>
          <w:szCs w:val="22"/>
        </w:rPr>
      </w:pPr>
      <w:r w:rsidRPr="00A369C2">
        <w:rPr>
          <w:rFonts w:ascii="Times New Roman" w:hAnsi="Times New Roman"/>
          <w:sz w:val="22"/>
          <w:szCs w:val="22"/>
        </w:rPr>
        <w:t>Повне найменування товариства:</w:t>
      </w:r>
      <w:r w:rsidRPr="00A369C2">
        <w:rPr>
          <w:rFonts w:ascii="Times New Roman" w:hAnsi="Times New Roman"/>
          <w:b/>
          <w:sz w:val="22"/>
          <w:szCs w:val="22"/>
        </w:rPr>
        <w:t xml:space="preserve"> Приватне акціонерне товариство „БУДМАРКЕТ”.</w:t>
      </w:r>
    </w:p>
    <w:p w:rsidR="00300A3E" w:rsidRPr="00A369C2" w:rsidRDefault="00300A3E" w:rsidP="003D3696">
      <w:pPr>
        <w:outlineLvl w:val="0"/>
        <w:rPr>
          <w:rFonts w:ascii="Times New Roman" w:hAnsi="Times New Roman"/>
          <w:sz w:val="22"/>
          <w:szCs w:val="22"/>
        </w:rPr>
      </w:pPr>
      <w:r w:rsidRPr="00A369C2">
        <w:rPr>
          <w:rFonts w:ascii="Times New Roman" w:hAnsi="Times New Roman"/>
          <w:sz w:val="22"/>
          <w:szCs w:val="22"/>
        </w:rPr>
        <w:t>Місцезнаходження товариства: вул. Бориспільська, 7,  м. Київ, п/і 02099.</w:t>
      </w:r>
    </w:p>
    <w:p w:rsidR="00300A3E" w:rsidRPr="00A369C2" w:rsidRDefault="00300A3E" w:rsidP="003D3696">
      <w:pPr>
        <w:rPr>
          <w:rFonts w:ascii="Times New Roman" w:hAnsi="Times New Roman"/>
          <w:sz w:val="22"/>
          <w:szCs w:val="22"/>
        </w:rPr>
      </w:pPr>
      <w:r w:rsidRPr="00A369C2">
        <w:rPr>
          <w:rFonts w:ascii="Times New Roman" w:hAnsi="Times New Roman"/>
          <w:sz w:val="22"/>
          <w:szCs w:val="22"/>
        </w:rPr>
        <w:t>Дата, час та місце  проведення загальних зборів: 24 квітня 201</w:t>
      </w:r>
      <w:r w:rsidR="00FC6056" w:rsidRPr="00FC6056">
        <w:rPr>
          <w:rFonts w:ascii="Times New Roman" w:hAnsi="Times New Roman"/>
          <w:sz w:val="22"/>
          <w:szCs w:val="22"/>
          <w:lang w:val="ru-RU"/>
        </w:rPr>
        <w:t>9</w:t>
      </w:r>
      <w:r w:rsidRPr="00A369C2">
        <w:rPr>
          <w:rFonts w:ascii="Times New Roman" w:hAnsi="Times New Roman"/>
          <w:sz w:val="22"/>
          <w:szCs w:val="22"/>
        </w:rPr>
        <w:t xml:space="preserve"> року об 11-00 годин за адресою: вул. Бориспільська, </w:t>
      </w:r>
      <w:smartTag w:uri="urn:schemas-microsoft-com:office:smarttags" w:element="metricconverter">
        <w:smartTagPr>
          <w:attr w:name="ProductID" w:val="7, м"/>
        </w:smartTagPr>
        <w:r w:rsidRPr="00A369C2">
          <w:rPr>
            <w:rFonts w:ascii="Times New Roman" w:hAnsi="Times New Roman"/>
            <w:sz w:val="22"/>
            <w:szCs w:val="22"/>
          </w:rPr>
          <w:t>7, м</w:t>
        </w:r>
      </w:smartTag>
      <w:r w:rsidRPr="00A369C2">
        <w:rPr>
          <w:rFonts w:ascii="Times New Roman" w:hAnsi="Times New Roman"/>
          <w:sz w:val="22"/>
          <w:szCs w:val="22"/>
        </w:rPr>
        <w:t>. Київ, п/і 02099</w:t>
      </w:r>
      <w:r w:rsidRPr="00A369C2">
        <w:rPr>
          <w:rFonts w:ascii="Times New Roman" w:hAnsi="Times New Roman"/>
          <w:color w:val="000000"/>
          <w:sz w:val="22"/>
          <w:szCs w:val="22"/>
        </w:rPr>
        <w:t xml:space="preserve">, 2-й поверх,  </w:t>
      </w:r>
      <w:r w:rsidRPr="00A369C2">
        <w:rPr>
          <w:rFonts w:ascii="Times New Roman" w:hAnsi="Times New Roman"/>
          <w:sz w:val="22"/>
          <w:szCs w:val="22"/>
        </w:rPr>
        <w:t>кабінет Голови правління.</w:t>
      </w:r>
    </w:p>
    <w:p w:rsidR="00300A3E" w:rsidRPr="00A369C2" w:rsidRDefault="00300A3E" w:rsidP="003D3696">
      <w:pPr>
        <w:outlineLvl w:val="0"/>
        <w:rPr>
          <w:rFonts w:ascii="Times New Roman" w:hAnsi="Times New Roman"/>
          <w:sz w:val="22"/>
          <w:szCs w:val="22"/>
        </w:rPr>
      </w:pPr>
      <w:r w:rsidRPr="00A369C2">
        <w:rPr>
          <w:rFonts w:ascii="Times New Roman" w:hAnsi="Times New Roman"/>
          <w:sz w:val="22"/>
          <w:szCs w:val="22"/>
        </w:rPr>
        <w:t>Час початку і закінчення реєстрації акціонерів для  участі у загальних зборах: з 10-00 до 10-45</w:t>
      </w:r>
      <w:r w:rsidRPr="00A369C2">
        <w:rPr>
          <w:rFonts w:ascii="Times New Roman" w:hAnsi="Times New Roman"/>
          <w:b/>
          <w:i/>
          <w:sz w:val="22"/>
          <w:szCs w:val="22"/>
        </w:rPr>
        <w:t xml:space="preserve"> </w:t>
      </w:r>
      <w:r w:rsidRPr="00A369C2">
        <w:rPr>
          <w:rFonts w:ascii="Times New Roman" w:hAnsi="Times New Roman"/>
          <w:sz w:val="22"/>
          <w:szCs w:val="22"/>
        </w:rPr>
        <w:t>у день та  за місцем проведення зборів.</w:t>
      </w:r>
    </w:p>
    <w:p w:rsidR="00300A3E" w:rsidRPr="00A369C2" w:rsidRDefault="00300A3E" w:rsidP="003D3696">
      <w:pPr>
        <w:rPr>
          <w:rFonts w:ascii="Times New Roman" w:hAnsi="Times New Roman"/>
          <w:sz w:val="22"/>
          <w:szCs w:val="22"/>
        </w:rPr>
      </w:pPr>
      <w:r w:rsidRPr="00A369C2">
        <w:rPr>
          <w:rFonts w:ascii="Times New Roman" w:hAnsi="Times New Roman"/>
          <w:sz w:val="22"/>
          <w:szCs w:val="22"/>
        </w:rPr>
        <w:t>Дата  складання переліку акціонерів, які мають право на участь у загальних зборах – 18 квітня 201</w:t>
      </w:r>
      <w:r w:rsidR="00FC6056" w:rsidRPr="00FC6056">
        <w:rPr>
          <w:rFonts w:ascii="Times New Roman" w:hAnsi="Times New Roman"/>
          <w:sz w:val="22"/>
          <w:szCs w:val="22"/>
          <w:lang w:val="ru-RU"/>
        </w:rPr>
        <w:t>9</w:t>
      </w:r>
      <w:r w:rsidRPr="00A369C2">
        <w:rPr>
          <w:rFonts w:ascii="Times New Roman" w:hAnsi="Times New Roman"/>
          <w:sz w:val="22"/>
          <w:szCs w:val="22"/>
        </w:rPr>
        <w:t>р. станом на 24 годину.</w:t>
      </w:r>
    </w:p>
    <w:p w:rsidR="00300A3E" w:rsidRPr="00A369C2" w:rsidRDefault="00300A3E" w:rsidP="003D3696">
      <w:pPr>
        <w:jc w:val="center"/>
        <w:rPr>
          <w:rFonts w:ascii="Times New Roman" w:hAnsi="Times New Roman"/>
          <w:bCs/>
          <w:sz w:val="22"/>
          <w:szCs w:val="22"/>
        </w:rPr>
      </w:pPr>
      <w:r w:rsidRPr="00A369C2">
        <w:rPr>
          <w:rFonts w:ascii="Times New Roman" w:hAnsi="Times New Roman"/>
          <w:b/>
          <w:bCs/>
          <w:sz w:val="22"/>
          <w:szCs w:val="22"/>
        </w:rPr>
        <w:t xml:space="preserve">Проект </w:t>
      </w:r>
      <w:r w:rsidRPr="00A369C2">
        <w:rPr>
          <w:rFonts w:ascii="Times New Roman" w:hAnsi="Times New Roman"/>
          <w:b/>
          <w:bCs/>
          <w:spacing w:val="-1"/>
          <w:sz w:val="22"/>
          <w:szCs w:val="22"/>
        </w:rPr>
        <w:t>п</w:t>
      </w:r>
      <w:r w:rsidRPr="00A369C2">
        <w:rPr>
          <w:rFonts w:ascii="Times New Roman" w:hAnsi="Times New Roman"/>
          <w:b/>
          <w:bCs/>
          <w:spacing w:val="1"/>
          <w:sz w:val="22"/>
          <w:szCs w:val="22"/>
        </w:rPr>
        <w:t>о</w:t>
      </w:r>
      <w:r w:rsidRPr="00A369C2">
        <w:rPr>
          <w:rFonts w:ascii="Times New Roman" w:hAnsi="Times New Roman"/>
          <w:b/>
          <w:bCs/>
          <w:spacing w:val="-2"/>
          <w:sz w:val="22"/>
          <w:szCs w:val="22"/>
        </w:rPr>
        <w:t>р</w:t>
      </w:r>
      <w:r w:rsidRPr="00A369C2">
        <w:rPr>
          <w:rFonts w:ascii="Times New Roman" w:hAnsi="Times New Roman"/>
          <w:b/>
          <w:bCs/>
          <w:sz w:val="22"/>
          <w:szCs w:val="22"/>
        </w:rPr>
        <w:t>яд</w:t>
      </w:r>
      <w:r w:rsidRPr="00A369C2">
        <w:rPr>
          <w:rFonts w:ascii="Times New Roman" w:hAnsi="Times New Roman"/>
          <w:b/>
          <w:bCs/>
          <w:spacing w:val="-2"/>
          <w:sz w:val="22"/>
          <w:szCs w:val="22"/>
        </w:rPr>
        <w:t>ку</w:t>
      </w:r>
      <w:r w:rsidRPr="00A369C2">
        <w:rPr>
          <w:rFonts w:ascii="Times New Roman" w:hAnsi="Times New Roman"/>
          <w:b/>
          <w:bCs/>
          <w:spacing w:val="1"/>
          <w:sz w:val="22"/>
          <w:szCs w:val="22"/>
        </w:rPr>
        <w:t xml:space="preserve"> </w:t>
      </w:r>
      <w:r w:rsidRPr="00A369C2">
        <w:rPr>
          <w:rFonts w:ascii="Times New Roman" w:hAnsi="Times New Roman"/>
          <w:b/>
          <w:bCs/>
          <w:sz w:val="22"/>
          <w:szCs w:val="22"/>
        </w:rPr>
        <w:t>д</w:t>
      </w:r>
      <w:r w:rsidRPr="00A369C2">
        <w:rPr>
          <w:rFonts w:ascii="Times New Roman" w:hAnsi="Times New Roman"/>
          <w:b/>
          <w:bCs/>
          <w:spacing w:val="-1"/>
          <w:sz w:val="22"/>
          <w:szCs w:val="22"/>
        </w:rPr>
        <w:t>енного (пе</w:t>
      </w:r>
      <w:r w:rsidRPr="00A369C2">
        <w:rPr>
          <w:rFonts w:ascii="Times New Roman" w:hAnsi="Times New Roman"/>
          <w:b/>
          <w:bCs/>
          <w:sz w:val="22"/>
          <w:szCs w:val="22"/>
        </w:rPr>
        <w:t>р</w:t>
      </w:r>
      <w:r w:rsidRPr="00A369C2">
        <w:rPr>
          <w:rFonts w:ascii="Times New Roman" w:hAnsi="Times New Roman"/>
          <w:b/>
          <w:bCs/>
          <w:spacing w:val="-1"/>
          <w:sz w:val="22"/>
          <w:szCs w:val="22"/>
        </w:rPr>
        <w:t>ел</w:t>
      </w:r>
      <w:r w:rsidRPr="00A369C2">
        <w:rPr>
          <w:rFonts w:ascii="Times New Roman" w:hAnsi="Times New Roman"/>
          <w:b/>
          <w:bCs/>
          <w:sz w:val="22"/>
          <w:szCs w:val="22"/>
        </w:rPr>
        <w:t>ік</w:t>
      </w:r>
      <w:r w:rsidRPr="00A369C2">
        <w:rPr>
          <w:rFonts w:ascii="Times New Roman" w:hAnsi="Times New Roman"/>
          <w:b/>
          <w:bCs/>
          <w:spacing w:val="-2"/>
          <w:sz w:val="22"/>
          <w:szCs w:val="22"/>
        </w:rPr>
        <w:t xml:space="preserve"> </w:t>
      </w:r>
      <w:r w:rsidRPr="00A369C2">
        <w:rPr>
          <w:rFonts w:ascii="Times New Roman" w:hAnsi="Times New Roman"/>
          <w:b/>
          <w:bCs/>
          <w:spacing w:val="-1"/>
          <w:sz w:val="22"/>
          <w:szCs w:val="22"/>
        </w:rPr>
        <w:t>п</w:t>
      </w:r>
      <w:r w:rsidRPr="00A369C2">
        <w:rPr>
          <w:rFonts w:ascii="Times New Roman" w:hAnsi="Times New Roman"/>
          <w:b/>
          <w:bCs/>
          <w:spacing w:val="1"/>
          <w:sz w:val="22"/>
          <w:szCs w:val="22"/>
        </w:rPr>
        <w:t>и</w:t>
      </w:r>
      <w:r w:rsidRPr="00A369C2">
        <w:rPr>
          <w:rFonts w:ascii="Times New Roman" w:hAnsi="Times New Roman"/>
          <w:b/>
          <w:bCs/>
          <w:spacing w:val="-2"/>
          <w:sz w:val="22"/>
          <w:szCs w:val="22"/>
        </w:rPr>
        <w:t>т</w:t>
      </w:r>
      <w:r w:rsidRPr="00A369C2">
        <w:rPr>
          <w:rFonts w:ascii="Times New Roman" w:hAnsi="Times New Roman"/>
          <w:b/>
          <w:bCs/>
          <w:spacing w:val="1"/>
          <w:sz w:val="22"/>
          <w:szCs w:val="22"/>
        </w:rPr>
        <w:t>а</w:t>
      </w:r>
      <w:r w:rsidRPr="00A369C2">
        <w:rPr>
          <w:rFonts w:ascii="Times New Roman" w:hAnsi="Times New Roman"/>
          <w:b/>
          <w:bCs/>
          <w:spacing w:val="-1"/>
          <w:sz w:val="22"/>
          <w:szCs w:val="22"/>
        </w:rPr>
        <w:t>н</w:t>
      </w:r>
      <w:r w:rsidRPr="00A369C2">
        <w:rPr>
          <w:rFonts w:ascii="Times New Roman" w:hAnsi="Times New Roman"/>
          <w:b/>
          <w:bCs/>
          <w:sz w:val="22"/>
          <w:szCs w:val="22"/>
        </w:rPr>
        <w:t>ь,</w:t>
      </w:r>
      <w:r w:rsidRPr="00A369C2">
        <w:rPr>
          <w:rFonts w:ascii="Times New Roman" w:hAnsi="Times New Roman"/>
          <w:b/>
          <w:bCs/>
          <w:spacing w:val="44"/>
          <w:sz w:val="22"/>
          <w:szCs w:val="22"/>
        </w:rPr>
        <w:t xml:space="preserve"> </w:t>
      </w:r>
      <w:r w:rsidRPr="00A369C2">
        <w:rPr>
          <w:rFonts w:ascii="Times New Roman" w:hAnsi="Times New Roman"/>
          <w:b/>
          <w:bCs/>
          <w:spacing w:val="-4"/>
          <w:sz w:val="22"/>
          <w:szCs w:val="22"/>
        </w:rPr>
        <w:t>щ</w:t>
      </w:r>
      <w:r w:rsidRPr="00A369C2">
        <w:rPr>
          <w:rFonts w:ascii="Times New Roman" w:hAnsi="Times New Roman"/>
          <w:b/>
          <w:bCs/>
          <w:sz w:val="22"/>
          <w:szCs w:val="22"/>
        </w:rPr>
        <w:t>о</w:t>
      </w:r>
      <w:r w:rsidRPr="00A369C2">
        <w:rPr>
          <w:rFonts w:ascii="Times New Roman" w:hAnsi="Times New Roman"/>
          <w:b/>
          <w:bCs/>
          <w:spacing w:val="-2"/>
          <w:sz w:val="22"/>
          <w:szCs w:val="22"/>
        </w:rPr>
        <w:t xml:space="preserve"> </w:t>
      </w:r>
      <w:r w:rsidRPr="00A369C2">
        <w:rPr>
          <w:rFonts w:ascii="Times New Roman" w:hAnsi="Times New Roman"/>
          <w:b/>
          <w:bCs/>
          <w:spacing w:val="1"/>
          <w:sz w:val="22"/>
          <w:szCs w:val="22"/>
        </w:rPr>
        <w:t>в</w:t>
      </w:r>
      <w:r w:rsidRPr="00A369C2">
        <w:rPr>
          <w:rFonts w:ascii="Times New Roman" w:hAnsi="Times New Roman"/>
          <w:b/>
          <w:bCs/>
          <w:spacing w:val="-1"/>
          <w:sz w:val="22"/>
          <w:szCs w:val="22"/>
        </w:rPr>
        <w:t>ин</w:t>
      </w:r>
      <w:r w:rsidRPr="00A369C2">
        <w:rPr>
          <w:rFonts w:ascii="Times New Roman" w:hAnsi="Times New Roman"/>
          <w:b/>
          <w:bCs/>
          <w:spacing w:val="1"/>
          <w:sz w:val="22"/>
          <w:szCs w:val="22"/>
        </w:rPr>
        <w:t>о</w:t>
      </w:r>
      <w:r w:rsidRPr="00A369C2">
        <w:rPr>
          <w:rFonts w:ascii="Times New Roman" w:hAnsi="Times New Roman"/>
          <w:b/>
          <w:bCs/>
          <w:spacing w:val="-1"/>
          <w:sz w:val="22"/>
          <w:szCs w:val="22"/>
        </w:rPr>
        <w:t>с</w:t>
      </w:r>
      <w:r w:rsidRPr="00A369C2">
        <w:rPr>
          <w:rFonts w:ascii="Times New Roman" w:hAnsi="Times New Roman"/>
          <w:b/>
          <w:bCs/>
          <w:sz w:val="22"/>
          <w:szCs w:val="22"/>
        </w:rPr>
        <w:t>ять</w:t>
      </w:r>
      <w:r w:rsidRPr="00A369C2">
        <w:rPr>
          <w:rFonts w:ascii="Times New Roman" w:hAnsi="Times New Roman"/>
          <w:b/>
          <w:bCs/>
          <w:spacing w:val="-1"/>
          <w:sz w:val="22"/>
          <w:szCs w:val="22"/>
        </w:rPr>
        <w:t>с</w:t>
      </w:r>
      <w:r w:rsidRPr="00A369C2">
        <w:rPr>
          <w:rFonts w:ascii="Times New Roman" w:hAnsi="Times New Roman"/>
          <w:b/>
          <w:bCs/>
          <w:sz w:val="22"/>
          <w:szCs w:val="22"/>
        </w:rPr>
        <w:t>я</w:t>
      </w:r>
      <w:r w:rsidRPr="00A369C2">
        <w:rPr>
          <w:rFonts w:ascii="Times New Roman" w:hAnsi="Times New Roman"/>
          <w:b/>
          <w:bCs/>
          <w:spacing w:val="-1"/>
          <w:sz w:val="22"/>
          <w:szCs w:val="22"/>
        </w:rPr>
        <w:t xml:space="preserve"> н</w:t>
      </w:r>
      <w:r w:rsidRPr="00A369C2">
        <w:rPr>
          <w:rFonts w:ascii="Times New Roman" w:hAnsi="Times New Roman"/>
          <w:b/>
          <w:bCs/>
          <w:sz w:val="22"/>
          <w:szCs w:val="22"/>
        </w:rPr>
        <w:t>а</w:t>
      </w:r>
      <w:r w:rsidRPr="00A369C2">
        <w:rPr>
          <w:rFonts w:ascii="Times New Roman" w:hAnsi="Times New Roman"/>
          <w:b/>
          <w:bCs/>
          <w:spacing w:val="43"/>
          <w:sz w:val="22"/>
          <w:szCs w:val="22"/>
        </w:rPr>
        <w:t xml:space="preserve"> </w:t>
      </w:r>
      <w:r w:rsidRPr="00A369C2">
        <w:rPr>
          <w:rFonts w:ascii="Times New Roman" w:hAnsi="Times New Roman"/>
          <w:b/>
          <w:bCs/>
          <w:sz w:val="22"/>
          <w:szCs w:val="22"/>
        </w:rPr>
        <w:t>г</w:t>
      </w:r>
      <w:r w:rsidRPr="00A369C2">
        <w:rPr>
          <w:rFonts w:ascii="Times New Roman" w:hAnsi="Times New Roman"/>
          <w:b/>
          <w:bCs/>
          <w:spacing w:val="-2"/>
          <w:sz w:val="22"/>
          <w:szCs w:val="22"/>
        </w:rPr>
        <w:t>о</w:t>
      </w:r>
      <w:r w:rsidRPr="00A369C2">
        <w:rPr>
          <w:rFonts w:ascii="Times New Roman" w:hAnsi="Times New Roman"/>
          <w:b/>
          <w:bCs/>
          <w:spacing w:val="-1"/>
          <w:sz w:val="22"/>
          <w:szCs w:val="22"/>
        </w:rPr>
        <w:t>л</w:t>
      </w:r>
      <w:r w:rsidRPr="00A369C2">
        <w:rPr>
          <w:rFonts w:ascii="Times New Roman" w:hAnsi="Times New Roman"/>
          <w:b/>
          <w:bCs/>
          <w:spacing w:val="-2"/>
          <w:sz w:val="22"/>
          <w:szCs w:val="22"/>
        </w:rPr>
        <w:t>о</w:t>
      </w:r>
      <w:r w:rsidRPr="00A369C2">
        <w:rPr>
          <w:rFonts w:ascii="Times New Roman" w:hAnsi="Times New Roman"/>
          <w:b/>
          <w:bCs/>
          <w:spacing w:val="-1"/>
          <w:sz w:val="22"/>
          <w:szCs w:val="22"/>
        </w:rPr>
        <w:t>с</w:t>
      </w:r>
      <w:r w:rsidRPr="00A369C2">
        <w:rPr>
          <w:rFonts w:ascii="Times New Roman" w:hAnsi="Times New Roman"/>
          <w:b/>
          <w:bCs/>
          <w:spacing w:val="1"/>
          <w:sz w:val="22"/>
          <w:szCs w:val="22"/>
        </w:rPr>
        <w:t>ув</w:t>
      </w:r>
      <w:r w:rsidRPr="00A369C2">
        <w:rPr>
          <w:rFonts w:ascii="Times New Roman" w:hAnsi="Times New Roman"/>
          <w:b/>
          <w:bCs/>
          <w:spacing w:val="-2"/>
          <w:sz w:val="22"/>
          <w:szCs w:val="22"/>
        </w:rPr>
        <w:t>а</w:t>
      </w:r>
      <w:r w:rsidRPr="00A369C2">
        <w:rPr>
          <w:rFonts w:ascii="Times New Roman" w:hAnsi="Times New Roman"/>
          <w:b/>
          <w:bCs/>
          <w:spacing w:val="-1"/>
          <w:sz w:val="22"/>
          <w:szCs w:val="22"/>
        </w:rPr>
        <w:t>нн</w:t>
      </w:r>
      <w:r w:rsidRPr="00A369C2">
        <w:rPr>
          <w:rFonts w:ascii="Times New Roman" w:hAnsi="Times New Roman"/>
          <w:b/>
          <w:bCs/>
          <w:sz w:val="22"/>
          <w:szCs w:val="22"/>
        </w:rPr>
        <w:t>я</w:t>
      </w:r>
      <w:r w:rsidRPr="00A369C2">
        <w:rPr>
          <w:rFonts w:ascii="Times New Roman" w:hAnsi="Times New Roman"/>
          <w:bCs/>
          <w:sz w:val="22"/>
          <w:szCs w:val="22"/>
        </w:rPr>
        <w:t>):</w:t>
      </w:r>
    </w:p>
    <w:p w:rsidR="00300A3E" w:rsidRPr="00A369C2" w:rsidRDefault="00300A3E" w:rsidP="003D3696">
      <w:pPr>
        <w:rPr>
          <w:rFonts w:ascii="Times New Roman" w:hAnsi="Times New Roman"/>
          <w:sz w:val="22"/>
          <w:szCs w:val="22"/>
        </w:rPr>
      </w:pPr>
      <w:r w:rsidRPr="00A369C2">
        <w:rPr>
          <w:rFonts w:ascii="Times New Roman" w:hAnsi="Times New Roman"/>
          <w:bCs/>
          <w:sz w:val="22"/>
          <w:szCs w:val="22"/>
        </w:rPr>
        <w:t>1.</w:t>
      </w:r>
      <w:r w:rsidRPr="00A369C2">
        <w:rPr>
          <w:rFonts w:ascii="Times New Roman" w:hAnsi="Times New Roman"/>
          <w:sz w:val="22"/>
          <w:szCs w:val="22"/>
        </w:rPr>
        <w:t xml:space="preserve">Обрання лічильної комісії. </w:t>
      </w:r>
    </w:p>
    <w:p w:rsidR="00A56F63" w:rsidRDefault="00300A3E" w:rsidP="00A56F63">
      <w:pPr>
        <w:pStyle w:val="a5"/>
        <w:spacing w:before="0" w:beforeAutospacing="0" w:after="0" w:afterAutospacing="0"/>
        <w:jc w:val="both"/>
        <w:rPr>
          <w:i/>
          <w:sz w:val="22"/>
          <w:szCs w:val="22"/>
          <w:lang w:val="uk-UA"/>
        </w:rPr>
      </w:pPr>
      <w:r w:rsidRPr="00A56F63">
        <w:rPr>
          <w:bCs/>
          <w:i/>
          <w:sz w:val="22"/>
          <w:szCs w:val="22"/>
          <w:u w:val="single"/>
          <w:lang w:val="uk-UA"/>
        </w:rPr>
        <w:t>Проект рішення</w:t>
      </w:r>
      <w:r w:rsidRPr="00A369C2">
        <w:rPr>
          <w:bCs/>
          <w:sz w:val="22"/>
          <w:szCs w:val="22"/>
          <w:lang w:val="uk-UA"/>
        </w:rPr>
        <w:t xml:space="preserve">: </w:t>
      </w:r>
      <w:r w:rsidRPr="00A369C2">
        <w:rPr>
          <w:i/>
          <w:sz w:val="22"/>
          <w:szCs w:val="22"/>
          <w:lang w:val="uk-UA"/>
        </w:rPr>
        <w:t>Обрати лічильну комісію в особі  :</w:t>
      </w:r>
      <w:r w:rsidRPr="00A369C2">
        <w:rPr>
          <w:b/>
          <w:i/>
          <w:sz w:val="22"/>
          <w:szCs w:val="22"/>
          <w:lang w:val="uk-UA"/>
        </w:rPr>
        <w:t xml:space="preserve"> </w:t>
      </w:r>
      <w:proofErr w:type="spellStart"/>
      <w:r w:rsidRPr="00A369C2">
        <w:rPr>
          <w:i/>
          <w:sz w:val="22"/>
          <w:szCs w:val="22"/>
          <w:lang w:val="uk-UA"/>
        </w:rPr>
        <w:t>Царкозенко</w:t>
      </w:r>
      <w:proofErr w:type="spellEnd"/>
      <w:r w:rsidRPr="00A369C2">
        <w:rPr>
          <w:i/>
          <w:sz w:val="22"/>
          <w:szCs w:val="22"/>
          <w:lang w:val="uk-UA"/>
        </w:rPr>
        <w:t xml:space="preserve"> І. В.</w:t>
      </w:r>
    </w:p>
    <w:p w:rsidR="00A56F63" w:rsidRPr="0056302E" w:rsidRDefault="00A56F63" w:rsidP="00A56F63">
      <w:pPr>
        <w:pStyle w:val="a5"/>
        <w:spacing w:before="0" w:beforeAutospacing="0" w:after="0" w:afterAutospacing="0"/>
        <w:jc w:val="both"/>
        <w:rPr>
          <w:i/>
          <w:sz w:val="22"/>
          <w:szCs w:val="22"/>
        </w:rPr>
      </w:pPr>
    </w:p>
    <w:p w:rsidR="00A56F63" w:rsidRPr="00B07986" w:rsidRDefault="00A56F63" w:rsidP="00A56F63">
      <w:pPr>
        <w:pStyle w:val="a5"/>
        <w:spacing w:before="0" w:beforeAutospacing="0" w:after="0" w:afterAutospacing="0"/>
        <w:jc w:val="both"/>
        <w:rPr>
          <w:sz w:val="22"/>
          <w:szCs w:val="22"/>
          <w:lang w:val="uk-UA"/>
        </w:rPr>
      </w:pPr>
      <w:r w:rsidRPr="00B07986">
        <w:rPr>
          <w:sz w:val="22"/>
          <w:szCs w:val="22"/>
        </w:rPr>
        <w:t>2</w:t>
      </w:r>
      <w:r w:rsidRPr="00B07986">
        <w:rPr>
          <w:sz w:val="22"/>
          <w:szCs w:val="22"/>
          <w:lang w:val="uk-UA"/>
        </w:rPr>
        <w:t>.З</w:t>
      </w:r>
      <w:proofErr w:type="spellStart"/>
      <w:r w:rsidRPr="00B07986">
        <w:rPr>
          <w:sz w:val="22"/>
          <w:szCs w:val="22"/>
        </w:rPr>
        <w:t>атвердження</w:t>
      </w:r>
      <w:proofErr w:type="spellEnd"/>
      <w:r w:rsidRPr="00B07986">
        <w:rPr>
          <w:sz w:val="22"/>
          <w:szCs w:val="22"/>
        </w:rPr>
        <w:t xml:space="preserve"> </w:t>
      </w:r>
      <w:proofErr w:type="spellStart"/>
      <w:r w:rsidRPr="00B07986">
        <w:rPr>
          <w:sz w:val="22"/>
          <w:szCs w:val="22"/>
        </w:rPr>
        <w:t>форми</w:t>
      </w:r>
      <w:proofErr w:type="spellEnd"/>
      <w:r w:rsidRPr="00B07986">
        <w:rPr>
          <w:sz w:val="22"/>
          <w:szCs w:val="22"/>
        </w:rPr>
        <w:t xml:space="preserve"> і тексту </w:t>
      </w:r>
      <w:proofErr w:type="spellStart"/>
      <w:r w:rsidRPr="00B07986">
        <w:rPr>
          <w:sz w:val="22"/>
          <w:szCs w:val="22"/>
        </w:rPr>
        <w:t>бюлетеня</w:t>
      </w:r>
      <w:proofErr w:type="spellEnd"/>
      <w:r w:rsidRPr="00B07986">
        <w:rPr>
          <w:sz w:val="22"/>
          <w:szCs w:val="22"/>
        </w:rPr>
        <w:t xml:space="preserve"> для </w:t>
      </w:r>
      <w:proofErr w:type="spellStart"/>
      <w:r w:rsidRPr="00B07986">
        <w:rPr>
          <w:sz w:val="22"/>
          <w:szCs w:val="22"/>
        </w:rPr>
        <w:t>голосування</w:t>
      </w:r>
      <w:proofErr w:type="spellEnd"/>
      <w:r w:rsidRPr="00B07986">
        <w:rPr>
          <w:sz w:val="22"/>
          <w:szCs w:val="22"/>
          <w:lang w:val="uk-UA"/>
        </w:rPr>
        <w:t>.</w:t>
      </w:r>
    </w:p>
    <w:p w:rsidR="00A56F63" w:rsidRDefault="00A56F63" w:rsidP="00A56F63">
      <w:pPr>
        <w:pStyle w:val="a5"/>
        <w:spacing w:before="0" w:beforeAutospacing="0" w:after="0" w:afterAutospacing="0"/>
        <w:jc w:val="both"/>
        <w:rPr>
          <w:i/>
          <w:lang w:val="uk-UA"/>
        </w:rPr>
      </w:pPr>
      <w:r w:rsidRPr="00B07986">
        <w:rPr>
          <w:i/>
          <w:sz w:val="22"/>
          <w:szCs w:val="22"/>
          <w:lang w:val="uk-UA"/>
        </w:rPr>
        <w:t>Проект рішення:</w:t>
      </w:r>
      <w:r w:rsidRPr="00B07986">
        <w:rPr>
          <w:i/>
          <w:lang w:val="uk-UA"/>
        </w:rPr>
        <w:t xml:space="preserve"> </w:t>
      </w:r>
      <w:r w:rsidR="00F65CE8" w:rsidRPr="00B07986">
        <w:rPr>
          <w:i/>
          <w:lang w:val="uk-UA"/>
        </w:rPr>
        <w:t>Затвердити текст і форму  бюлетеня для голосування дод.1.  Бюлетень  для  голосування засвідчується підписом голови або члена реєстраційної комісії перед видачею його акціонеру (представнику акціонера), після здійснення реєстрації цього акціонера (представника акціонера) для участі у Загальних зборах.</w:t>
      </w:r>
      <w:r w:rsidR="00F65CE8" w:rsidRPr="00F65CE8">
        <w:rPr>
          <w:i/>
          <w:lang w:val="uk-UA"/>
        </w:rPr>
        <w:t xml:space="preserve"> </w:t>
      </w:r>
    </w:p>
    <w:p w:rsidR="00F65CE8" w:rsidRPr="00A56F63" w:rsidRDefault="00F65CE8" w:rsidP="00A56F63">
      <w:pPr>
        <w:pStyle w:val="a5"/>
        <w:spacing w:before="0" w:beforeAutospacing="0" w:after="0" w:afterAutospacing="0"/>
        <w:jc w:val="both"/>
        <w:rPr>
          <w:i/>
          <w:sz w:val="22"/>
          <w:szCs w:val="22"/>
          <w:lang w:val="uk-UA"/>
        </w:rPr>
      </w:pPr>
    </w:p>
    <w:p w:rsidR="00300A3E" w:rsidRPr="00A369C2" w:rsidRDefault="00A56F63" w:rsidP="00A56F63">
      <w:pPr>
        <w:pStyle w:val="a5"/>
        <w:spacing w:before="0" w:beforeAutospacing="0" w:after="0" w:afterAutospacing="0"/>
        <w:jc w:val="both"/>
        <w:rPr>
          <w:sz w:val="22"/>
          <w:szCs w:val="22"/>
          <w:lang w:eastAsia="uk-UA"/>
        </w:rPr>
      </w:pPr>
      <w:r>
        <w:rPr>
          <w:sz w:val="22"/>
          <w:szCs w:val="22"/>
          <w:lang w:val="uk-UA"/>
        </w:rPr>
        <w:t>3</w:t>
      </w:r>
      <w:r w:rsidR="00300A3E" w:rsidRPr="00A369C2">
        <w:rPr>
          <w:sz w:val="22"/>
          <w:szCs w:val="22"/>
        </w:rPr>
        <w:t>.</w:t>
      </w:r>
      <w:proofErr w:type="spellStart"/>
      <w:r w:rsidR="00300A3E" w:rsidRPr="00A369C2">
        <w:rPr>
          <w:sz w:val="22"/>
          <w:szCs w:val="22"/>
        </w:rPr>
        <w:t>Обрання</w:t>
      </w:r>
      <w:proofErr w:type="spellEnd"/>
      <w:r w:rsidR="00300A3E" w:rsidRPr="00A369C2">
        <w:rPr>
          <w:sz w:val="22"/>
          <w:szCs w:val="22"/>
        </w:rPr>
        <w:t xml:space="preserve"> </w:t>
      </w:r>
      <w:proofErr w:type="spellStart"/>
      <w:r w:rsidR="00300A3E" w:rsidRPr="00A369C2">
        <w:rPr>
          <w:sz w:val="22"/>
          <w:szCs w:val="22"/>
        </w:rPr>
        <w:t>голови</w:t>
      </w:r>
      <w:proofErr w:type="spellEnd"/>
      <w:r w:rsidR="00300A3E" w:rsidRPr="00A369C2">
        <w:rPr>
          <w:sz w:val="22"/>
          <w:szCs w:val="22"/>
        </w:rPr>
        <w:t xml:space="preserve"> та секретаря зборів.</w:t>
      </w:r>
      <w:r w:rsidR="00300A3E" w:rsidRPr="00A369C2">
        <w:rPr>
          <w:color w:val="FF6600"/>
          <w:sz w:val="22"/>
          <w:szCs w:val="22"/>
          <w:lang w:eastAsia="uk-UA"/>
        </w:rPr>
        <w:t xml:space="preserve"> </w:t>
      </w:r>
      <w:r w:rsidR="00300A3E" w:rsidRPr="00A369C2">
        <w:rPr>
          <w:sz w:val="22"/>
          <w:szCs w:val="22"/>
          <w:lang w:eastAsia="uk-UA"/>
        </w:rPr>
        <w:t xml:space="preserve">Прийняття </w:t>
      </w:r>
      <w:proofErr w:type="gramStart"/>
      <w:r w:rsidR="00300A3E" w:rsidRPr="00A369C2">
        <w:rPr>
          <w:sz w:val="22"/>
          <w:szCs w:val="22"/>
          <w:lang w:eastAsia="uk-UA"/>
        </w:rPr>
        <w:t>р</w:t>
      </w:r>
      <w:proofErr w:type="gramEnd"/>
      <w:r w:rsidR="00300A3E" w:rsidRPr="00A369C2">
        <w:rPr>
          <w:sz w:val="22"/>
          <w:szCs w:val="22"/>
          <w:lang w:eastAsia="uk-UA"/>
        </w:rPr>
        <w:t>ішень з питань порядку проведення загальних зборів.</w:t>
      </w:r>
    </w:p>
    <w:p w:rsidR="00300A3E" w:rsidRPr="00A369C2" w:rsidRDefault="00300A3E" w:rsidP="003D3696">
      <w:pPr>
        <w:rPr>
          <w:rFonts w:ascii="Times New Roman" w:hAnsi="Times New Roman"/>
          <w:i/>
          <w:sz w:val="22"/>
          <w:szCs w:val="22"/>
        </w:rPr>
      </w:pPr>
      <w:r w:rsidRPr="00A369C2">
        <w:rPr>
          <w:rFonts w:ascii="Times New Roman" w:hAnsi="Times New Roman"/>
          <w:bCs/>
          <w:sz w:val="22"/>
          <w:szCs w:val="22"/>
          <w:u w:val="single"/>
        </w:rPr>
        <w:t>Проект рішення</w:t>
      </w:r>
      <w:r w:rsidRPr="00A369C2">
        <w:rPr>
          <w:rFonts w:ascii="Times New Roman" w:hAnsi="Times New Roman"/>
          <w:i/>
          <w:sz w:val="22"/>
          <w:szCs w:val="22"/>
        </w:rPr>
        <w:t>: Обрати  головою зборів  – Неліпу С.С., секретарем загальних зборів - Михайлову О.М.</w:t>
      </w:r>
    </w:p>
    <w:p w:rsidR="00300A3E" w:rsidRPr="00A369C2" w:rsidRDefault="00300A3E" w:rsidP="003D3696">
      <w:pPr>
        <w:rPr>
          <w:rFonts w:ascii="Times New Roman" w:hAnsi="Times New Roman"/>
          <w:i/>
          <w:sz w:val="22"/>
          <w:szCs w:val="22"/>
        </w:rPr>
      </w:pPr>
      <w:r w:rsidRPr="00A369C2">
        <w:rPr>
          <w:rFonts w:ascii="Times New Roman" w:hAnsi="Times New Roman"/>
          <w:i/>
          <w:sz w:val="22"/>
          <w:szCs w:val="22"/>
        </w:rPr>
        <w:t>Затвердити наступний порядок проведення Загальних зборів : з питань порядку денного проводити відкрите голосування бюлетенями.</w:t>
      </w:r>
    </w:p>
    <w:p w:rsidR="00300A3E" w:rsidRPr="00A369C2" w:rsidRDefault="00300A3E" w:rsidP="003D3696">
      <w:pPr>
        <w:rPr>
          <w:rFonts w:ascii="Times New Roman" w:hAnsi="Times New Roman"/>
          <w:i/>
          <w:sz w:val="22"/>
          <w:szCs w:val="22"/>
        </w:rPr>
      </w:pPr>
      <w:r w:rsidRPr="00A369C2">
        <w:rPr>
          <w:rFonts w:ascii="Times New Roman" w:hAnsi="Times New Roman"/>
          <w:i/>
          <w:sz w:val="22"/>
          <w:szCs w:val="22"/>
        </w:rPr>
        <w:t xml:space="preserve">Рішення загальних зборів з питання, винесеного на голосування, приймається простою більшістю голосів акціонерів, які </w:t>
      </w:r>
      <w:r w:rsidRPr="00A369C2">
        <w:rPr>
          <w:rFonts w:ascii="Times New Roman" w:hAnsi="Times New Roman"/>
          <w:i/>
          <w:color w:val="000000"/>
          <w:sz w:val="22"/>
          <w:szCs w:val="22"/>
        </w:rPr>
        <w:t>зареєструвались для участі у загальних зборах</w:t>
      </w:r>
      <w:r w:rsidRPr="00A369C2">
        <w:rPr>
          <w:rFonts w:ascii="Times New Roman" w:hAnsi="Times New Roman"/>
          <w:i/>
          <w:sz w:val="22"/>
          <w:szCs w:val="22"/>
        </w:rPr>
        <w:t xml:space="preserve"> та є власниками голосуючих з цього питання акцій.</w:t>
      </w:r>
    </w:p>
    <w:p w:rsidR="00300A3E" w:rsidRPr="00A369C2" w:rsidRDefault="00300A3E" w:rsidP="003D3696">
      <w:pPr>
        <w:pStyle w:val="a6"/>
        <w:jc w:val="both"/>
        <w:rPr>
          <w:rFonts w:ascii="Times New Roman" w:hAnsi="Times New Roman"/>
          <w:i/>
          <w:sz w:val="22"/>
          <w:szCs w:val="22"/>
        </w:rPr>
      </w:pPr>
      <w:r w:rsidRPr="00A369C2">
        <w:rPr>
          <w:rFonts w:ascii="Times New Roman" w:hAnsi="Times New Roman"/>
          <w:i/>
          <w:sz w:val="22"/>
          <w:szCs w:val="22"/>
        </w:rPr>
        <w:t xml:space="preserve">Одна голосуюча акція надає акціонеру один голос для вирішення кожного з питань, винесених на голосування на загальних зборах, крім проведення кумулятивного голосування. </w:t>
      </w:r>
    </w:p>
    <w:p w:rsidR="00300A3E" w:rsidRPr="00A369C2" w:rsidRDefault="00300A3E" w:rsidP="003D3696">
      <w:pPr>
        <w:pStyle w:val="BodyText21"/>
        <w:spacing w:before="60"/>
        <w:rPr>
          <w:i/>
          <w:sz w:val="22"/>
          <w:szCs w:val="22"/>
        </w:rPr>
      </w:pPr>
      <w:r w:rsidRPr="00A369C2">
        <w:rPr>
          <w:i/>
          <w:sz w:val="22"/>
          <w:szCs w:val="22"/>
        </w:rPr>
        <w:t xml:space="preserve">Надати для виступу: доповідачам до 15 хвилин, виступаючим до 5 хвилин. Запитання подавати усно, зазначивши прізвище, </w:t>
      </w:r>
      <w:proofErr w:type="spellStart"/>
      <w:r w:rsidRPr="00A369C2">
        <w:rPr>
          <w:i/>
          <w:sz w:val="22"/>
          <w:szCs w:val="22"/>
        </w:rPr>
        <w:t>ім»я</w:t>
      </w:r>
      <w:proofErr w:type="spellEnd"/>
      <w:r w:rsidRPr="00A369C2">
        <w:rPr>
          <w:i/>
          <w:sz w:val="22"/>
          <w:szCs w:val="22"/>
        </w:rPr>
        <w:t>, по батькові акціонера (представника) акціонера.</w:t>
      </w:r>
    </w:p>
    <w:p w:rsidR="00300A3E" w:rsidRPr="00A369C2" w:rsidRDefault="00300A3E" w:rsidP="003D3696">
      <w:pPr>
        <w:rPr>
          <w:rFonts w:ascii="Times New Roman" w:hAnsi="Times New Roman"/>
          <w:sz w:val="22"/>
          <w:szCs w:val="22"/>
        </w:rPr>
      </w:pPr>
    </w:p>
    <w:p w:rsidR="00300A3E" w:rsidRPr="00A369C2" w:rsidRDefault="00A56F63" w:rsidP="003D3696">
      <w:pPr>
        <w:rPr>
          <w:rFonts w:ascii="Times New Roman" w:hAnsi="Times New Roman"/>
          <w:sz w:val="22"/>
          <w:szCs w:val="22"/>
        </w:rPr>
      </w:pPr>
      <w:r>
        <w:rPr>
          <w:rFonts w:ascii="Times New Roman" w:hAnsi="Times New Roman"/>
          <w:color w:val="000000"/>
          <w:sz w:val="22"/>
          <w:szCs w:val="22"/>
        </w:rPr>
        <w:t>4</w:t>
      </w:r>
      <w:r w:rsidR="00300A3E" w:rsidRPr="00A369C2">
        <w:rPr>
          <w:rFonts w:ascii="Times New Roman" w:hAnsi="Times New Roman"/>
          <w:sz w:val="22"/>
          <w:szCs w:val="22"/>
        </w:rPr>
        <w:t>. Розгляд звіту  Правління  про  результати  фінансово-господарської діяльності  Товариства  за  201</w:t>
      </w:r>
      <w:r w:rsidR="00FC6056" w:rsidRPr="00FC6056">
        <w:rPr>
          <w:rFonts w:ascii="Times New Roman" w:hAnsi="Times New Roman"/>
          <w:sz w:val="22"/>
          <w:szCs w:val="22"/>
          <w:lang w:val="ru-RU"/>
        </w:rPr>
        <w:t>8</w:t>
      </w:r>
      <w:r w:rsidR="00300A3E" w:rsidRPr="00A369C2">
        <w:rPr>
          <w:rFonts w:ascii="Times New Roman" w:hAnsi="Times New Roman"/>
          <w:sz w:val="22"/>
          <w:szCs w:val="22"/>
        </w:rPr>
        <w:t xml:space="preserve"> рік та затвердження заходів  за результатами його розгляду.</w:t>
      </w:r>
    </w:p>
    <w:p w:rsidR="00300A3E" w:rsidRPr="00A369C2" w:rsidRDefault="00300A3E" w:rsidP="003D3696">
      <w:pPr>
        <w:rPr>
          <w:rFonts w:ascii="Times New Roman" w:hAnsi="Times New Roman"/>
          <w:i/>
          <w:sz w:val="22"/>
          <w:szCs w:val="22"/>
        </w:rPr>
      </w:pPr>
      <w:r w:rsidRPr="00A369C2">
        <w:rPr>
          <w:rFonts w:ascii="Times New Roman" w:hAnsi="Times New Roman"/>
          <w:bCs/>
          <w:i/>
          <w:sz w:val="22"/>
          <w:szCs w:val="22"/>
          <w:u w:val="single"/>
        </w:rPr>
        <w:t>Проект рішення</w:t>
      </w:r>
      <w:r w:rsidRPr="00A369C2">
        <w:rPr>
          <w:rFonts w:ascii="Times New Roman" w:hAnsi="Times New Roman"/>
          <w:bCs/>
          <w:sz w:val="22"/>
          <w:szCs w:val="22"/>
        </w:rPr>
        <w:t xml:space="preserve">: </w:t>
      </w:r>
      <w:r w:rsidRPr="00A369C2">
        <w:rPr>
          <w:rFonts w:ascii="Times New Roman" w:hAnsi="Times New Roman"/>
          <w:bCs/>
          <w:i/>
          <w:sz w:val="22"/>
          <w:szCs w:val="22"/>
        </w:rPr>
        <w:t xml:space="preserve">Затвердити звіт правління </w:t>
      </w:r>
      <w:r w:rsidRPr="00A369C2">
        <w:rPr>
          <w:rFonts w:ascii="Times New Roman" w:hAnsi="Times New Roman"/>
          <w:i/>
          <w:sz w:val="22"/>
          <w:szCs w:val="22"/>
        </w:rPr>
        <w:t>про результати фінансово – господарської діяльності Товариства за 201</w:t>
      </w:r>
      <w:r w:rsidR="00FC6056" w:rsidRPr="00FC6056">
        <w:rPr>
          <w:rFonts w:ascii="Times New Roman" w:hAnsi="Times New Roman"/>
          <w:i/>
          <w:sz w:val="22"/>
          <w:szCs w:val="22"/>
          <w:lang w:val="ru-RU"/>
        </w:rPr>
        <w:t>8</w:t>
      </w:r>
      <w:r w:rsidRPr="00A369C2">
        <w:rPr>
          <w:rFonts w:ascii="Times New Roman" w:hAnsi="Times New Roman"/>
          <w:i/>
          <w:sz w:val="22"/>
          <w:szCs w:val="22"/>
        </w:rPr>
        <w:t xml:space="preserve"> рік.</w:t>
      </w:r>
    </w:p>
    <w:p w:rsidR="00300A3E" w:rsidRPr="00A369C2" w:rsidRDefault="00300A3E" w:rsidP="003D3696">
      <w:pPr>
        <w:tabs>
          <w:tab w:val="left" w:pos="284"/>
        </w:tabs>
        <w:outlineLvl w:val="0"/>
        <w:rPr>
          <w:rFonts w:ascii="Times New Roman" w:hAnsi="Times New Roman"/>
          <w:i/>
          <w:color w:val="000000"/>
          <w:sz w:val="22"/>
          <w:szCs w:val="22"/>
        </w:rPr>
      </w:pPr>
      <w:r w:rsidRPr="00A369C2">
        <w:rPr>
          <w:rFonts w:ascii="Times New Roman" w:hAnsi="Times New Roman"/>
          <w:i/>
          <w:sz w:val="22"/>
          <w:szCs w:val="22"/>
        </w:rPr>
        <w:t>В</w:t>
      </w:r>
      <w:r w:rsidRPr="00A369C2">
        <w:rPr>
          <w:rFonts w:ascii="Times New Roman" w:hAnsi="Times New Roman"/>
          <w:i/>
          <w:color w:val="000000"/>
          <w:sz w:val="22"/>
          <w:szCs w:val="22"/>
        </w:rPr>
        <w:t>изнати роботу правління Товариства задовільною.</w:t>
      </w:r>
    </w:p>
    <w:p w:rsidR="00300A3E" w:rsidRPr="00A369C2" w:rsidRDefault="00300A3E" w:rsidP="003D3696">
      <w:pPr>
        <w:rPr>
          <w:rFonts w:ascii="Times New Roman" w:hAnsi="Times New Roman"/>
          <w:sz w:val="22"/>
          <w:szCs w:val="22"/>
        </w:rPr>
      </w:pPr>
    </w:p>
    <w:p w:rsidR="00300A3E" w:rsidRPr="00A369C2" w:rsidRDefault="00A56F63" w:rsidP="003D3696">
      <w:pPr>
        <w:rPr>
          <w:rFonts w:ascii="Times New Roman" w:hAnsi="Times New Roman"/>
          <w:sz w:val="22"/>
          <w:szCs w:val="22"/>
        </w:rPr>
      </w:pPr>
      <w:r>
        <w:rPr>
          <w:rFonts w:ascii="Times New Roman" w:hAnsi="Times New Roman"/>
          <w:sz w:val="22"/>
          <w:szCs w:val="22"/>
        </w:rPr>
        <w:t>5</w:t>
      </w:r>
      <w:r w:rsidR="00300A3E" w:rsidRPr="00A369C2">
        <w:rPr>
          <w:rFonts w:ascii="Times New Roman" w:hAnsi="Times New Roman"/>
          <w:sz w:val="22"/>
          <w:szCs w:val="22"/>
        </w:rPr>
        <w:t xml:space="preserve">  Затвердження звіту та висновків Ревізійної комісії (ревізора) за 201</w:t>
      </w:r>
      <w:r w:rsidR="00FC6056" w:rsidRPr="00FC6056">
        <w:rPr>
          <w:rFonts w:ascii="Times New Roman" w:hAnsi="Times New Roman"/>
          <w:sz w:val="22"/>
          <w:szCs w:val="22"/>
        </w:rPr>
        <w:t>8</w:t>
      </w:r>
      <w:r w:rsidR="00300A3E" w:rsidRPr="00A369C2">
        <w:rPr>
          <w:rFonts w:ascii="Times New Roman" w:hAnsi="Times New Roman"/>
          <w:sz w:val="22"/>
          <w:szCs w:val="22"/>
        </w:rPr>
        <w:t xml:space="preserve"> рік.</w:t>
      </w:r>
    </w:p>
    <w:p w:rsidR="00300A3E" w:rsidRPr="00A369C2" w:rsidRDefault="00300A3E" w:rsidP="003D3696">
      <w:pPr>
        <w:shd w:val="clear" w:color="auto" w:fill="FFFFFF"/>
        <w:ind w:right="54"/>
        <w:rPr>
          <w:rFonts w:ascii="Times New Roman" w:hAnsi="Times New Roman"/>
          <w:i/>
          <w:sz w:val="22"/>
          <w:szCs w:val="22"/>
        </w:rPr>
      </w:pPr>
      <w:r w:rsidRPr="00A369C2">
        <w:rPr>
          <w:rFonts w:ascii="Times New Roman" w:hAnsi="Times New Roman"/>
          <w:bCs/>
          <w:i/>
          <w:sz w:val="22"/>
          <w:szCs w:val="22"/>
          <w:u w:val="single"/>
        </w:rPr>
        <w:t>Проект рішення</w:t>
      </w:r>
      <w:r w:rsidRPr="00A369C2">
        <w:rPr>
          <w:rFonts w:ascii="Times New Roman" w:hAnsi="Times New Roman"/>
          <w:bCs/>
          <w:sz w:val="22"/>
          <w:szCs w:val="22"/>
        </w:rPr>
        <w:t xml:space="preserve">: </w:t>
      </w:r>
      <w:r w:rsidRPr="00A369C2">
        <w:rPr>
          <w:rFonts w:ascii="Times New Roman" w:hAnsi="Times New Roman"/>
          <w:bCs/>
          <w:i/>
          <w:sz w:val="22"/>
          <w:szCs w:val="22"/>
        </w:rPr>
        <w:t xml:space="preserve">Затвердити </w:t>
      </w:r>
      <w:r w:rsidRPr="00A369C2">
        <w:rPr>
          <w:rFonts w:ascii="Times New Roman" w:hAnsi="Times New Roman"/>
          <w:i/>
          <w:sz w:val="22"/>
          <w:szCs w:val="22"/>
        </w:rPr>
        <w:t>звіт Ревізора за 201</w:t>
      </w:r>
      <w:r w:rsidR="00FC6056" w:rsidRPr="00FC6056">
        <w:rPr>
          <w:rFonts w:ascii="Times New Roman" w:hAnsi="Times New Roman"/>
          <w:i/>
          <w:sz w:val="22"/>
          <w:szCs w:val="22"/>
          <w:lang w:val="ru-RU"/>
        </w:rPr>
        <w:t>8</w:t>
      </w:r>
      <w:r w:rsidRPr="00A369C2">
        <w:rPr>
          <w:rFonts w:ascii="Times New Roman" w:hAnsi="Times New Roman"/>
          <w:i/>
          <w:sz w:val="22"/>
          <w:szCs w:val="22"/>
        </w:rPr>
        <w:t xml:space="preserve"> рік. </w:t>
      </w:r>
    </w:p>
    <w:p w:rsidR="00300A3E" w:rsidRPr="00A369C2" w:rsidRDefault="00300A3E" w:rsidP="003D3696">
      <w:pPr>
        <w:tabs>
          <w:tab w:val="left" w:pos="284"/>
        </w:tabs>
        <w:outlineLvl w:val="0"/>
        <w:rPr>
          <w:rFonts w:ascii="Times New Roman" w:hAnsi="Times New Roman"/>
          <w:i/>
          <w:color w:val="000000"/>
          <w:sz w:val="22"/>
          <w:szCs w:val="22"/>
        </w:rPr>
      </w:pPr>
      <w:r w:rsidRPr="00A369C2">
        <w:rPr>
          <w:rFonts w:ascii="Times New Roman" w:hAnsi="Times New Roman"/>
          <w:i/>
          <w:color w:val="000000"/>
          <w:sz w:val="22"/>
          <w:szCs w:val="22"/>
        </w:rPr>
        <w:t>Затвердити висновки Ревізора за підсумками перевірки фінансово - господарської діяльності Товариства за 201</w:t>
      </w:r>
      <w:r w:rsidR="00FC6056" w:rsidRPr="00FC6056">
        <w:rPr>
          <w:rFonts w:ascii="Times New Roman" w:hAnsi="Times New Roman"/>
          <w:i/>
          <w:color w:val="000000"/>
          <w:sz w:val="22"/>
          <w:szCs w:val="22"/>
          <w:lang w:val="ru-RU"/>
        </w:rPr>
        <w:t>8</w:t>
      </w:r>
      <w:r w:rsidRPr="00A369C2">
        <w:rPr>
          <w:rFonts w:ascii="Times New Roman" w:hAnsi="Times New Roman"/>
          <w:i/>
          <w:color w:val="000000"/>
          <w:sz w:val="22"/>
          <w:szCs w:val="22"/>
        </w:rPr>
        <w:t xml:space="preserve"> рік.</w:t>
      </w:r>
    </w:p>
    <w:p w:rsidR="00300A3E" w:rsidRPr="00A369C2" w:rsidRDefault="00300A3E" w:rsidP="003D3696">
      <w:pPr>
        <w:tabs>
          <w:tab w:val="left" w:pos="284"/>
        </w:tabs>
        <w:outlineLvl w:val="0"/>
        <w:rPr>
          <w:rFonts w:ascii="Times New Roman" w:hAnsi="Times New Roman"/>
          <w:i/>
          <w:color w:val="000000"/>
          <w:sz w:val="22"/>
          <w:szCs w:val="22"/>
        </w:rPr>
      </w:pPr>
      <w:r w:rsidRPr="00A369C2">
        <w:rPr>
          <w:rFonts w:ascii="Times New Roman" w:hAnsi="Times New Roman"/>
          <w:i/>
          <w:color w:val="000000"/>
          <w:sz w:val="22"/>
          <w:szCs w:val="22"/>
        </w:rPr>
        <w:t>Визнати роботу Ревізора задовільною.</w:t>
      </w:r>
    </w:p>
    <w:p w:rsidR="00300A3E" w:rsidRPr="00A369C2" w:rsidRDefault="00300A3E" w:rsidP="003D3696">
      <w:pPr>
        <w:rPr>
          <w:rFonts w:ascii="Times New Roman" w:hAnsi="Times New Roman"/>
          <w:sz w:val="22"/>
          <w:szCs w:val="22"/>
        </w:rPr>
      </w:pPr>
    </w:p>
    <w:p w:rsidR="00300A3E" w:rsidRPr="00A369C2" w:rsidRDefault="00A56F63" w:rsidP="003D3696">
      <w:pPr>
        <w:rPr>
          <w:rFonts w:ascii="Times New Roman" w:hAnsi="Times New Roman"/>
          <w:sz w:val="22"/>
          <w:szCs w:val="22"/>
        </w:rPr>
      </w:pPr>
      <w:r>
        <w:rPr>
          <w:rFonts w:ascii="Times New Roman" w:hAnsi="Times New Roman"/>
          <w:sz w:val="22"/>
          <w:szCs w:val="22"/>
        </w:rPr>
        <w:t>6</w:t>
      </w:r>
      <w:r w:rsidR="00300A3E" w:rsidRPr="00A369C2">
        <w:rPr>
          <w:rFonts w:ascii="Times New Roman" w:hAnsi="Times New Roman"/>
          <w:sz w:val="22"/>
          <w:szCs w:val="22"/>
        </w:rPr>
        <w:t>.Затвердження   річного  звіту   Товариства  за  201</w:t>
      </w:r>
      <w:r w:rsidR="00FC6056" w:rsidRPr="00FC6056">
        <w:rPr>
          <w:rFonts w:ascii="Times New Roman" w:hAnsi="Times New Roman"/>
          <w:sz w:val="22"/>
          <w:szCs w:val="22"/>
          <w:lang w:val="ru-RU"/>
        </w:rPr>
        <w:t>8</w:t>
      </w:r>
      <w:r w:rsidR="00300A3E" w:rsidRPr="00A369C2">
        <w:rPr>
          <w:rFonts w:ascii="Times New Roman" w:hAnsi="Times New Roman"/>
          <w:sz w:val="22"/>
          <w:szCs w:val="22"/>
        </w:rPr>
        <w:t xml:space="preserve">  рік. </w:t>
      </w:r>
    </w:p>
    <w:p w:rsidR="00300A3E" w:rsidRPr="00A369C2" w:rsidRDefault="00300A3E" w:rsidP="003D3696">
      <w:pPr>
        <w:tabs>
          <w:tab w:val="left" w:pos="284"/>
        </w:tabs>
        <w:outlineLvl w:val="0"/>
        <w:rPr>
          <w:rFonts w:ascii="Times New Roman" w:hAnsi="Times New Roman"/>
          <w:i/>
          <w:color w:val="000000"/>
          <w:sz w:val="22"/>
          <w:szCs w:val="22"/>
        </w:rPr>
      </w:pPr>
      <w:r w:rsidRPr="00A369C2">
        <w:rPr>
          <w:rFonts w:ascii="Times New Roman" w:hAnsi="Times New Roman"/>
          <w:bCs/>
          <w:i/>
          <w:sz w:val="22"/>
          <w:szCs w:val="22"/>
          <w:u w:val="single"/>
        </w:rPr>
        <w:t>Проект рішення</w:t>
      </w:r>
      <w:r w:rsidRPr="00A369C2">
        <w:rPr>
          <w:rFonts w:ascii="Times New Roman" w:hAnsi="Times New Roman"/>
          <w:bCs/>
          <w:sz w:val="22"/>
          <w:szCs w:val="22"/>
        </w:rPr>
        <w:t xml:space="preserve">: </w:t>
      </w:r>
      <w:r w:rsidRPr="00A369C2">
        <w:rPr>
          <w:rFonts w:ascii="Times New Roman" w:hAnsi="Times New Roman"/>
          <w:i/>
          <w:color w:val="000000"/>
          <w:sz w:val="22"/>
          <w:szCs w:val="22"/>
        </w:rPr>
        <w:t>Затвердити річний звіт Товариства за 201</w:t>
      </w:r>
      <w:r w:rsidR="00FC6056" w:rsidRPr="00FC6056">
        <w:rPr>
          <w:rFonts w:ascii="Times New Roman" w:hAnsi="Times New Roman"/>
          <w:i/>
          <w:color w:val="000000"/>
          <w:sz w:val="22"/>
          <w:szCs w:val="22"/>
          <w:lang w:val="ru-RU"/>
        </w:rPr>
        <w:t>8</w:t>
      </w:r>
      <w:r w:rsidRPr="00A369C2">
        <w:rPr>
          <w:rFonts w:ascii="Times New Roman" w:hAnsi="Times New Roman"/>
          <w:i/>
          <w:color w:val="000000"/>
          <w:sz w:val="22"/>
          <w:szCs w:val="22"/>
        </w:rPr>
        <w:t xml:space="preserve"> рік. </w:t>
      </w:r>
    </w:p>
    <w:p w:rsidR="00300A3E" w:rsidRPr="00A369C2" w:rsidRDefault="00300A3E" w:rsidP="003D3696">
      <w:pPr>
        <w:rPr>
          <w:rFonts w:ascii="Times New Roman" w:hAnsi="Times New Roman"/>
          <w:sz w:val="22"/>
          <w:szCs w:val="22"/>
        </w:rPr>
      </w:pPr>
    </w:p>
    <w:p w:rsidR="00300A3E" w:rsidRPr="00A369C2" w:rsidRDefault="00A56F63" w:rsidP="003D3696">
      <w:pPr>
        <w:rPr>
          <w:rFonts w:ascii="Times New Roman" w:hAnsi="Times New Roman"/>
          <w:sz w:val="22"/>
          <w:szCs w:val="22"/>
        </w:rPr>
      </w:pPr>
      <w:r>
        <w:rPr>
          <w:rFonts w:ascii="Times New Roman" w:hAnsi="Times New Roman"/>
          <w:sz w:val="22"/>
          <w:szCs w:val="22"/>
        </w:rPr>
        <w:t>7</w:t>
      </w:r>
      <w:r w:rsidR="00300A3E" w:rsidRPr="00A369C2">
        <w:rPr>
          <w:rFonts w:ascii="Times New Roman" w:hAnsi="Times New Roman"/>
          <w:sz w:val="22"/>
          <w:szCs w:val="22"/>
        </w:rPr>
        <w:t>.Затвердження  порядку   розподілу  прибутку і збитків  за  201</w:t>
      </w:r>
      <w:r w:rsidR="00FC6056" w:rsidRPr="00FC6056">
        <w:rPr>
          <w:rFonts w:ascii="Times New Roman" w:hAnsi="Times New Roman"/>
          <w:sz w:val="22"/>
          <w:szCs w:val="22"/>
          <w:lang w:val="ru-RU"/>
        </w:rPr>
        <w:t>8</w:t>
      </w:r>
      <w:r w:rsidR="00300A3E" w:rsidRPr="00A369C2">
        <w:rPr>
          <w:rFonts w:ascii="Times New Roman" w:hAnsi="Times New Roman"/>
          <w:sz w:val="22"/>
          <w:szCs w:val="22"/>
        </w:rPr>
        <w:t xml:space="preserve">  рік. </w:t>
      </w:r>
    </w:p>
    <w:p w:rsidR="00300A3E" w:rsidRDefault="00300A3E" w:rsidP="003D3696">
      <w:pPr>
        <w:rPr>
          <w:rFonts w:ascii="Times New Roman" w:hAnsi="Times New Roman"/>
          <w:i/>
          <w:sz w:val="22"/>
          <w:szCs w:val="22"/>
          <w:lang w:val="ru-RU" w:eastAsia="ar-SA"/>
        </w:rPr>
      </w:pPr>
      <w:r w:rsidRPr="00A369C2">
        <w:rPr>
          <w:rFonts w:ascii="Times New Roman" w:hAnsi="Times New Roman"/>
          <w:bCs/>
          <w:i/>
          <w:sz w:val="22"/>
          <w:szCs w:val="22"/>
          <w:u w:val="single"/>
        </w:rPr>
        <w:t>Проект рішення</w:t>
      </w:r>
      <w:r w:rsidRPr="00A369C2">
        <w:rPr>
          <w:rFonts w:ascii="Times New Roman" w:hAnsi="Times New Roman"/>
          <w:bCs/>
          <w:sz w:val="22"/>
          <w:szCs w:val="22"/>
        </w:rPr>
        <w:t xml:space="preserve">: </w:t>
      </w:r>
      <w:r w:rsidRPr="00A369C2">
        <w:rPr>
          <w:rFonts w:ascii="Times New Roman" w:hAnsi="Times New Roman"/>
          <w:bCs/>
          <w:i/>
          <w:sz w:val="22"/>
          <w:szCs w:val="22"/>
        </w:rPr>
        <w:t xml:space="preserve">Затвердити порядок розподілу чистого </w:t>
      </w:r>
      <w:r w:rsidRPr="00A369C2">
        <w:rPr>
          <w:rFonts w:ascii="Times New Roman" w:hAnsi="Times New Roman"/>
          <w:i/>
          <w:sz w:val="22"/>
          <w:szCs w:val="22"/>
          <w:lang w:eastAsia="ar-SA"/>
        </w:rPr>
        <w:t>прибутку, отриманого за результатами фінансово - господарської діяльності Товариства у 201</w:t>
      </w:r>
      <w:r w:rsidR="00FC6056" w:rsidRPr="00FC6056">
        <w:rPr>
          <w:rFonts w:ascii="Times New Roman" w:hAnsi="Times New Roman"/>
          <w:i/>
          <w:sz w:val="22"/>
          <w:szCs w:val="22"/>
          <w:lang w:val="ru-RU" w:eastAsia="ar-SA"/>
        </w:rPr>
        <w:t xml:space="preserve">8 </w:t>
      </w:r>
      <w:r w:rsidRPr="00A369C2">
        <w:rPr>
          <w:rFonts w:ascii="Times New Roman" w:hAnsi="Times New Roman"/>
          <w:i/>
          <w:sz w:val="22"/>
          <w:szCs w:val="22"/>
          <w:lang w:eastAsia="ar-SA"/>
        </w:rPr>
        <w:t xml:space="preserve">році </w:t>
      </w:r>
      <w:r w:rsidRPr="00B07986">
        <w:rPr>
          <w:rFonts w:ascii="Times New Roman" w:hAnsi="Times New Roman"/>
          <w:i/>
          <w:sz w:val="22"/>
          <w:szCs w:val="22"/>
          <w:lang w:eastAsia="ar-SA"/>
        </w:rPr>
        <w:t xml:space="preserve">в розмірі </w:t>
      </w:r>
      <w:r w:rsidR="00FC6056" w:rsidRPr="00B07986">
        <w:rPr>
          <w:rFonts w:ascii="Times New Roman" w:hAnsi="Times New Roman"/>
          <w:i/>
          <w:sz w:val="22"/>
          <w:szCs w:val="22"/>
          <w:lang w:val="ru-RU" w:eastAsia="ar-SA"/>
        </w:rPr>
        <w:t xml:space="preserve">  </w:t>
      </w:r>
      <w:r w:rsidR="0056302E" w:rsidRPr="00B07986">
        <w:rPr>
          <w:rFonts w:ascii="Times New Roman" w:hAnsi="Times New Roman"/>
          <w:i/>
          <w:sz w:val="22"/>
          <w:szCs w:val="22"/>
          <w:lang w:val="ru-RU" w:eastAsia="ar-SA"/>
        </w:rPr>
        <w:t>42.7</w:t>
      </w:r>
      <w:r w:rsidR="00FC6056" w:rsidRPr="00B07986">
        <w:rPr>
          <w:rFonts w:ascii="Times New Roman" w:hAnsi="Times New Roman"/>
          <w:i/>
          <w:sz w:val="22"/>
          <w:szCs w:val="22"/>
          <w:lang w:val="ru-RU" w:eastAsia="ar-SA"/>
        </w:rPr>
        <w:t xml:space="preserve">   </w:t>
      </w:r>
      <w:r w:rsidRPr="00B07986">
        <w:rPr>
          <w:rFonts w:ascii="Times New Roman" w:hAnsi="Times New Roman"/>
          <w:i/>
          <w:sz w:val="22"/>
          <w:szCs w:val="22"/>
          <w:lang w:eastAsia="ar-SA"/>
        </w:rPr>
        <w:t xml:space="preserve">   </w:t>
      </w:r>
      <w:proofErr w:type="spellStart"/>
      <w:r w:rsidRPr="00B07986">
        <w:rPr>
          <w:rFonts w:ascii="Times New Roman" w:hAnsi="Times New Roman"/>
          <w:i/>
          <w:sz w:val="22"/>
          <w:szCs w:val="22"/>
          <w:lang w:eastAsia="ar-SA"/>
        </w:rPr>
        <w:t>тис.грн</w:t>
      </w:r>
      <w:proofErr w:type="spellEnd"/>
      <w:r w:rsidRPr="00B07986">
        <w:rPr>
          <w:rFonts w:ascii="Times New Roman" w:hAnsi="Times New Roman"/>
          <w:i/>
          <w:sz w:val="22"/>
          <w:szCs w:val="22"/>
          <w:lang w:eastAsia="ar-SA"/>
        </w:rPr>
        <w:t>.</w:t>
      </w:r>
      <w:bookmarkStart w:id="0" w:name="_GoBack"/>
      <w:bookmarkEnd w:id="0"/>
      <w:r w:rsidRPr="00A369C2">
        <w:rPr>
          <w:rFonts w:ascii="Times New Roman" w:hAnsi="Times New Roman"/>
          <w:i/>
          <w:sz w:val="22"/>
          <w:szCs w:val="22"/>
          <w:lang w:eastAsia="ar-SA"/>
        </w:rPr>
        <w:t xml:space="preserve"> </w:t>
      </w:r>
      <w:r w:rsidR="000E7D68">
        <w:rPr>
          <w:rFonts w:ascii="Times New Roman" w:hAnsi="Times New Roman"/>
          <w:i/>
          <w:sz w:val="22"/>
          <w:szCs w:val="22"/>
          <w:lang w:eastAsia="ar-SA"/>
        </w:rPr>
        <w:t>залишити як не розподілений прибуток.</w:t>
      </w:r>
    </w:p>
    <w:p w:rsidR="00FC6056" w:rsidRPr="00FC6056" w:rsidRDefault="00FC6056" w:rsidP="003D3696">
      <w:pPr>
        <w:rPr>
          <w:rFonts w:ascii="Times New Roman" w:hAnsi="Times New Roman"/>
          <w:i/>
          <w:sz w:val="22"/>
          <w:szCs w:val="22"/>
          <w:lang w:val="ru-RU" w:eastAsia="ar-SA"/>
        </w:rPr>
      </w:pPr>
    </w:p>
    <w:p w:rsidR="00FC6056" w:rsidRPr="00FC6056" w:rsidRDefault="00A56F63" w:rsidP="003D3696">
      <w:pPr>
        <w:rPr>
          <w:rFonts w:ascii="Times New Roman" w:hAnsi="Times New Roman"/>
          <w:i/>
          <w:sz w:val="22"/>
          <w:szCs w:val="22"/>
          <w:lang w:eastAsia="ar-SA"/>
        </w:rPr>
      </w:pPr>
      <w:r>
        <w:rPr>
          <w:rFonts w:ascii="Times New Roman" w:hAnsi="Times New Roman"/>
          <w:sz w:val="22"/>
          <w:szCs w:val="22"/>
          <w:lang w:val="ru-RU" w:eastAsia="ar-SA"/>
        </w:rPr>
        <w:t>8</w:t>
      </w:r>
      <w:r w:rsidR="00FC6056" w:rsidRPr="00FC6056">
        <w:rPr>
          <w:rFonts w:ascii="Times New Roman" w:hAnsi="Times New Roman"/>
          <w:sz w:val="22"/>
          <w:szCs w:val="22"/>
          <w:lang w:val="ru-RU" w:eastAsia="ar-SA"/>
        </w:rPr>
        <w:t xml:space="preserve"> </w:t>
      </w:r>
      <w:proofErr w:type="spellStart"/>
      <w:r w:rsidR="00FC6056" w:rsidRPr="00FC6056">
        <w:rPr>
          <w:rFonts w:ascii="Times New Roman" w:hAnsi="Times New Roman"/>
          <w:sz w:val="22"/>
          <w:szCs w:val="22"/>
          <w:lang w:val="ru-RU" w:eastAsia="ar-SA"/>
        </w:rPr>
        <w:t>Прийняття</w:t>
      </w:r>
      <w:proofErr w:type="spellEnd"/>
      <w:r w:rsidR="00FC6056" w:rsidRPr="00FC6056">
        <w:rPr>
          <w:rFonts w:ascii="Times New Roman" w:hAnsi="Times New Roman"/>
          <w:sz w:val="22"/>
          <w:szCs w:val="22"/>
          <w:lang w:val="ru-RU" w:eastAsia="ar-SA"/>
        </w:rPr>
        <w:t xml:space="preserve"> </w:t>
      </w:r>
      <w:proofErr w:type="spellStart"/>
      <w:proofErr w:type="gramStart"/>
      <w:r w:rsidR="00FC6056" w:rsidRPr="00FC6056">
        <w:rPr>
          <w:rFonts w:ascii="Times New Roman" w:hAnsi="Times New Roman"/>
          <w:sz w:val="22"/>
          <w:szCs w:val="22"/>
          <w:lang w:val="ru-RU" w:eastAsia="ar-SA"/>
        </w:rPr>
        <w:t>р</w:t>
      </w:r>
      <w:proofErr w:type="gramEnd"/>
      <w:r w:rsidR="00FC6056" w:rsidRPr="00FC6056">
        <w:rPr>
          <w:rFonts w:ascii="Times New Roman" w:hAnsi="Times New Roman"/>
          <w:sz w:val="22"/>
          <w:szCs w:val="22"/>
          <w:lang w:val="ru-RU" w:eastAsia="ar-SA"/>
        </w:rPr>
        <w:t>ішення</w:t>
      </w:r>
      <w:proofErr w:type="spellEnd"/>
      <w:r w:rsidR="00FC6056" w:rsidRPr="00FC6056">
        <w:rPr>
          <w:rFonts w:ascii="Times New Roman" w:hAnsi="Times New Roman"/>
          <w:sz w:val="22"/>
          <w:szCs w:val="22"/>
          <w:lang w:val="ru-RU" w:eastAsia="ar-SA"/>
        </w:rPr>
        <w:t xml:space="preserve"> про </w:t>
      </w:r>
      <w:proofErr w:type="spellStart"/>
      <w:r w:rsidR="00FC6056" w:rsidRPr="00FC6056">
        <w:rPr>
          <w:rFonts w:ascii="Times New Roman" w:hAnsi="Times New Roman"/>
          <w:sz w:val="22"/>
          <w:szCs w:val="22"/>
          <w:lang w:val="ru-RU" w:eastAsia="ar-SA"/>
        </w:rPr>
        <w:t>припинення</w:t>
      </w:r>
      <w:proofErr w:type="spellEnd"/>
      <w:r w:rsidR="00FC6056" w:rsidRPr="00FC6056">
        <w:rPr>
          <w:rFonts w:ascii="Times New Roman" w:hAnsi="Times New Roman"/>
          <w:sz w:val="22"/>
          <w:szCs w:val="22"/>
          <w:lang w:val="ru-RU" w:eastAsia="ar-SA"/>
        </w:rPr>
        <w:t xml:space="preserve"> </w:t>
      </w:r>
      <w:proofErr w:type="spellStart"/>
      <w:r w:rsidR="00FC6056" w:rsidRPr="00FC6056">
        <w:rPr>
          <w:rFonts w:ascii="Times New Roman" w:hAnsi="Times New Roman"/>
          <w:sz w:val="22"/>
          <w:szCs w:val="22"/>
          <w:lang w:val="ru-RU" w:eastAsia="ar-SA"/>
        </w:rPr>
        <w:t>повноважень</w:t>
      </w:r>
      <w:proofErr w:type="spellEnd"/>
      <w:r w:rsidR="00FC6056" w:rsidRPr="00FC6056">
        <w:rPr>
          <w:rFonts w:ascii="Times New Roman" w:hAnsi="Times New Roman"/>
          <w:sz w:val="22"/>
          <w:szCs w:val="22"/>
          <w:lang w:val="ru-RU" w:eastAsia="ar-SA"/>
        </w:rPr>
        <w:t xml:space="preserve"> </w:t>
      </w:r>
      <w:proofErr w:type="spellStart"/>
      <w:r w:rsidR="0015382B">
        <w:rPr>
          <w:rFonts w:ascii="Times New Roman" w:hAnsi="Times New Roman"/>
          <w:sz w:val="22"/>
          <w:szCs w:val="22"/>
          <w:lang w:val="ru-RU" w:eastAsia="ar-SA"/>
        </w:rPr>
        <w:t>Г</w:t>
      </w:r>
      <w:r w:rsidR="00FC6056" w:rsidRPr="00FC6056">
        <w:rPr>
          <w:rFonts w:ascii="Times New Roman" w:hAnsi="Times New Roman"/>
          <w:sz w:val="22"/>
          <w:szCs w:val="22"/>
          <w:lang w:val="ru-RU" w:eastAsia="ar-SA"/>
        </w:rPr>
        <w:t>олови</w:t>
      </w:r>
      <w:proofErr w:type="spellEnd"/>
      <w:r w:rsidR="00FC6056" w:rsidRPr="00FC6056">
        <w:rPr>
          <w:rFonts w:ascii="Times New Roman" w:hAnsi="Times New Roman"/>
          <w:sz w:val="22"/>
          <w:szCs w:val="22"/>
          <w:lang w:val="ru-RU" w:eastAsia="ar-SA"/>
        </w:rPr>
        <w:t xml:space="preserve"> </w:t>
      </w:r>
      <w:proofErr w:type="spellStart"/>
      <w:r w:rsidR="00FC6056" w:rsidRPr="00FC6056">
        <w:rPr>
          <w:rFonts w:ascii="Times New Roman" w:hAnsi="Times New Roman"/>
          <w:sz w:val="22"/>
          <w:szCs w:val="22"/>
          <w:lang w:val="ru-RU" w:eastAsia="ar-SA"/>
        </w:rPr>
        <w:t>правління</w:t>
      </w:r>
      <w:proofErr w:type="spellEnd"/>
      <w:r w:rsidR="00FC6056">
        <w:rPr>
          <w:rFonts w:ascii="Times New Roman" w:hAnsi="Times New Roman"/>
          <w:i/>
          <w:sz w:val="22"/>
          <w:szCs w:val="22"/>
          <w:lang w:val="ru-RU" w:eastAsia="ar-SA"/>
        </w:rPr>
        <w:t>.</w:t>
      </w:r>
    </w:p>
    <w:p w:rsidR="00FC6056" w:rsidRDefault="00FC6056" w:rsidP="003D3696">
      <w:pPr>
        <w:rPr>
          <w:rFonts w:ascii="Times New Roman" w:hAnsi="Times New Roman"/>
          <w:i/>
          <w:sz w:val="22"/>
          <w:szCs w:val="22"/>
          <w:lang w:val="ru-RU" w:eastAsia="ar-SA"/>
        </w:rPr>
      </w:pPr>
      <w:r w:rsidRPr="00FC6056">
        <w:rPr>
          <w:rFonts w:ascii="Times New Roman" w:hAnsi="Times New Roman"/>
          <w:i/>
          <w:sz w:val="22"/>
          <w:szCs w:val="22"/>
          <w:lang w:val="ru-RU" w:eastAsia="ar-SA"/>
        </w:rPr>
        <w:t xml:space="preserve"> </w:t>
      </w:r>
      <w:r w:rsidRPr="00FC6056">
        <w:rPr>
          <w:rFonts w:ascii="Times New Roman" w:hAnsi="Times New Roman"/>
          <w:i/>
          <w:sz w:val="22"/>
          <w:szCs w:val="22"/>
          <w:u w:val="single"/>
          <w:lang w:val="ru-RU" w:eastAsia="ar-SA"/>
        </w:rPr>
        <w:t xml:space="preserve">Проект </w:t>
      </w:r>
      <w:proofErr w:type="spellStart"/>
      <w:proofErr w:type="gramStart"/>
      <w:r w:rsidRPr="00FC6056">
        <w:rPr>
          <w:rFonts w:ascii="Times New Roman" w:hAnsi="Times New Roman"/>
          <w:i/>
          <w:sz w:val="22"/>
          <w:szCs w:val="22"/>
          <w:u w:val="single"/>
          <w:lang w:val="ru-RU" w:eastAsia="ar-SA"/>
        </w:rPr>
        <w:t>р</w:t>
      </w:r>
      <w:proofErr w:type="gramEnd"/>
      <w:r w:rsidRPr="00FC6056">
        <w:rPr>
          <w:rFonts w:ascii="Times New Roman" w:hAnsi="Times New Roman"/>
          <w:i/>
          <w:sz w:val="22"/>
          <w:szCs w:val="22"/>
          <w:u w:val="single"/>
          <w:lang w:val="ru-RU" w:eastAsia="ar-SA"/>
        </w:rPr>
        <w:t>ішення</w:t>
      </w:r>
      <w:proofErr w:type="spellEnd"/>
      <w:r w:rsidRPr="00FC6056">
        <w:rPr>
          <w:rFonts w:ascii="Times New Roman" w:hAnsi="Times New Roman"/>
          <w:i/>
          <w:sz w:val="22"/>
          <w:szCs w:val="22"/>
          <w:lang w:val="ru-RU" w:eastAsia="ar-SA"/>
        </w:rPr>
        <w:t xml:space="preserve">: </w:t>
      </w:r>
      <w:proofErr w:type="spellStart"/>
      <w:r w:rsidRPr="00FC6056">
        <w:rPr>
          <w:rFonts w:ascii="Times New Roman" w:hAnsi="Times New Roman"/>
          <w:i/>
          <w:sz w:val="22"/>
          <w:szCs w:val="22"/>
          <w:lang w:val="ru-RU" w:eastAsia="ar-SA"/>
        </w:rPr>
        <w:t>Повноваження</w:t>
      </w:r>
      <w:proofErr w:type="spellEnd"/>
      <w:r w:rsidRPr="00FC6056">
        <w:rPr>
          <w:rFonts w:ascii="Times New Roman" w:hAnsi="Times New Roman"/>
          <w:i/>
          <w:sz w:val="22"/>
          <w:szCs w:val="22"/>
          <w:lang w:val="ru-RU" w:eastAsia="ar-SA"/>
        </w:rPr>
        <w:t xml:space="preserve"> </w:t>
      </w:r>
      <w:proofErr w:type="spellStart"/>
      <w:r w:rsidR="0015382B">
        <w:rPr>
          <w:rFonts w:ascii="Times New Roman" w:hAnsi="Times New Roman"/>
          <w:i/>
          <w:sz w:val="22"/>
          <w:szCs w:val="22"/>
          <w:lang w:val="ru-RU" w:eastAsia="ar-SA"/>
        </w:rPr>
        <w:t>Г</w:t>
      </w:r>
      <w:r w:rsidRPr="00FC6056">
        <w:rPr>
          <w:rFonts w:ascii="Times New Roman" w:hAnsi="Times New Roman"/>
          <w:i/>
          <w:sz w:val="22"/>
          <w:szCs w:val="22"/>
          <w:lang w:val="ru-RU" w:eastAsia="ar-SA"/>
        </w:rPr>
        <w:t>олови</w:t>
      </w:r>
      <w:proofErr w:type="spellEnd"/>
      <w:r w:rsidRPr="00FC6056">
        <w:rPr>
          <w:rFonts w:ascii="Times New Roman" w:hAnsi="Times New Roman"/>
          <w:i/>
          <w:sz w:val="22"/>
          <w:szCs w:val="22"/>
          <w:lang w:val="ru-RU" w:eastAsia="ar-SA"/>
        </w:rPr>
        <w:t xml:space="preserve"> </w:t>
      </w:r>
      <w:proofErr w:type="spellStart"/>
      <w:r w:rsidRPr="00FC6056">
        <w:rPr>
          <w:rFonts w:ascii="Times New Roman" w:hAnsi="Times New Roman"/>
          <w:i/>
          <w:sz w:val="22"/>
          <w:szCs w:val="22"/>
          <w:lang w:val="ru-RU" w:eastAsia="ar-SA"/>
        </w:rPr>
        <w:t>правління</w:t>
      </w:r>
      <w:proofErr w:type="spellEnd"/>
      <w:r>
        <w:rPr>
          <w:rFonts w:ascii="Times New Roman" w:hAnsi="Times New Roman"/>
          <w:i/>
          <w:sz w:val="22"/>
          <w:szCs w:val="22"/>
          <w:lang w:val="ru-RU" w:eastAsia="ar-SA"/>
        </w:rPr>
        <w:t xml:space="preserve"> </w:t>
      </w:r>
      <w:proofErr w:type="spellStart"/>
      <w:r>
        <w:rPr>
          <w:rFonts w:ascii="Times New Roman" w:hAnsi="Times New Roman"/>
          <w:i/>
          <w:sz w:val="22"/>
          <w:szCs w:val="22"/>
          <w:lang w:val="ru-RU" w:eastAsia="ar-SA"/>
        </w:rPr>
        <w:t>Неліпи</w:t>
      </w:r>
      <w:proofErr w:type="spellEnd"/>
      <w:r>
        <w:rPr>
          <w:rFonts w:ascii="Times New Roman" w:hAnsi="Times New Roman"/>
          <w:i/>
          <w:sz w:val="22"/>
          <w:szCs w:val="22"/>
          <w:lang w:val="ru-RU" w:eastAsia="ar-SA"/>
        </w:rPr>
        <w:t xml:space="preserve"> С.С.  </w:t>
      </w:r>
      <w:proofErr w:type="spellStart"/>
      <w:r>
        <w:rPr>
          <w:rFonts w:ascii="Times New Roman" w:hAnsi="Times New Roman"/>
          <w:i/>
          <w:sz w:val="22"/>
          <w:szCs w:val="22"/>
          <w:lang w:val="ru-RU" w:eastAsia="ar-SA"/>
        </w:rPr>
        <w:t>припинити</w:t>
      </w:r>
      <w:proofErr w:type="spellEnd"/>
      <w:r w:rsidRPr="00FC6056">
        <w:rPr>
          <w:rFonts w:ascii="Times New Roman" w:hAnsi="Times New Roman"/>
          <w:i/>
          <w:sz w:val="22"/>
          <w:szCs w:val="22"/>
          <w:lang w:val="ru-RU" w:eastAsia="ar-SA"/>
        </w:rPr>
        <w:t>.</w:t>
      </w:r>
    </w:p>
    <w:p w:rsidR="00FC6056" w:rsidRDefault="00FC6056" w:rsidP="003D3696">
      <w:pPr>
        <w:rPr>
          <w:rFonts w:ascii="Times New Roman" w:hAnsi="Times New Roman"/>
          <w:i/>
          <w:sz w:val="22"/>
          <w:szCs w:val="22"/>
          <w:lang w:val="ru-RU" w:eastAsia="ar-SA"/>
        </w:rPr>
      </w:pPr>
    </w:p>
    <w:p w:rsidR="00FC6056" w:rsidRDefault="00A56F63" w:rsidP="003D3696">
      <w:pPr>
        <w:rPr>
          <w:rFonts w:ascii="Times New Roman" w:hAnsi="Times New Roman"/>
          <w:sz w:val="22"/>
          <w:szCs w:val="22"/>
          <w:lang w:val="ru-RU" w:eastAsia="ar-SA"/>
        </w:rPr>
      </w:pPr>
      <w:r>
        <w:rPr>
          <w:rFonts w:ascii="Times New Roman" w:hAnsi="Times New Roman"/>
          <w:sz w:val="22"/>
          <w:szCs w:val="22"/>
          <w:lang w:val="ru-RU" w:eastAsia="ar-SA"/>
        </w:rPr>
        <w:t>9</w:t>
      </w:r>
      <w:r w:rsidR="00FC6056">
        <w:rPr>
          <w:rFonts w:ascii="Times New Roman" w:hAnsi="Times New Roman"/>
          <w:i/>
          <w:sz w:val="22"/>
          <w:szCs w:val="22"/>
          <w:lang w:val="ru-RU" w:eastAsia="ar-SA"/>
        </w:rPr>
        <w:t>.</w:t>
      </w:r>
      <w:r w:rsidR="00FC6056">
        <w:rPr>
          <w:rFonts w:ascii="Times New Roman" w:hAnsi="Times New Roman"/>
          <w:sz w:val="22"/>
          <w:szCs w:val="22"/>
          <w:lang w:val="ru-RU" w:eastAsia="ar-SA"/>
        </w:rPr>
        <w:t>О</w:t>
      </w:r>
      <w:r w:rsidR="0015382B">
        <w:rPr>
          <w:rFonts w:ascii="Times New Roman" w:hAnsi="Times New Roman"/>
          <w:sz w:val="22"/>
          <w:szCs w:val="22"/>
          <w:lang w:val="ru-RU" w:eastAsia="ar-SA"/>
        </w:rPr>
        <w:t xml:space="preserve">брання </w:t>
      </w:r>
      <w:proofErr w:type="spellStart"/>
      <w:r w:rsidR="0015382B">
        <w:rPr>
          <w:rFonts w:ascii="Times New Roman" w:hAnsi="Times New Roman"/>
          <w:sz w:val="22"/>
          <w:szCs w:val="22"/>
          <w:lang w:val="ru-RU" w:eastAsia="ar-SA"/>
        </w:rPr>
        <w:t>виконавчого</w:t>
      </w:r>
      <w:proofErr w:type="spellEnd"/>
      <w:r w:rsidR="0015382B">
        <w:rPr>
          <w:rFonts w:ascii="Times New Roman" w:hAnsi="Times New Roman"/>
          <w:sz w:val="22"/>
          <w:szCs w:val="22"/>
          <w:lang w:val="ru-RU" w:eastAsia="ar-SA"/>
        </w:rPr>
        <w:t xml:space="preserve"> органу  </w:t>
      </w:r>
      <w:proofErr w:type="spellStart"/>
      <w:r w:rsidR="0015382B">
        <w:rPr>
          <w:rFonts w:ascii="Times New Roman" w:hAnsi="Times New Roman"/>
          <w:sz w:val="22"/>
          <w:szCs w:val="22"/>
          <w:lang w:val="ru-RU" w:eastAsia="ar-SA"/>
        </w:rPr>
        <w:t>Товариства</w:t>
      </w:r>
      <w:proofErr w:type="spellEnd"/>
      <w:r w:rsidR="0015382B">
        <w:rPr>
          <w:rFonts w:ascii="Times New Roman" w:hAnsi="Times New Roman"/>
          <w:sz w:val="22"/>
          <w:szCs w:val="22"/>
          <w:lang w:val="ru-RU" w:eastAsia="ar-SA"/>
        </w:rPr>
        <w:t xml:space="preserve">  (</w:t>
      </w:r>
      <w:proofErr w:type="spellStart"/>
      <w:r w:rsidR="0015382B">
        <w:rPr>
          <w:rFonts w:ascii="Times New Roman" w:hAnsi="Times New Roman"/>
          <w:sz w:val="22"/>
          <w:szCs w:val="22"/>
          <w:lang w:val="ru-RU" w:eastAsia="ar-SA"/>
        </w:rPr>
        <w:t>голови</w:t>
      </w:r>
      <w:proofErr w:type="spellEnd"/>
      <w:r w:rsidR="0015382B">
        <w:rPr>
          <w:rFonts w:ascii="Times New Roman" w:hAnsi="Times New Roman"/>
          <w:sz w:val="22"/>
          <w:szCs w:val="22"/>
          <w:lang w:val="ru-RU" w:eastAsia="ar-SA"/>
        </w:rPr>
        <w:t xml:space="preserve"> </w:t>
      </w:r>
      <w:proofErr w:type="spellStart"/>
      <w:r w:rsidR="0015382B">
        <w:rPr>
          <w:rFonts w:ascii="Times New Roman" w:hAnsi="Times New Roman"/>
          <w:sz w:val="22"/>
          <w:szCs w:val="22"/>
          <w:lang w:val="ru-RU" w:eastAsia="ar-SA"/>
        </w:rPr>
        <w:t>правління</w:t>
      </w:r>
      <w:proofErr w:type="spellEnd"/>
      <w:r w:rsidR="0015382B">
        <w:rPr>
          <w:rFonts w:ascii="Times New Roman" w:hAnsi="Times New Roman"/>
          <w:sz w:val="22"/>
          <w:szCs w:val="22"/>
          <w:lang w:val="ru-RU" w:eastAsia="ar-SA"/>
        </w:rPr>
        <w:t>).</w:t>
      </w:r>
    </w:p>
    <w:p w:rsidR="00904C2F" w:rsidRPr="00A56F63" w:rsidRDefault="0012521C" w:rsidP="003D3696">
      <w:pPr>
        <w:rPr>
          <w:rFonts w:ascii="Times New Roman" w:hAnsi="Times New Roman"/>
          <w:i/>
          <w:sz w:val="22"/>
          <w:szCs w:val="22"/>
          <w:lang w:val="ru-RU" w:eastAsia="ar-SA"/>
        </w:rPr>
      </w:pPr>
      <w:proofErr w:type="spellStart"/>
      <w:r w:rsidRPr="00A56F63">
        <w:rPr>
          <w:rFonts w:ascii="Times New Roman" w:hAnsi="Times New Roman"/>
          <w:i/>
          <w:sz w:val="22"/>
          <w:szCs w:val="22"/>
          <w:lang w:val="ru-RU" w:eastAsia="ar-SA"/>
        </w:rPr>
        <w:t>Законодавсвом</w:t>
      </w:r>
      <w:proofErr w:type="spellEnd"/>
      <w:r w:rsidRPr="00A56F63">
        <w:rPr>
          <w:rFonts w:ascii="Times New Roman" w:hAnsi="Times New Roman"/>
          <w:i/>
          <w:sz w:val="22"/>
          <w:szCs w:val="22"/>
          <w:lang w:val="ru-RU" w:eastAsia="ar-SA"/>
        </w:rPr>
        <w:t xml:space="preserve"> не </w:t>
      </w:r>
      <w:proofErr w:type="spellStart"/>
      <w:r w:rsidRPr="00A56F63">
        <w:rPr>
          <w:rFonts w:ascii="Times New Roman" w:hAnsi="Times New Roman"/>
          <w:i/>
          <w:sz w:val="22"/>
          <w:szCs w:val="22"/>
          <w:lang w:val="ru-RU" w:eastAsia="ar-SA"/>
        </w:rPr>
        <w:t>передбачено</w:t>
      </w:r>
      <w:proofErr w:type="spellEnd"/>
      <w:r w:rsidRPr="00A56F63">
        <w:rPr>
          <w:rFonts w:ascii="Times New Roman" w:hAnsi="Times New Roman"/>
          <w:i/>
          <w:sz w:val="22"/>
          <w:szCs w:val="22"/>
          <w:lang w:val="ru-RU" w:eastAsia="ar-SA"/>
        </w:rPr>
        <w:t xml:space="preserve"> проект </w:t>
      </w:r>
      <w:proofErr w:type="spellStart"/>
      <w:proofErr w:type="gramStart"/>
      <w:r w:rsidRPr="00A56F63">
        <w:rPr>
          <w:rFonts w:ascii="Times New Roman" w:hAnsi="Times New Roman"/>
          <w:i/>
          <w:sz w:val="22"/>
          <w:szCs w:val="22"/>
          <w:lang w:val="ru-RU" w:eastAsia="ar-SA"/>
        </w:rPr>
        <w:t>р</w:t>
      </w:r>
      <w:proofErr w:type="gramEnd"/>
      <w:r w:rsidRPr="00A56F63">
        <w:rPr>
          <w:rFonts w:ascii="Times New Roman" w:hAnsi="Times New Roman"/>
          <w:i/>
          <w:sz w:val="22"/>
          <w:szCs w:val="22"/>
          <w:lang w:val="ru-RU" w:eastAsia="ar-SA"/>
        </w:rPr>
        <w:t>ішення</w:t>
      </w:r>
      <w:proofErr w:type="spellEnd"/>
      <w:r w:rsidRPr="00A56F63">
        <w:rPr>
          <w:rFonts w:ascii="Times New Roman" w:hAnsi="Times New Roman"/>
          <w:i/>
          <w:sz w:val="22"/>
          <w:szCs w:val="22"/>
          <w:lang w:val="ru-RU" w:eastAsia="ar-SA"/>
        </w:rPr>
        <w:t xml:space="preserve">  при </w:t>
      </w:r>
      <w:proofErr w:type="spellStart"/>
      <w:r w:rsidR="00904C2F" w:rsidRPr="00A56F63">
        <w:rPr>
          <w:rFonts w:ascii="Times New Roman" w:hAnsi="Times New Roman"/>
          <w:i/>
          <w:sz w:val="22"/>
          <w:szCs w:val="22"/>
          <w:lang w:val="ru-RU" w:eastAsia="ar-SA"/>
        </w:rPr>
        <w:t>проведенн</w:t>
      </w:r>
      <w:r w:rsidRPr="00A56F63">
        <w:rPr>
          <w:rFonts w:ascii="Times New Roman" w:hAnsi="Times New Roman"/>
          <w:i/>
          <w:sz w:val="22"/>
          <w:szCs w:val="22"/>
          <w:lang w:val="ru-RU" w:eastAsia="ar-SA"/>
        </w:rPr>
        <w:t>і</w:t>
      </w:r>
      <w:proofErr w:type="spellEnd"/>
      <w:r w:rsidR="00904C2F" w:rsidRPr="00A56F63">
        <w:rPr>
          <w:rFonts w:ascii="Times New Roman" w:hAnsi="Times New Roman"/>
          <w:i/>
          <w:sz w:val="22"/>
          <w:szCs w:val="22"/>
          <w:lang w:val="ru-RU" w:eastAsia="ar-SA"/>
        </w:rPr>
        <w:t xml:space="preserve"> кумулятивного </w:t>
      </w:r>
      <w:proofErr w:type="spellStart"/>
      <w:r w:rsidR="00904C2F" w:rsidRPr="00A56F63">
        <w:rPr>
          <w:rFonts w:ascii="Times New Roman" w:hAnsi="Times New Roman"/>
          <w:i/>
          <w:sz w:val="22"/>
          <w:szCs w:val="22"/>
          <w:lang w:val="ru-RU" w:eastAsia="ar-SA"/>
        </w:rPr>
        <w:t>голосування</w:t>
      </w:r>
      <w:proofErr w:type="spellEnd"/>
      <w:r w:rsidR="00904C2F" w:rsidRPr="00A56F63">
        <w:rPr>
          <w:rFonts w:ascii="Times New Roman" w:hAnsi="Times New Roman"/>
          <w:i/>
          <w:sz w:val="22"/>
          <w:szCs w:val="22"/>
          <w:lang w:val="ru-RU" w:eastAsia="ar-SA"/>
        </w:rPr>
        <w:t>.</w:t>
      </w:r>
    </w:p>
    <w:p w:rsidR="00A56F63" w:rsidRPr="00A56F63" w:rsidRDefault="00A56F63" w:rsidP="003D3696">
      <w:pPr>
        <w:rPr>
          <w:rFonts w:ascii="Times New Roman" w:hAnsi="Times New Roman"/>
          <w:i/>
          <w:sz w:val="22"/>
          <w:szCs w:val="22"/>
          <w:lang w:val="ru-RU" w:eastAsia="ar-SA"/>
        </w:rPr>
      </w:pPr>
    </w:p>
    <w:p w:rsidR="0012521C" w:rsidRPr="00A369C2" w:rsidRDefault="00A56F63" w:rsidP="003D3696">
      <w:pPr>
        <w:rPr>
          <w:rFonts w:ascii="Times New Roman" w:hAnsi="Times New Roman"/>
          <w:color w:val="000000"/>
          <w:sz w:val="22"/>
          <w:szCs w:val="22"/>
        </w:rPr>
      </w:pPr>
      <w:r>
        <w:rPr>
          <w:rFonts w:ascii="Times New Roman" w:hAnsi="Times New Roman"/>
          <w:sz w:val="22"/>
          <w:szCs w:val="22"/>
        </w:rPr>
        <w:lastRenderedPageBreak/>
        <w:t>10.</w:t>
      </w:r>
      <w:r w:rsidR="00300A3E" w:rsidRPr="00A369C2">
        <w:rPr>
          <w:rFonts w:ascii="Times New Roman" w:hAnsi="Times New Roman"/>
          <w:color w:val="000000"/>
          <w:sz w:val="22"/>
          <w:szCs w:val="22"/>
        </w:rPr>
        <w:t xml:space="preserve"> Прийняття рішення про припинення повноважень лічильної комісії.</w:t>
      </w:r>
    </w:p>
    <w:p w:rsidR="00300A3E" w:rsidRPr="00A369C2" w:rsidRDefault="00300A3E" w:rsidP="003D3696">
      <w:pPr>
        <w:rPr>
          <w:rFonts w:ascii="Times New Roman" w:hAnsi="Times New Roman"/>
          <w:bCs/>
          <w:i/>
          <w:noProof/>
          <w:color w:val="000000"/>
          <w:sz w:val="22"/>
          <w:szCs w:val="22"/>
        </w:rPr>
      </w:pPr>
      <w:r w:rsidRPr="00A369C2">
        <w:rPr>
          <w:rFonts w:ascii="Times New Roman" w:hAnsi="Times New Roman"/>
          <w:bCs/>
          <w:i/>
          <w:sz w:val="22"/>
          <w:szCs w:val="22"/>
          <w:u w:val="single"/>
        </w:rPr>
        <w:t xml:space="preserve">Проект рішення: </w:t>
      </w:r>
      <w:r w:rsidRPr="00A369C2">
        <w:rPr>
          <w:rFonts w:ascii="Times New Roman" w:hAnsi="Times New Roman"/>
          <w:bCs/>
          <w:i/>
          <w:sz w:val="22"/>
          <w:szCs w:val="22"/>
        </w:rPr>
        <w:t xml:space="preserve">Повноваження лічильної комісії </w:t>
      </w:r>
      <w:r w:rsidRPr="00A369C2">
        <w:rPr>
          <w:rFonts w:ascii="Times New Roman" w:hAnsi="Times New Roman"/>
          <w:bCs/>
          <w:i/>
          <w:noProof/>
          <w:color w:val="000000"/>
          <w:sz w:val="22"/>
          <w:szCs w:val="22"/>
        </w:rPr>
        <w:t xml:space="preserve">в особі </w:t>
      </w:r>
      <w:proofErr w:type="spellStart"/>
      <w:r w:rsidRPr="00A369C2">
        <w:rPr>
          <w:rFonts w:ascii="Times New Roman" w:hAnsi="Times New Roman"/>
          <w:i/>
          <w:sz w:val="22"/>
          <w:szCs w:val="22"/>
        </w:rPr>
        <w:t>Царкозенко</w:t>
      </w:r>
      <w:proofErr w:type="spellEnd"/>
      <w:r w:rsidRPr="00A369C2">
        <w:rPr>
          <w:rFonts w:ascii="Times New Roman" w:hAnsi="Times New Roman"/>
          <w:i/>
          <w:sz w:val="22"/>
          <w:szCs w:val="22"/>
        </w:rPr>
        <w:t xml:space="preserve"> І. В. припинити.</w:t>
      </w:r>
    </w:p>
    <w:p w:rsidR="00300A3E" w:rsidRPr="00A369C2" w:rsidRDefault="00300A3E" w:rsidP="003D3696">
      <w:pPr>
        <w:rPr>
          <w:rFonts w:ascii="Times New Roman" w:hAnsi="Times New Roman"/>
          <w:color w:val="000000"/>
          <w:sz w:val="22"/>
          <w:szCs w:val="22"/>
        </w:rPr>
      </w:pPr>
    </w:p>
    <w:p w:rsidR="00300A3E" w:rsidRPr="00A369C2" w:rsidRDefault="00300A3E" w:rsidP="003D3696">
      <w:pPr>
        <w:rPr>
          <w:rFonts w:ascii="Times New Roman" w:hAnsi="Times New Roman"/>
          <w:color w:val="000000"/>
          <w:sz w:val="22"/>
          <w:szCs w:val="22"/>
        </w:rPr>
      </w:pPr>
    </w:p>
    <w:p w:rsidR="00300A3E" w:rsidRPr="00A369C2" w:rsidRDefault="00300A3E" w:rsidP="003D3696">
      <w:pPr>
        <w:jc w:val="center"/>
        <w:rPr>
          <w:rFonts w:ascii="Times New Roman" w:hAnsi="Times New Roman"/>
          <w:b/>
          <w:sz w:val="22"/>
          <w:szCs w:val="22"/>
        </w:rPr>
      </w:pPr>
      <w:r w:rsidRPr="00A369C2">
        <w:rPr>
          <w:rFonts w:ascii="Times New Roman" w:hAnsi="Times New Roman"/>
          <w:b/>
          <w:sz w:val="22"/>
          <w:szCs w:val="22"/>
        </w:rPr>
        <w:t>Основні показники фінансово-господарської діяльності   (тис. грн.)</w:t>
      </w:r>
    </w:p>
    <w:p w:rsidR="00300A3E" w:rsidRPr="00A369C2" w:rsidRDefault="00300A3E" w:rsidP="003D3696">
      <w:pPr>
        <w:rPr>
          <w:rFonts w:ascii="Times New Roman" w:hAnsi="Times New Roman"/>
          <w:sz w:val="22"/>
          <w:szCs w:val="22"/>
        </w:rPr>
      </w:pPr>
    </w:p>
    <w:tbl>
      <w:tblPr>
        <w:tblW w:w="1091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276"/>
        <w:gridCol w:w="1275"/>
        <w:gridCol w:w="2977"/>
        <w:gridCol w:w="1418"/>
        <w:gridCol w:w="1134"/>
      </w:tblGrid>
      <w:tr w:rsidR="00300A3E" w:rsidRPr="00A369C2" w:rsidTr="00042BF7">
        <w:trPr>
          <w:cantSplit/>
          <w:trHeight w:val="280"/>
        </w:trPr>
        <w:tc>
          <w:tcPr>
            <w:tcW w:w="2835" w:type="dxa"/>
            <w:vMerge w:val="restart"/>
          </w:tcPr>
          <w:p w:rsidR="00300A3E" w:rsidRPr="00A369C2" w:rsidRDefault="00300A3E" w:rsidP="00042BF7">
            <w:pPr>
              <w:ind w:right="284"/>
              <w:jc w:val="center"/>
              <w:rPr>
                <w:rFonts w:ascii="Times New Roman" w:hAnsi="Times New Roman"/>
                <w:b/>
                <w:szCs w:val="22"/>
              </w:rPr>
            </w:pPr>
            <w:r w:rsidRPr="00A369C2">
              <w:rPr>
                <w:rFonts w:ascii="Times New Roman" w:hAnsi="Times New Roman"/>
                <w:sz w:val="22"/>
                <w:szCs w:val="22"/>
              </w:rPr>
              <w:t>Показник</w:t>
            </w:r>
          </w:p>
          <w:p w:rsidR="00300A3E" w:rsidRPr="00A369C2" w:rsidRDefault="00300A3E" w:rsidP="00042BF7">
            <w:pPr>
              <w:ind w:right="284"/>
              <w:jc w:val="center"/>
              <w:rPr>
                <w:rFonts w:ascii="Times New Roman" w:hAnsi="Times New Roman"/>
                <w:szCs w:val="22"/>
              </w:rPr>
            </w:pPr>
          </w:p>
        </w:tc>
        <w:tc>
          <w:tcPr>
            <w:tcW w:w="2551" w:type="dxa"/>
            <w:gridSpan w:val="2"/>
          </w:tcPr>
          <w:p w:rsidR="00300A3E" w:rsidRPr="00A369C2" w:rsidRDefault="00300A3E" w:rsidP="00042BF7">
            <w:pPr>
              <w:ind w:right="284"/>
              <w:jc w:val="center"/>
              <w:rPr>
                <w:rFonts w:ascii="Times New Roman" w:hAnsi="Times New Roman"/>
                <w:szCs w:val="22"/>
              </w:rPr>
            </w:pPr>
            <w:r w:rsidRPr="00A369C2">
              <w:rPr>
                <w:rFonts w:ascii="Times New Roman" w:hAnsi="Times New Roman"/>
                <w:sz w:val="22"/>
                <w:szCs w:val="22"/>
              </w:rPr>
              <w:t>Період</w:t>
            </w:r>
          </w:p>
        </w:tc>
        <w:tc>
          <w:tcPr>
            <w:tcW w:w="2977" w:type="dxa"/>
            <w:vMerge w:val="restart"/>
          </w:tcPr>
          <w:p w:rsidR="00300A3E" w:rsidRPr="00A369C2" w:rsidRDefault="00300A3E" w:rsidP="00042BF7">
            <w:pPr>
              <w:ind w:right="284"/>
              <w:jc w:val="center"/>
              <w:rPr>
                <w:rFonts w:ascii="Times New Roman" w:hAnsi="Times New Roman"/>
                <w:szCs w:val="22"/>
              </w:rPr>
            </w:pPr>
            <w:r w:rsidRPr="00A369C2">
              <w:rPr>
                <w:rFonts w:ascii="Times New Roman" w:hAnsi="Times New Roman"/>
                <w:sz w:val="22"/>
                <w:szCs w:val="22"/>
              </w:rPr>
              <w:t>Показник</w:t>
            </w:r>
          </w:p>
          <w:p w:rsidR="00300A3E" w:rsidRPr="00A369C2" w:rsidRDefault="00300A3E" w:rsidP="00042BF7">
            <w:pPr>
              <w:ind w:right="284"/>
              <w:jc w:val="center"/>
              <w:rPr>
                <w:rFonts w:ascii="Times New Roman" w:hAnsi="Times New Roman"/>
                <w:szCs w:val="22"/>
              </w:rPr>
            </w:pPr>
          </w:p>
        </w:tc>
        <w:tc>
          <w:tcPr>
            <w:tcW w:w="2552" w:type="dxa"/>
            <w:gridSpan w:val="2"/>
          </w:tcPr>
          <w:p w:rsidR="00300A3E" w:rsidRPr="00A369C2" w:rsidRDefault="00300A3E" w:rsidP="00042BF7">
            <w:pPr>
              <w:ind w:right="284"/>
              <w:jc w:val="center"/>
              <w:rPr>
                <w:rFonts w:ascii="Times New Roman" w:hAnsi="Times New Roman"/>
                <w:szCs w:val="22"/>
              </w:rPr>
            </w:pPr>
            <w:r w:rsidRPr="00A369C2">
              <w:rPr>
                <w:rFonts w:ascii="Times New Roman" w:hAnsi="Times New Roman"/>
                <w:sz w:val="22"/>
                <w:szCs w:val="22"/>
              </w:rPr>
              <w:t>Період</w:t>
            </w:r>
          </w:p>
        </w:tc>
      </w:tr>
      <w:tr w:rsidR="00300A3E" w:rsidRPr="00A369C2" w:rsidTr="00042BF7">
        <w:trPr>
          <w:cantSplit/>
        </w:trPr>
        <w:tc>
          <w:tcPr>
            <w:tcW w:w="2835" w:type="dxa"/>
            <w:vMerge/>
          </w:tcPr>
          <w:p w:rsidR="00300A3E" w:rsidRPr="00A369C2" w:rsidRDefault="00300A3E" w:rsidP="00042BF7">
            <w:pPr>
              <w:ind w:right="284"/>
              <w:rPr>
                <w:rFonts w:ascii="Times New Roman" w:hAnsi="Times New Roman"/>
                <w:szCs w:val="22"/>
              </w:rPr>
            </w:pPr>
          </w:p>
        </w:tc>
        <w:tc>
          <w:tcPr>
            <w:tcW w:w="1276" w:type="dxa"/>
          </w:tcPr>
          <w:p w:rsidR="00300A3E" w:rsidRPr="00A369C2" w:rsidRDefault="00300A3E" w:rsidP="00042BF7">
            <w:pPr>
              <w:jc w:val="center"/>
              <w:rPr>
                <w:rFonts w:ascii="Times New Roman" w:hAnsi="Times New Roman"/>
                <w:szCs w:val="22"/>
              </w:rPr>
            </w:pPr>
            <w:r w:rsidRPr="00A369C2">
              <w:rPr>
                <w:rFonts w:ascii="Times New Roman" w:hAnsi="Times New Roman"/>
                <w:sz w:val="22"/>
                <w:szCs w:val="22"/>
              </w:rPr>
              <w:t>попередній</w:t>
            </w:r>
          </w:p>
          <w:p w:rsidR="00300A3E" w:rsidRPr="00A369C2" w:rsidRDefault="00300A3E" w:rsidP="0015382B">
            <w:pPr>
              <w:jc w:val="center"/>
              <w:rPr>
                <w:rFonts w:ascii="Times New Roman" w:hAnsi="Times New Roman"/>
                <w:szCs w:val="22"/>
              </w:rPr>
            </w:pPr>
            <w:r w:rsidRPr="00A369C2">
              <w:rPr>
                <w:rFonts w:ascii="Times New Roman" w:hAnsi="Times New Roman"/>
                <w:sz w:val="22"/>
                <w:szCs w:val="22"/>
              </w:rPr>
              <w:t>201</w:t>
            </w:r>
            <w:r w:rsidR="0015382B">
              <w:rPr>
                <w:rFonts w:ascii="Times New Roman" w:hAnsi="Times New Roman"/>
                <w:sz w:val="22"/>
                <w:szCs w:val="22"/>
              </w:rPr>
              <w:t>7</w:t>
            </w:r>
            <w:r w:rsidRPr="00A369C2">
              <w:rPr>
                <w:rFonts w:ascii="Times New Roman" w:hAnsi="Times New Roman"/>
                <w:sz w:val="22"/>
                <w:szCs w:val="22"/>
              </w:rPr>
              <w:t xml:space="preserve"> р.</w:t>
            </w:r>
          </w:p>
        </w:tc>
        <w:tc>
          <w:tcPr>
            <w:tcW w:w="1275" w:type="dxa"/>
          </w:tcPr>
          <w:p w:rsidR="00300A3E" w:rsidRPr="00A369C2" w:rsidRDefault="00300A3E" w:rsidP="00042BF7">
            <w:pPr>
              <w:jc w:val="center"/>
              <w:rPr>
                <w:rFonts w:ascii="Times New Roman" w:hAnsi="Times New Roman"/>
                <w:szCs w:val="22"/>
              </w:rPr>
            </w:pPr>
            <w:r w:rsidRPr="00A369C2">
              <w:rPr>
                <w:rFonts w:ascii="Times New Roman" w:hAnsi="Times New Roman"/>
                <w:sz w:val="22"/>
                <w:szCs w:val="22"/>
              </w:rPr>
              <w:t>звітний</w:t>
            </w:r>
          </w:p>
          <w:p w:rsidR="00300A3E" w:rsidRPr="00A369C2" w:rsidRDefault="00300A3E" w:rsidP="0015382B">
            <w:pPr>
              <w:jc w:val="center"/>
              <w:rPr>
                <w:rFonts w:ascii="Times New Roman" w:hAnsi="Times New Roman"/>
                <w:szCs w:val="22"/>
              </w:rPr>
            </w:pPr>
            <w:r w:rsidRPr="00A369C2">
              <w:rPr>
                <w:rFonts w:ascii="Times New Roman" w:hAnsi="Times New Roman"/>
                <w:sz w:val="22"/>
                <w:szCs w:val="22"/>
              </w:rPr>
              <w:t>201</w:t>
            </w:r>
            <w:r w:rsidR="0015382B">
              <w:rPr>
                <w:rFonts w:ascii="Times New Roman" w:hAnsi="Times New Roman"/>
                <w:sz w:val="22"/>
                <w:szCs w:val="22"/>
              </w:rPr>
              <w:t>8</w:t>
            </w:r>
            <w:r w:rsidRPr="00A369C2">
              <w:rPr>
                <w:rFonts w:ascii="Times New Roman" w:hAnsi="Times New Roman"/>
                <w:sz w:val="22"/>
                <w:szCs w:val="22"/>
              </w:rPr>
              <w:t xml:space="preserve"> р.</w:t>
            </w:r>
          </w:p>
        </w:tc>
        <w:tc>
          <w:tcPr>
            <w:tcW w:w="2977" w:type="dxa"/>
            <w:vMerge/>
          </w:tcPr>
          <w:p w:rsidR="00300A3E" w:rsidRPr="00A369C2" w:rsidRDefault="00300A3E" w:rsidP="00042BF7">
            <w:pPr>
              <w:ind w:right="284"/>
              <w:rPr>
                <w:rFonts w:ascii="Times New Roman" w:hAnsi="Times New Roman"/>
                <w:szCs w:val="22"/>
              </w:rPr>
            </w:pPr>
          </w:p>
        </w:tc>
        <w:tc>
          <w:tcPr>
            <w:tcW w:w="1418" w:type="dxa"/>
          </w:tcPr>
          <w:p w:rsidR="00300A3E" w:rsidRPr="00A369C2" w:rsidRDefault="00300A3E" w:rsidP="00042BF7">
            <w:pPr>
              <w:jc w:val="center"/>
              <w:rPr>
                <w:rFonts w:ascii="Times New Roman" w:hAnsi="Times New Roman"/>
                <w:szCs w:val="22"/>
              </w:rPr>
            </w:pPr>
            <w:r w:rsidRPr="00A369C2">
              <w:rPr>
                <w:rFonts w:ascii="Times New Roman" w:hAnsi="Times New Roman"/>
                <w:sz w:val="22"/>
                <w:szCs w:val="22"/>
              </w:rPr>
              <w:t>Попередній</w:t>
            </w:r>
          </w:p>
          <w:p w:rsidR="00300A3E" w:rsidRPr="00A369C2" w:rsidRDefault="00300A3E" w:rsidP="0015382B">
            <w:pPr>
              <w:jc w:val="center"/>
              <w:rPr>
                <w:rFonts w:ascii="Times New Roman" w:hAnsi="Times New Roman"/>
                <w:szCs w:val="22"/>
              </w:rPr>
            </w:pPr>
            <w:r w:rsidRPr="00A369C2">
              <w:rPr>
                <w:rFonts w:ascii="Times New Roman" w:hAnsi="Times New Roman"/>
                <w:sz w:val="22"/>
                <w:szCs w:val="22"/>
              </w:rPr>
              <w:t>201</w:t>
            </w:r>
            <w:r w:rsidR="0015382B">
              <w:rPr>
                <w:rFonts w:ascii="Times New Roman" w:hAnsi="Times New Roman"/>
                <w:sz w:val="22"/>
                <w:szCs w:val="22"/>
              </w:rPr>
              <w:t>7</w:t>
            </w:r>
            <w:r w:rsidRPr="00A369C2">
              <w:rPr>
                <w:rFonts w:ascii="Times New Roman" w:hAnsi="Times New Roman"/>
                <w:sz w:val="22"/>
                <w:szCs w:val="22"/>
              </w:rPr>
              <w:t xml:space="preserve"> р.</w:t>
            </w:r>
          </w:p>
        </w:tc>
        <w:tc>
          <w:tcPr>
            <w:tcW w:w="1134" w:type="dxa"/>
          </w:tcPr>
          <w:p w:rsidR="00300A3E" w:rsidRPr="00A369C2" w:rsidRDefault="00300A3E" w:rsidP="00042BF7">
            <w:pPr>
              <w:jc w:val="center"/>
              <w:rPr>
                <w:rFonts w:ascii="Times New Roman" w:hAnsi="Times New Roman"/>
                <w:szCs w:val="22"/>
              </w:rPr>
            </w:pPr>
            <w:r w:rsidRPr="00A369C2">
              <w:rPr>
                <w:rFonts w:ascii="Times New Roman" w:hAnsi="Times New Roman"/>
                <w:sz w:val="22"/>
                <w:szCs w:val="22"/>
              </w:rPr>
              <w:t>звітний</w:t>
            </w:r>
          </w:p>
          <w:p w:rsidR="00300A3E" w:rsidRPr="00A369C2" w:rsidRDefault="00300A3E" w:rsidP="0015382B">
            <w:pPr>
              <w:jc w:val="center"/>
              <w:rPr>
                <w:rFonts w:ascii="Times New Roman" w:hAnsi="Times New Roman"/>
                <w:szCs w:val="22"/>
              </w:rPr>
            </w:pPr>
            <w:r w:rsidRPr="00A369C2">
              <w:rPr>
                <w:rFonts w:ascii="Times New Roman" w:hAnsi="Times New Roman"/>
                <w:sz w:val="22"/>
                <w:szCs w:val="22"/>
              </w:rPr>
              <w:t>201</w:t>
            </w:r>
            <w:r w:rsidR="0015382B">
              <w:rPr>
                <w:rFonts w:ascii="Times New Roman" w:hAnsi="Times New Roman"/>
                <w:sz w:val="22"/>
                <w:szCs w:val="22"/>
              </w:rPr>
              <w:t>8</w:t>
            </w:r>
            <w:r w:rsidRPr="00A369C2">
              <w:rPr>
                <w:rFonts w:ascii="Times New Roman" w:hAnsi="Times New Roman"/>
                <w:sz w:val="22"/>
                <w:szCs w:val="22"/>
              </w:rPr>
              <w:t>р.</w:t>
            </w:r>
          </w:p>
        </w:tc>
      </w:tr>
      <w:tr w:rsidR="00300A3E" w:rsidRPr="00A369C2" w:rsidTr="00042BF7">
        <w:trPr>
          <w:cantSplit/>
        </w:trPr>
        <w:tc>
          <w:tcPr>
            <w:tcW w:w="2835" w:type="dxa"/>
          </w:tcPr>
          <w:p w:rsidR="00300A3E" w:rsidRPr="00A369C2" w:rsidRDefault="00300A3E" w:rsidP="00042BF7">
            <w:pPr>
              <w:ind w:right="32"/>
              <w:rPr>
                <w:rFonts w:ascii="Times New Roman" w:hAnsi="Times New Roman"/>
                <w:szCs w:val="22"/>
              </w:rPr>
            </w:pPr>
            <w:r w:rsidRPr="00A369C2">
              <w:rPr>
                <w:rFonts w:ascii="Times New Roman" w:hAnsi="Times New Roman"/>
                <w:sz w:val="22"/>
                <w:szCs w:val="22"/>
              </w:rPr>
              <w:t>Усього активів</w:t>
            </w:r>
          </w:p>
        </w:tc>
        <w:tc>
          <w:tcPr>
            <w:tcW w:w="1276" w:type="dxa"/>
          </w:tcPr>
          <w:p w:rsidR="00300A3E" w:rsidRPr="00A369C2" w:rsidRDefault="00904C2F" w:rsidP="00042BF7">
            <w:pPr>
              <w:ind w:right="-108"/>
              <w:jc w:val="center"/>
              <w:rPr>
                <w:rFonts w:ascii="Times New Roman" w:hAnsi="Times New Roman"/>
                <w:szCs w:val="22"/>
              </w:rPr>
            </w:pPr>
            <w:r w:rsidRPr="00904C2F">
              <w:rPr>
                <w:rFonts w:ascii="Times New Roman" w:hAnsi="Times New Roman"/>
                <w:szCs w:val="22"/>
              </w:rPr>
              <w:t>3823,6</w:t>
            </w:r>
          </w:p>
        </w:tc>
        <w:tc>
          <w:tcPr>
            <w:tcW w:w="1275" w:type="dxa"/>
          </w:tcPr>
          <w:p w:rsidR="00300A3E" w:rsidRPr="0056302E" w:rsidRDefault="0056302E" w:rsidP="00042BF7">
            <w:pPr>
              <w:ind w:right="-108"/>
              <w:jc w:val="center"/>
              <w:rPr>
                <w:rFonts w:ascii="Times New Roman" w:hAnsi="Times New Roman"/>
                <w:szCs w:val="22"/>
                <w:lang w:val="en-US"/>
              </w:rPr>
            </w:pPr>
            <w:r>
              <w:rPr>
                <w:rFonts w:ascii="Times New Roman" w:hAnsi="Times New Roman"/>
                <w:szCs w:val="22"/>
                <w:lang w:val="en-US"/>
              </w:rPr>
              <w:t>6645.0</w:t>
            </w:r>
          </w:p>
        </w:tc>
        <w:tc>
          <w:tcPr>
            <w:tcW w:w="2977" w:type="dxa"/>
          </w:tcPr>
          <w:p w:rsidR="00300A3E" w:rsidRPr="00A369C2" w:rsidRDefault="00300A3E" w:rsidP="00042BF7">
            <w:pPr>
              <w:rPr>
                <w:rFonts w:ascii="Times New Roman" w:hAnsi="Times New Roman"/>
                <w:szCs w:val="22"/>
              </w:rPr>
            </w:pPr>
            <w:r w:rsidRPr="00A369C2">
              <w:rPr>
                <w:rFonts w:ascii="Times New Roman" w:hAnsi="Times New Roman"/>
                <w:sz w:val="22"/>
                <w:szCs w:val="22"/>
              </w:rPr>
              <w:t>Зареєстрований (пайовий/статутний) капітал</w:t>
            </w:r>
          </w:p>
        </w:tc>
        <w:tc>
          <w:tcPr>
            <w:tcW w:w="1418" w:type="dxa"/>
          </w:tcPr>
          <w:p w:rsidR="00300A3E" w:rsidRPr="00A369C2" w:rsidRDefault="000E7D68" w:rsidP="00042BF7">
            <w:pPr>
              <w:ind w:right="-108"/>
              <w:jc w:val="center"/>
              <w:rPr>
                <w:rFonts w:ascii="Times New Roman" w:hAnsi="Times New Roman"/>
                <w:szCs w:val="22"/>
              </w:rPr>
            </w:pPr>
            <w:r>
              <w:rPr>
                <w:rFonts w:ascii="Times New Roman" w:hAnsi="Times New Roman"/>
                <w:szCs w:val="22"/>
              </w:rPr>
              <w:t>0,7</w:t>
            </w:r>
          </w:p>
        </w:tc>
        <w:tc>
          <w:tcPr>
            <w:tcW w:w="1134" w:type="dxa"/>
          </w:tcPr>
          <w:p w:rsidR="00300A3E" w:rsidRPr="0056302E" w:rsidRDefault="0056302E" w:rsidP="00042BF7">
            <w:pPr>
              <w:ind w:right="-108"/>
              <w:jc w:val="center"/>
              <w:rPr>
                <w:rFonts w:ascii="Times New Roman" w:hAnsi="Times New Roman"/>
                <w:szCs w:val="22"/>
                <w:lang w:val="en-US"/>
              </w:rPr>
            </w:pPr>
            <w:r>
              <w:rPr>
                <w:rFonts w:ascii="Times New Roman" w:hAnsi="Times New Roman"/>
                <w:szCs w:val="22"/>
                <w:lang w:val="en-US"/>
              </w:rPr>
              <w:t>0.7</w:t>
            </w:r>
          </w:p>
        </w:tc>
      </w:tr>
      <w:tr w:rsidR="00300A3E" w:rsidRPr="00A369C2" w:rsidTr="00042BF7">
        <w:trPr>
          <w:cantSplit/>
        </w:trPr>
        <w:tc>
          <w:tcPr>
            <w:tcW w:w="2835" w:type="dxa"/>
          </w:tcPr>
          <w:p w:rsidR="00300A3E" w:rsidRPr="00A369C2" w:rsidRDefault="00300A3E" w:rsidP="00042BF7">
            <w:pPr>
              <w:ind w:right="32"/>
              <w:rPr>
                <w:rFonts w:ascii="Times New Roman" w:hAnsi="Times New Roman"/>
                <w:szCs w:val="22"/>
              </w:rPr>
            </w:pPr>
            <w:r w:rsidRPr="00A369C2">
              <w:rPr>
                <w:rFonts w:ascii="Times New Roman" w:hAnsi="Times New Roman"/>
                <w:sz w:val="22"/>
                <w:szCs w:val="22"/>
              </w:rPr>
              <w:t>Основні засоби (за залишковою вартістю)</w:t>
            </w:r>
          </w:p>
        </w:tc>
        <w:tc>
          <w:tcPr>
            <w:tcW w:w="1276" w:type="dxa"/>
          </w:tcPr>
          <w:p w:rsidR="00300A3E" w:rsidRPr="00A369C2" w:rsidRDefault="00904C2F" w:rsidP="00042BF7">
            <w:pPr>
              <w:ind w:right="-108"/>
              <w:jc w:val="center"/>
              <w:rPr>
                <w:rFonts w:ascii="Times New Roman" w:hAnsi="Times New Roman"/>
                <w:szCs w:val="22"/>
              </w:rPr>
            </w:pPr>
            <w:r w:rsidRPr="00904C2F">
              <w:rPr>
                <w:rFonts w:ascii="Times New Roman" w:hAnsi="Times New Roman"/>
                <w:szCs w:val="22"/>
              </w:rPr>
              <w:t>1180,7</w:t>
            </w:r>
          </w:p>
        </w:tc>
        <w:tc>
          <w:tcPr>
            <w:tcW w:w="1275" w:type="dxa"/>
          </w:tcPr>
          <w:p w:rsidR="00300A3E" w:rsidRPr="0056302E" w:rsidRDefault="0056302E" w:rsidP="00042BF7">
            <w:pPr>
              <w:ind w:right="-108"/>
              <w:jc w:val="center"/>
              <w:rPr>
                <w:rFonts w:ascii="Times New Roman" w:hAnsi="Times New Roman"/>
                <w:szCs w:val="22"/>
                <w:lang w:val="en-US"/>
              </w:rPr>
            </w:pPr>
            <w:r>
              <w:rPr>
                <w:rFonts w:ascii="Times New Roman" w:hAnsi="Times New Roman"/>
                <w:szCs w:val="22"/>
                <w:lang w:val="en-US"/>
              </w:rPr>
              <w:t>2497.0</w:t>
            </w:r>
          </w:p>
        </w:tc>
        <w:tc>
          <w:tcPr>
            <w:tcW w:w="2977" w:type="dxa"/>
          </w:tcPr>
          <w:p w:rsidR="00300A3E" w:rsidRPr="00A369C2" w:rsidRDefault="00300A3E" w:rsidP="00042BF7">
            <w:pPr>
              <w:rPr>
                <w:rFonts w:ascii="Times New Roman" w:hAnsi="Times New Roman"/>
                <w:szCs w:val="22"/>
              </w:rPr>
            </w:pPr>
            <w:r w:rsidRPr="00A369C2">
              <w:rPr>
                <w:rFonts w:ascii="Times New Roman" w:hAnsi="Times New Roman"/>
                <w:sz w:val="22"/>
                <w:szCs w:val="22"/>
              </w:rPr>
              <w:t>Довгострокові зобов'язання і забезпечення</w:t>
            </w:r>
          </w:p>
        </w:tc>
        <w:tc>
          <w:tcPr>
            <w:tcW w:w="1418" w:type="dxa"/>
          </w:tcPr>
          <w:p w:rsidR="00300A3E" w:rsidRPr="00A369C2" w:rsidRDefault="00300A3E" w:rsidP="00042BF7">
            <w:pPr>
              <w:ind w:right="-108"/>
              <w:jc w:val="center"/>
              <w:rPr>
                <w:rFonts w:ascii="Times New Roman" w:hAnsi="Times New Roman"/>
                <w:szCs w:val="22"/>
              </w:rPr>
            </w:pPr>
          </w:p>
        </w:tc>
        <w:tc>
          <w:tcPr>
            <w:tcW w:w="1134" w:type="dxa"/>
          </w:tcPr>
          <w:p w:rsidR="00300A3E" w:rsidRPr="00A369C2" w:rsidRDefault="00300A3E" w:rsidP="00042BF7">
            <w:pPr>
              <w:ind w:right="-108"/>
              <w:jc w:val="center"/>
              <w:rPr>
                <w:rFonts w:ascii="Times New Roman" w:hAnsi="Times New Roman"/>
                <w:szCs w:val="22"/>
              </w:rPr>
            </w:pPr>
          </w:p>
        </w:tc>
      </w:tr>
      <w:tr w:rsidR="00300A3E" w:rsidRPr="00A369C2" w:rsidTr="00042BF7">
        <w:trPr>
          <w:cantSplit/>
        </w:trPr>
        <w:tc>
          <w:tcPr>
            <w:tcW w:w="2835" w:type="dxa"/>
          </w:tcPr>
          <w:p w:rsidR="00300A3E" w:rsidRPr="00A369C2" w:rsidRDefault="00300A3E" w:rsidP="00042BF7">
            <w:pPr>
              <w:ind w:right="32"/>
              <w:rPr>
                <w:rFonts w:ascii="Times New Roman" w:hAnsi="Times New Roman"/>
                <w:szCs w:val="22"/>
              </w:rPr>
            </w:pPr>
            <w:r w:rsidRPr="00A369C2">
              <w:rPr>
                <w:rFonts w:ascii="Times New Roman" w:hAnsi="Times New Roman"/>
                <w:sz w:val="22"/>
                <w:szCs w:val="22"/>
              </w:rPr>
              <w:t>Сумарна дебіторська заборгованість</w:t>
            </w:r>
          </w:p>
        </w:tc>
        <w:tc>
          <w:tcPr>
            <w:tcW w:w="1276" w:type="dxa"/>
          </w:tcPr>
          <w:p w:rsidR="00300A3E" w:rsidRPr="00A369C2" w:rsidRDefault="00904C2F" w:rsidP="00042BF7">
            <w:pPr>
              <w:ind w:right="-108"/>
              <w:jc w:val="center"/>
              <w:rPr>
                <w:rFonts w:ascii="Times New Roman" w:hAnsi="Times New Roman"/>
                <w:szCs w:val="22"/>
              </w:rPr>
            </w:pPr>
            <w:r w:rsidRPr="00904C2F">
              <w:rPr>
                <w:rFonts w:ascii="Times New Roman" w:hAnsi="Times New Roman"/>
                <w:szCs w:val="22"/>
              </w:rPr>
              <w:t>426,8</w:t>
            </w:r>
          </w:p>
        </w:tc>
        <w:tc>
          <w:tcPr>
            <w:tcW w:w="1275" w:type="dxa"/>
          </w:tcPr>
          <w:p w:rsidR="00300A3E" w:rsidRPr="0056302E" w:rsidRDefault="0056302E" w:rsidP="00042BF7">
            <w:pPr>
              <w:ind w:right="-108"/>
              <w:jc w:val="center"/>
              <w:rPr>
                <w:rFonts w:ascii="Times New Roman" w:hAnsi="Times New Roman"/>
                <w:szCs w:val="22"/>
                <w:lang w:val="en-US"/>
              </w:rPr>
            </w:pPr>
            <w:r>
              <w:rPr>
                <w:rFonts w:ascii="Times New Roman" w:hAnsi="Times New Roman"/>
                <w:szCs w:val="22"/>
                <w:lang w:val="en-US"/>
              </w:rPr>
              <w:t>465.4</w:t>
            </w:r>
          </w:p>
        </w:tc>
        <w:tc>
          <w:tcPr>
            <w:tcW w:w="2977" w:type="dxa"/>
          </w:tcPr>
          <w:p w:rsidR="00300A3E" w:rsidRPr="00A369C2" w:rsidRDefault="00300A3E" w:rsidP="00042BF7">
            <w:pPr>
              <w:rPr>
                <w:rFonts w:ascii="Times New Roman" w:hAnsi="Times New Roman"/>
                <w:szCs w:val="22"/>
              </w:rPr>
            </w:pPr>
            <w:r w:rsidRPr="00A369C2">
              <w:rPr>
                <w:rFonts w:ascii="Times New Roman" w:hAnsi="Times New Roman"/>
                <w:sz w:val="22"/>
                <w:szCs w:val="22"/>
              </w:rPr>
              <w:t>Поточні зобов'язання і забезпечення</w:t>
            </w:r>
          </w:p>
        </w:tc>
        <w:tc>
          <w:tcPr>
            <w:tcW w:w="1418" w:type="dxa"/>
          </w:tcPr>
          <w:p w:rsidR="00300A3E" w:rsidRPr="00A369C2" w:rsidRDefault="00904C2F" w:rsidP="00042BF7">
            <w:pPr>
              <w:ind w:right="-108"/>
              <w:jc w:val="center"/>
              <w:rPr>
                <w:rFonts w:ascii="Times New Roman" w:hAnsi="Times New Roman"/>
                <w:szCs w:val="22"/>
              </w:rPr>
            </w:pPr>
            <w:r w:rsidRPr="00904C2F">
              <w:rPr>
                <w:rFonts w:ascii="Times New Roman" w:hAnsi="Times New Roman"/>
                <w:szCs w:val="22"/>
              </w:rPr>
              <w:t>2994,7</w:t>
            </w:r>
          </w:p>
        </w:tc>
        <w:tc>
          <w:tcPr>
            <w:tcW w:w="1134" w:type="dxa"/>
          </w:tcPr>
          <w:p w:rsidR="00300A3E" w:rsidRPr="0056302E" w:rsidRDefault="0056302E" w:rsidP="00042BF7">
            <w:pPr>
              <w:ind w:right="-108"/>
              <w:jc w:val="center"/>
              <w:rPr>
                <w:rFonts w:ascii="Times New Roman" w:hAnsi="Times New Roman"/>
                <w:szCs w:val="22"/>
                <w:lang w:val="en-US"/>
              </w:rPr>
            </w:pPr>
            <w:r>
              <w:rPr>
                <w:rFonts w:ascii="Times New Roman" w:hAnsi="Times New Roman"/>
                <w:szCs w:val="22"/>
                <w:lang w:val="en-US"/>
              </w:rPr>
              <w:t>5773.4</w:t>
            </w:r>
          </w:p>
        </w:tc>
      </w:tr>
      <w:tr w:rsidR="00300A3E" w:rsidRPr="00A369C2" w:rsidTr="00042BF7">
        <w:trPr>
          <w:cantSplit/>
        </w:trPr>
        <w:tc>
          <w:tcPr>
            <w:tcW w:w="2835" w:type="dxa"/>
          </w:tcPr>
          <w:p w:rsidR="00300A3E" w:rsidRPr="00A369C2" w:rsidRDefault="00300A3E" w:rsidP="00042BF7">
            <w:pPr>
              <w:ind w:right="32"/>
              <w:rPr>
                <w:rFonts w:ascii="Times New Roman" w:hAnsi="Times New Roman"/>
                <w:szCs w:val="22"/>
              </w:rPr>
            </w:pPr>
            <w:r w:rsidRPr="00A369C2">
              <w:rPr>
                <w:rFonts w:ascii="Times New Roman" w:hAnsi="Times New Roman"/>
                <w:sz w:val="22"/>
                <w:szCs w:val="22"/>
              </w:rPr>
              <w:t>Запаси</w:t>
            </w:r>
          </w:p>
          <w:p w:rsidR="00300A3E" w:rsidRPr="00A369C2" w:rsidRDefault="00300A3E" w:rsidP="00042BF7">
            <w:pPr>
              <w:ind w:right="32"/>
              <w:rPr>
                <w:rFonts w:ascii="Times New Roman" w:hAnsi="Times New Roman"/>
                <w:szCs w:val="22"/>
              </w:rPr>
            </w:pPr>
          </w:p>
        </w:tc>
        <w:tc>
          <w:tcPr>
            <w:tcW w:w="1276" w:type="dxa"/>
          </w:tcPr>
          <w:p w:rsidR="00300A3E" w:rsidRPr="00A369C2" w:rsidRDefault="00904C2F" w:rsidP="00042BF7">
            <w:pPr>
              <w:ind w:right="-108"/>
              <w:jc w:val="center"/>
              <w:rPr>
                <w:rFonts w:ascii="Times New Roman" w:hAnsi="Times New Roman"/>
                <w:szCs w:val="22"/>
              </w:rPr>
            </w:pPr>
            <w:r w:rsidRPr="00904C2F">
              <w:rPr>
                <w:rFonts w:ascii="Times New Roman" w:hAnsi="Times New Roman"/>
                <w:szCs w:val="22"/>
              </w:rPr>
              <w:t>2069,2</w:t>
            </w:r>
          </w:p>
        </w:tc>
        <w:tc>
          <w:tcPr>
            <w:tcW w:w="1275" w:type="dxa"/>
          </w:tcPr>
          <w:p w:rsidR="00300A3E" w:rsidRPr="0056302E" w:rsidRDefault="0056302E" w:rsidP="00042BF7">
            <w:pPr>
              <w:ind w:right="-108"/>
              <w:jc w:val="center"/>
              <w:rPr>
                <w:rFonts w:ascii="Times New Roman" w:hAnsi="Times New Roman"/>
                <w:szCs w:val="22"/>
                <w:lang w:val="en-US"/>
              </w:rPr>
            </w:pPr>
            <w:r>
              <w:rPr>
                <w:rFonts w:ascii="Times New Roman" w:hAnsi="Times New Roman"/>
                <w:szCs w:val="22"/>
                <w:lang w:val="en-US"/>
              </w:rPr>
              <w:t>1957.0</w:t>
            </w:r>
          </w:p>
        </w:tc>
        <w:tc>
          <w:tcPr>
            <w:tcW w:w="2977" w:type="dxa"/>
          </w:tcPr>
          <w:p w:rsidR="00300A3E" w:rsidRPr="00A369C2" w:rsidRDefault="00300A3E" w:rsidP="00042BF7">
            <w:pPr>
              <w:rPr>
                <w:rFonts w:ascii="Times New Roman" w:hAnsi="Times New Roman"/>
                <w:szCs w:val="22"/>
              </w:rPr>
            </w:pPr>
            <w:r w:rsidRPr="00A369C2">
              <w:rPr>
                <w:rFonts w:ascii="Times New Roman" w:hAnsi="Times New Roman"/>
                <w:sz w:val="22"/>
                <w:szCs w:val="22"/>
              </w:rPr>
              <w:t>Чистий фінансовий результат: прибуток (збиток)</w:t>
            </w:r>
          </w:p>
        </w:tc>
        <w:tc>
          <w:tcPr>
            <w:tcW w:w="1418" w:type="dxa"/>
          </w:tcPr>
          <w:p w:rsidR="00300A3E" w:rsidRPr="00A369C2" w:rsidRDefault="00904C2F" w:rsidP="00042BF7">
            <w:pPr>
              <w:ind w:right="-108"/>
              <w:jc w:val="center"/>
              <w:rPr>
                <w:rFonts w:ascii="Times New Roman" w:hAnsi="Times New Roman"/>
                <w:szCs w:val="22"/>
              </w:rPr>
            </w:pPr>
            <w:r w:rsidRPr="00904C2F">
              <w:rPr>
                <w:rFonts w:ascii="Times New Roman" w:hAnsi="Times New Roman"/>
                <w:szCs w:val="22"/>
              </w:rPr>
              <w:t>38,5</w:t>
            </w:r>
          </w:p>
        </w:tc>
        <w:tc>
          <w:tcPr>
            <w:tcW w:w="1134" w:type="dxa"/>
          </w:tcPr>
          <w:p w:rsidR="00300A3E" w:rsidRPr="0056302E" w:rsidRDefault="0056302E" w:rsidP="00042BF7">
            <w:pPr>
              <w:ind w:right="-108"/>
              <w:jc w:val="center"/>
              <w:rPr>
                <w:rFonts w:ascii="Times New Roman" w:hAnsi="Times New Roman"/>
                <w:szCs w:val="22"/>
                <w:lang w:val="en-US"/>
              </w:rPr>
            </w:pPr>
            <w:r>
              <w:rPr>
                <w:rFonts w:ascii="Times New Roman" w:hAnsi="Times New Roman"/>
                <w:szCs w:val="22"/>
                <w:lang w:val="en-US"/>
              </w:rPr>
              <w:t>42.7</w:t>
            </w:r>
          </w:p>
        </w:tc>
      </w:tr>
      <w:tr w:rsidR="00300A3E" w:rsidRPr="00A369C2" w:rsidTr="00042BF7">
        <w:trPr>
          <w:cantSplit/>
        </w:trPr>
        <w:tc>
          <w:tcPr>
            <w:tcW w:w="2835" w:type="dxa"/>
          </w:tcPr>
          <w:p w:rsidR="00300A3E" w:rsidRPr="00A369C2" w:rsidRDefault="00300A3E" w:rsidP="00042BF7">
            <w:pPr>
              <w:ind w:right="32"/>
              <w:rPr>
                <w:rFonts w:ascii="Times New Roman" w:hAnsi="Times New Roman"/>
                <w:szCs w:val="22"/>
              </w:rPr>
            </w:pPr>
            <w:r w:rsidRPr="00A369C2">
              <w:rPr>
                <w:rFonts w:ascii="Times New Roman" w:hAnsi="Times New Roman"/>
                <w:sz w:val="22"/>
                <w:szCs w:val="22"/>
              </w:rPr>
              <w:t xml:space="preserve">Гроші та їх еквіваленти </w:t>
            </w:r>
          </w:p>
        </w:tc>
        <w:tc>
          <w:tcPr>
            <w:tcW w:w="1276" w:type="dxa"/>
          </w:tcPr>
          <w:p w:rsidR="00300A3E" w:rsidRPr="00A369C2" w:rsidRDefault="00904C2F" w:rsidP="00042BF7">
            <w:pPr>
              <w:ind w:right="-108"/>
              <w:jc w:val="center"/>
              <w:rPr>
                <w:rFonts w:ascii="Times New Roman" w:hAnsi="Times New Roman"/>
                <w:szCs w:val="22"/>
              </w:rPr>
            </w:pPr>
            <w:r w:rsidRPr="00904C2F">
              <w:rPr>
                <w:rFonts w:ascii="Times New Roman" w:hAnsi="Times New Roman"/>
                <w:szCs w:val="22"/>
              </w:rPr>
              <w:t>115,0</w:t>
            </w:r>
          </w:p>
        </w:tc>
        <w:tc>
          <w:tcPr>
            <w:tcW w:w="1275" w:type="dxa"/>
          </w:tcPr>
          <w:p w:rsidR="00300A3E" w:rsidRPr="0056302E" w:rsidRDefault="0056302E" w:rsidP="00042BF7">
            <w:pPr>
              <w:ind w:right="-108"/>
              <w:jc w:val="center"/>
              <w:rPr>
                <w:rFonts w:ascii="Times New Roman" w:hAnsi="Times New Roman"/>
                <w:szCs w:val="22"/>
                <w:lang w:val="en-US"/>
              </w:rPr>
            </w:pPr>
            <w:r>
              <w:rPr>
                <w:rFonts w:ascii="Times New Roman" w:hAnsi="Times New Roman"/>
                <w:szCs w:val="22"/>
                <w:lang w:val="en-US"/>
              </w:rPr>
              <w:t>135.7</w:t>
            </w:r>
          </w:p>
        </w:tc>
        <w:tc>
          <w:tcPr>
            <w:tcW w:w="2977" w:type="dxa"/>
          </w:tcPr>
          <w:p w:rsidR="00300A3E" w:rsidRPr="00A369C2" w:rsidRDefault="00300A3E" w:rsidP="00042BF7">
            <w:pPr>
              <w:rPr>
                <w:rFonts w:ascii="Times New Roman" w:hAnsi="Times New Roman"/>
                <w:szCs w:val="22"/>
              </w:rPr>
            </w:pPr>
            <w:r w:rsidRPr="00A369C2">
              <w:rPr>
                <w:rFonts w:ascii="Times New Roman" w:hAnsi="Times New Roman"/>
                <w:sz w:val="22"/>
                <w:szCs w:val="22"/>
              </w:rPr>
              <w:t>Середньорічна кількість акцій (шт.)</w:t>
            </w:r>
          </w:p>
        </w:tc>
        <w:tc>
          <w:tcPr>
            <w:tcW w:w="1418" w:type="dxa"/>
          </w:tcPr>
          <w:p w:rsidR="00300A3E" w:rsidRPr="00A369C2" w:rsidRDefault="000E7D68" w:rsidP="00042BF7">
            <w:pPr>
              <w:ind w:right="-108"/>
              <w:jc w:val="center"/>
              <w:rPr>
                <w:rFonts w:ascii="Times New Roman" w:hAnsi="Times New Roman"/>
                <w:szCs w:val="22"/>
              </w:rPr>
            </w:pPr>
            <w:r>
              <w:rPr>
                <w:rFonts w:ascii="Times New Roman" w:hAnsi="Times New Roman"/>
                <w:szCs w:val="22"/>
              </w:rPr>
              <w:t>100</w:t>
            </w:r>
          </w:p>
        </w:tc>
        <w:tc>
          <w:tcPr>
            <w:tcW w:w="1134" w:type="dxa"/>
          </w:tcPr>
          <w:p w:rsidR="00300A3E" w:rsidRPr="0056302E" w:rsidRDefault="0056302E" w:rsidP="00042BF7">
            <w:pPr>
              <w:ind w:right="-108"/>
              <w:jc w:val="center"/>
              <w:rPr>
                <w:rFonts w:ascii="Times New Roman" w:hAnsi="Times New Roman"/>
                <w:szCs w:val="22"/>
                <w:lang w:val="en-US"/>
              </w:rPr>
            </w:pPr>
            <w:r>
              <w:rPr>
                <w:rFonts w:ascii="Times New Roman" w:hAnsi="Times New Roman"/>
                <w:szCs w:val="22"/>
                <w:lang w:val="en-US"/>
              </w:rPr>
              <w:t>100</w:t>
            </w:r>
          </w:p>
        </w:tc>
      </w:tr>
      <w:tr w:rsidR="00300A3E" w:rsidRPr="00A369C2" w:rsidTr="00042BF7">
        <w:trPr>
          <w:cantSplit/>
        </w:trPr>
        <w:tc>
          <w:tcPr>
            <w:tcW w:w="2835" w:type="dxa"/>
          </w:tcPr>
          <w:p w:rsidR="00300A3E" w:rsidRPr="00A369C2" w:rsidRDefault="00300A3E" w:rsidP="00042BF7">
            <w:pPr>
              <w:ind w:right="32"/>
              <w:rPr>
                <w:rFonts w:ascii="Times New Roman" w:hAnsi="Times New Roman"/>
                <w:szCs w:val="22"/>
              </w:rPr>
            </w:pPr>
            <w:r w:rsidRPr="00A369C2">
              <w:rPr>
                <w:rFonts w:ascii="Times New Roman" w:hAnsi="Times New Roman"/>
                <w:sz w:val="22"/>
                <w:szCs w:val="22"/>
              </w:rPr>
              <w:t>Нерозподілений прибуток (непокритий збиток)</w:t>
            </w:r>
          </w:p>
        </w:tc>
        <w:tc>
          <w:tcPr>
            <w:tcW w:w="1276" w:type="dxa"/>
          </w:tcPr>
          <w:p w:rsidR="00300A3E" w:rsidRPr="00A369C2" w:rsidRDefault="00904C2F" w:rsidP="00042BF7">
            <w:pPr>
              <w:tabs>
                <w:tab w:val="left" w:pos="764"/>
              </w:tabs>
              <w:ind w:right="-108"/>
              <w:jc w:val="center"/>
              <w:rPr>
                <w:rFonts w:ascii="Times New Roman" w:hAnsi="Times New Roman"/>
                <w:szCs w:val="22"/>
              </w:rPr>
            </w:pPr>
            <w:r w:rsidRPr="00904C2F">
              <w:rPr>
                <w:rFonts w:ascii="Times New Roman" w:hAnsi="Times New Roman"/>
                <w:szCs w:val="22"/>
              </w:rPr>
              <w:t>561,7</w:t>
            </w:r>
          </w:p>
        </w:tc>
        <w:tc>
          <w:tcPr>
            <w:tcW w:w="1275" w:type="dxa"/>
          </w:tcPr>
          <w:p w:rsidR="00300A3E" w:rsidRPr="0056302E" w:rsidRDefault="0056302E" w:rsidP="00042BF7">
            <w:pPr>
              <w:tabs>
                <w:tab w:val="left" w:pos="764"/>
              </w:tabs>
              <w:ind w:right="-108"/>
              <w:jc w:val="center"/>
              <w:rPr>
                <w:rFonts w:ascii="Times New Roman" w:hAnsi="Times New Roman"/>
                <w:szCs w:val="22"/>
                <w:lang w:val="en-US"/>
              </w:rPr>
            </w:pPr>
            <w:r>
              <w:rPr>
                <w:rFonts w:ascii="Times New Roman" w:hAnsi="Times New Roman"/>
                <w:szCs w:val="22"/>
                <w:lang w:val="en-US"/>
              </w:rPr>
              <w:t>604.4</w:t>
            </w:r>
          </w:p>
        </w:tc>
        <w:tc>
          <w:tcPr>
            <w:tcW w:w="2977" w:type="dxa"/>
          </w:tcPr>
          <w:p w:rsidR="00300A3E" w:rsidRPr="00A369C2" w:rsidRDefault="00300A3E" w:rsidP="00042BF7">
            <w:pPr>
              <w:rPr>
                <w:rFonts w:ascii="Times New Roman" w:hAnsi="Times New Roman"/>
                <w:szCs w:val="22"/>
              </w:rPr>
            </w:pPr>
            <w:r w:rsidRPr="00A369C2">
              <w:rPr>
                <w:rFonts w:ascii="Times New Roman" w:hAnsi="Times New Roman"/>
                <w:sz w:val="22"/>
                <w:szCs w:val="22"/>
              </w:rPr>
              <w:t xml:space="preserve">Чистий прибуток (збиток) на одну просту акцію </w:t>
            </w:r>
          </w:p>
        </w:tc>
        <w:tc>
          <w:tcPr>
            <w:tcW w:w="1418" w:type="dxa"/>
          </w:tcPr>
          <w:p w:rsidR="00300A3E" w:rsidRPr="00A369C2" w:rsidRDefault="00904C2F" w:rsidP="00042BF7">
            <w:pPr>
              <w:ind w:right="-108"/>
              <w:jc w:val="center"/>
              <w:rPr>
                <w:rFonts w:ascii="Times New Roman" w:hAnsi="Times New Roman"/>
                <w:szCs w:val="22"/>
              </w:rPr>
            </w:pPr>
            <w:r w:rsidRPr="00904C2F">
              <w:rPr>
                <w:rFonts w:ascii="Times New Roman" w:hAnsi="Times New Roman"/>
                <w:szCs w:val="22"/>
              </w:rPr>
              <w:t>0,385</w:t>
            </w:r>
          </w:p>
        </w:tc>
        <w:tc>
          <w:tcPr>
            <w:tcW w:w="1134" w:type="dxa"/>
          </w:tcPr>
          <w:p w:rsidR="00300A3E" w:rsidRPr="0056302E" w:rsidRDefault="0056302E" w:rsidP="00042BF7">
            <w:pPr>
              <w:ind w:right="-108"/>
              <w:jc w:val="center"/>
              <w:rPr>
                <w:rFonts w:ascii="Times New Roman" w:hAnsi="Times New Roman"/>
                <w:szCs w:val="22"/>
                <w:lang w:val="en-US"/>
              </w:rPr>
            </w:pPr>
            <w:r>
              <w:rPr>
                <w:rFonts w:ascii="Times New Roman" w:hAnsi="Times New Roman"/>
                <w:szCs w:val="22"/>
                <w:lang w:val="en-US"/>
              </w:rPr>
              <w:t>0.427</w:t>
            </w:r>
          </w:p>
        </w:tc>
      </w:tr>
      <w:tr w:rsidR="00300A3E" w:rsidRPr="00A369C2" w:rsidTr="00042BF7">
        <w:trPr>
          <w:cantSplit/>
        </w:trPr>
        <w:tc>
          <w:tcPr>
            <w:tcW w:w="2835" w:type="dxa"/>
          </w:tcPr>
          <w:p w:rsidR="00300A3E" w:rsidRPr="00A369C2" w:rsidRDefault="00300A3E" w:rsidP="00042BF7">
            <w:pPr>
              <w:ind w:right="32"/>
              <w:rPr>
                <w:rFonts w:ascii="Times New Roman" w:hAnsi="Times New Roman"/>
                <w:szCs w:val="22"/>
              </w:rPr>
            </w:pPr>
            <w:r w:rsidRPr="00A369C2">
              <w:rPr>
                <w:rFonts w:ascii="Times New Roman" w:hAnsi="Times New Roman"/>
                <w:sz w:val="22"/>
                <w:szCs w:val="22"/>
              </w:rPr>
              <w:t>Власний капітал</w:t>
            </w:r>
          </w:p>
        </w:tc>
        <w:tc>
          <w:tcPr>
            <w:tcW w:w="1276" w:type="dxa"/>
          </w:tcPr>
          <w:p w:rsidR="00300A3E" w:rsidRPr="00A369C2" w:rsidRDefault="00904C2F" w:rsidP="00042BF7">
            <w:pPr>
              <w:tabs>
                <w:tab w:val="left" w:pos="764"/>
              </w:tabs>
              <w:ind w:right="-108"/>
              <w:jc w:val="center"/>
              <w:rPr>
                <w:rFonts w:ascii="Times New Roman" w:hAnsi="Times New Roman"/>
                <w:szCs w:val="22"/>
              </w:rPr>
            </w:pPr>
            <w:r w:rsidRPr="00904C2F">
              <w:rPr>
                <w:rFonts w:ascii="Times New Roman" w:hAnsi="Times New Roman"/>
                <w:szCs w:val="22"/>
              </w:rPr>
              <w:t>828,9</w:t>
            </w:r>
          </w:p>
        </w:tc>
        <w:tc>
          <w:tcPr>
            <w:tcW w:w="1275" w:type="dxa"/>
          </w:tcPr>
          <w:p w:rsidR="00300A3E" w:rsidRPr="0056302E" w:rsidRDefault="0056302E" w:rsidP="00042BF7">
            <w:pPr>
              <w:tabs>
                <w:tab w:val="left" w:pos="764"/>
              </w:tabs>
              <w:ind w:right="-108"/>
              <w:jc w:val="center"/>
              <w:rPr>
                <w:rFonts w:ascii="Times New Roman" w:hAnsi="Times New Roman"/>
                <w:szCs w:val="22"/>
                <w:lang w:val="en-US"/>
              </w:rPr>
            </w:pPr>
            <w:r>
              <w:rPr>
                <w:rFonts w:ascii="Times New Roman" w:hAnsi="Times New Roman"/>
                <w:szCs w:val="22"/>
                <w:lang w:val="en-US"/>
              </w:rPr>
              <w:t>871.6</w:t>
            </w:r>
          </w:p>
        </w:tc>
        <w:tc>
          <w:tcPr>
            <w:tcW w:w="2977" w:type="dxa"/>
          </w:tcPr>
          <w:p w:rsidR="00300A3E" w:rsidRPr="00A369C2" w:rsidRDefault="00300A3E" w:rsidP="00042BF7">
            <w:pPr>
              <w:rPr>
                <w:rFonts w:ascii="Times New Roman" w:hAnsi="Times New Roman"/>
                <w:szCs w:val="22"/>
              </w:rPr>
            </w:pPr>
          </w:p>
        </w:tc>
        <w:tc>
          <w:tcPr>
            <w:tcW w:w="1418" w:type="dxa"/>
          </w:tcPr>
          <w:p w:rsidR="00300A3E" w:rsidRPr="00A369C2" w:rsidRDefault="00300A3E" w:rsidP="00042BF7">
            <w:pPr>
              <w:ind w:right="284"/>
              <w:jc w:val="center"/>
              <w:rPr>
                <w:rFonts w:ascii="Times New Roman" w:hAnsi="Times New Roman"/>
                <w:szCs w:val="22"/>
              </w:rPr>
            </w:pPr>
          </w:p>
        </w:tc>
        <w:tc>
          <w:tcPr>
            <w:tcW w:w="1134" w:type="dxa"/>
          </w:tcPr>
          <w:p w:rsidR="00300A3E" w:rsidRPr="00A369C2" w:rsidRDefault="00300A3E" w:rsidP="00042BF7">
            <w:pPr>
              <w:ind w:right="284"/>
              <w:jc w:val="center"/>
              <w:rPr>
                <w:rFonts w:ascii="Times New Roman" w:hAnsi="Times New Roman"/>
                <w:szCs w:val="22"/>
              </w:rPr>
            </w:pPr>
          </w:p>
        </w:tc>
      </w:tr>
    </w:tbl>
    <w:p w:rsidR="00300A3E" w:rsidRPr="00A369C2" w:rsidRDefault="00300A3E" w:rsidP="003D3696">
      <w:pPr>
        <w:rPr>
          <w:rFonts w:ascii="Times New Roman" w:hAnsi="Times New Roman"/>
          <w:sz w:val="22"/>
          <w:szCs w:val="22"/>
        </w:rPr>
      </w:pPr>
    </w:p>
    <w:p w:rsidR="00300A3E" w:rsidRPr="00A369C2" w:rsidRDefault="00300A3E" w:rsidP="003D3696">
      <w:pPr>
        <w:spacing w:before="100" w:beforeAutospacing="1" w:after="100" w:afterAutospacing="1"/>
        <w:rPr>
          <w:rFonts w:ascii="Times New Roman" w:hAnsi="Times New Roman"/>
          <w:sz w:val="22"/>
          <w:szCs w:val="22"/>
          <w:lang w:eastAsia="uk-UA"/>
        </w:rPr>
      </w:pPr>
      <w:r w:rsidRPr="00A369C2">
        <w:rPr>
          <w:rFonts w:ascii="Times New Roman" w:hAnsi="Times New Roman"/>
          <w:sz w:val="22"/>
          <w:szCs w:val="22"/>
        </w:rPr>
        <w:t xml:space="preserve">Для участі у річних загальних зборах акціонер </w:t>
      </w:r>
      <w:r w:rsidRPr="00A369C2">
        <w:rPr>
          <w:rFonts w:ascii="Times New Roman" w:hAnsi="Times New Roman"/>
          <w:sz w:val="22"/>
          <w:szCs w:val="22"/>
          <w:lang w:eastAsia="uk-UA"/>
        </w:rPr>
        <w:t xml:space="preserve">має надати </w:t>
      </w:r>
      <w:r w:rsidRPr="00A369C2">
        <w:rPr>
          <w:rFonts w:ascii="Times New Roman" w:hAnsi="Times New Roman"/>
          <w:sz w:val="22"/>
          <w:szCs w:val="22"/>
        </w:rPr>
        <w:t xml:space="preserve"> паспорт, представник акціонера – додатково</w:t>
      </w:r>
      <w:r w:rsidRPr="00A369C2">
        <w:rPr>
          <w:rFonts w:ascii="Times New Roman" w:hAnsi="Times New Roman"/>
          <w:b/>
          <w:sz w:val="22"/>
          <w:szCs w:val="22"/>
        </w:rPr>
        <w:t xml:space="preserve"> </w:t>
      </w:r>
      <w:r w:rsidRPr="00A369C2">
        <w:rPr>
          <w:rFonts w:ascii="Times New Roman" w:hAnsi="Times New Roman"/>
          <w:sz w:val="22"/>
          <w:szCs w:val="22"/>
        </w:rPr>
        <w:t>довіреність, оформлену відповідно до вимог чинного законодавства України</w:t>
      </w:r>
      <w:r w:rsidRPr="00A369C2">
        <w:rPr>
          <w:rFonts w:ascii="Times New Roman" w:hAnsi="Times New Roman"/>
          <w:b/>
          <w:i/>
          <w:sz w:val="22"/>
          <w:szCs w:val="22"/>
        </w:rPr>
        <w:t xml:space="preserve">. </w:t>
      </w:r>
      <w:r w:rsidRPr="00A369C2">
        <w:rPr>
          <w:rFonts w:ascii="Times New Roman" w:hAnsi="Times New Roman"/>
          <w:sz w:val="22"/>
          <w:szCs w:val="22"/>
          <w:lang w:eastAsia="uk-UA"/>
        </w:rPr>
        <w:t>Довіреність на право участі та голосування на загальних зборах, видана фізичною особою, посвідчується нотаріусом або іншими посадовими особами, які вчиняють нотаріальні дії, а також може посвідчуватися депозитарною установою у встановленому Національною комісією з цінних паперів та фондового ринку порядку. Довіреність на право участі та голосування на загальних зборах від імені юридичної особи видається її органом або іншою особою, уповноваженою на це її установчими документами.</w:t>
      </w:r>
    </w:p>
    <w:p w:rsidR="00300A3E" w:rsidRPr="00A369C2" w:rsidRDefault="00300A3E" w:rsidP="003D3696">
      <w:pPr>
        <w:spacing w:before="100" w:beforeAutospacing="1" w:after="100" w:afterAutospacing="1"/>
        <w:rPr>
          <w:rFonts w:ascii="Times New Roman" w:hAnsi="Times New Roman"/>
          <w:color w:val="000000"/>
          <w:sz w:val="22"/>
          <w:szCs w:val="22"/>
        </w:rPr>
      </w:pPr>
      <w:r w:rsidRPr="00A369C2">
        <w:rPr>
          <w:rFonts w:ascii="Times New Roman" w:hAnsi="Times New Roman"/>
          <w:sz w:val="22"/>
          <w:szCs w:val="22"/>
          <w:lang w:eastAsia="uk-UA"/>
        </w:rPr>
        <w:t>Довіреність на право участі та голосування на загальних зборах акціонерного товариства може містити завдання щодо голосування, тобто перелік питань порядку денного загальних зборів із зазначенням того, як і за яке (проти якого) рішення потрібно проголосувати. Під час голосування на загальних зборах представник повинен голосувати саме так, як передбачено завданням щодо голосування. Якщо довіреність не містить завдання щодо голосування, представник вирішує всі питання щодо голосування на загальних зборах акціонерів на свій розсуд.</w:t>
      </w:r>
    </w:p>
    <w:p w:rsidR="00300A3E" w:rsidRPr="00A369C2" w:rsidRDefault="00300A3E" w:rsidP="003D3696">
      <w:pPr>
        <w:spacing w:before="100" w:beforeAutospacing="1" w:after="100" w:afterAutospacing="1"/>
        <w:rPr>
          <w:rFonts w:ascii="Times New Roman" w:hAnsi="Times New Roman"/>
          <w:sz w:val="22"/>
          <w:szCs w:val="22"/>
          <w:lang w:eastAsia="uk-UA"/>
        </w:rPr>
      </w:pPr>
      <w:r w:rsidRPr="00A369C2">
        <w:rPr>
          <w:rFonts w:ascii="Times New Roman" w:hAnsi="Times New Roman"/>
          <w:sz w:val="22"/>
          <w:szCs w:val="22"/>
          <w:lang w:eastAsia="uk-UA"/>
        </w:rPr>
        <w:t>Загальна кількість акцій станом на дату складання переліку осіб (15.03.201</w:t>
      </w:r>
      <w:r w:rsidR="00904C2F">
        <w:rPr>
          <w:rFonts w:ascii="Times New Roman" w:hAnsi="Times New Roman"/>
          <w:sz w:val="22"/>
          <w:szCs w:val="22"/>
          <w:lang w:eastAsia="uk-UA"/>
        </w:rPr>
        <w:t>9</w:t>
      </w:r>
      <w:r w:rsidRPr="00A369C2">
        <w:rPr>
          <w:rFonts w:ascii="Times New Roman" w:hAnsi="Times New Roman"/>
          <w:sz w:val="22"/>
          <w:szCs w:val="22"/>
          <w:lang w:eastAsia="uk-UA"/>
        </w:rPr>
        <w:t xml:space="preserve"> року), яким надсилається повідомлення про проведення загальних зборів –                    штук простих іменних акцій.</w:t>
      </w:r>
    </w:p>
    <w:p w:rsidR="00300A3E" w:rsidRPr="00A369C2" w:rsidRDefault="00300A3E" w:rsidP="003D3696">
      <w:pPr>
        <w:rPr>
          <w:rFonts w:ascii="Times New Roman" w:hAnsi="Times New Roman"/>
          <w:sz w:val="22"/>
          <w:szCs w:val="22"/>
          <w:lang w:eastAsia="uk-UA"/>
        </w:rPr>
      </w:pPr>
      <w:bookmarkStart w:id="1" w:name="n1633"/>
      <w:bookmarkEnd w:id="1"/>
      <w:r w:rsidRPr="00A369C2">
        <w:rPr>
          <w:rFonts w:ascii="Times New Roman" w:hAnsi="Times New Roman"/>
          <w:sz w:val="22"/>
          <w:szCs w:val="22"/>
          <w:lang w:eastAsia="uk-UA"/>
        </w:rPr>
        <w:t>Загальна кількість голосуючих  акцій станом на дату складання переліку осіб (15.03.201</w:t>
      </w:r>
      <w:r w:rsidR="00904C2F">
        <w:rPr>
          <w:rFonts w:ascii="Times New Roman" w:hAnsi="Times New Roman"/>
          <w:sz w:val="22"/>
          <w:szCs w:val="22"/>
          <w:lang w:eastAsia="uk-UA"/>
        </w:rPr>
        <w:t>9</w:t>
      </w:r>
      <w:r w:rsidRPr="00A369C2">
        <w:rPr>
          <w:rFonts w:ascii="Times New Roman" w:hAnsi="Times New Roman"/>
          <w:sz w:val="22"/>
          <w:szCs w:val="22"/>
          <w:lang w:eastAsia="uk-UA"/>
        </w:rPr>
        <w:t xml:space="preserve"> року), яким надсилається повідомлення про проведення загальних зборів -              штук простих іменних акцій.</w:t>
      </w:r>
    </w:p>
    <w:p w:rsidR="00300A3E" w:rsidRPr="00A369C2" w:rsidRDefault="00300A3E" w:rsidP="003D3696">
      <w:pPr>
        <w:rPr>
          <w:rFonts w:ascii="Times New Roman" w:hAnsi="Times New Roman"/>
          <w:sz w:val="22"/>
          <w:szCs w:val="22"/>
          <w:lang w:eastAsia="uk-UA"/>
        </w:rPr>
      </w:pPr>
    </w:p>
    <w:p w:rsidR="00300A3E" w:rsidRPr="00A369C2" w:rsidRDefault="00300A3E" w:rsidP="003D3696">
      <w:pPr>
        <w:pStyle w:val="a3"/>
        <w:jc w:val="both"/>
        <w:rPr>
          <w:b w:val="0"/>
          <w:i w:val="0"/>
          <w:szCs w:val="22"/>
          <w:lang w:eastAsia="uk-UA"/>
        </w:rPr>
      </w:pPr>
      <w:r w:rsidRPr="00A369C2">
        <w:rPr>
          <w:b w:val="0"/>
          <w:i w:val="0"/>
          <w:szCs w:val="22"/>
          <w:lang w:eastAsia="uk-UA"/>
        </w:rPr>
        <w:t xml:space="preserve">Кожний  акціонер має право внести пропозиції щодо питань, включених до проекту порядку денного загальних зборів акціонерного Товариства.  </w:t>
      </w:r>
      <w:r w:rsidRPr="00A369C2">
        <w:rPr>
          <w:b w:val="0"/>
          <w:i w:val="0"/>
          <w:szCs w:val="22"/>
        </w:rPr>
        <w:t xml:space="preserve">Пропозиції  вносяться  не  пізніше ніж за 20 днів до дати проведення   загальних  зборів  акціонерного  Товариства. </w:t>
      </w:r>
      <w:r w:rsidRPr="00A369C2">
        <w:rPr>
          <w:b w:val="0"/>
          <w:i w:val="0"/>
          <w:szCs w:val="22"/>
          <w:lang w:eastAsia="uk-UA"/>
        </w:rPr>
        <w:t xml:space="preserve">Пропозиції щодо включення нових питань до проекту порядку денного повинні містити відповідні проекти рішень з цих питань. </w:t>
      </w:r>
    </w:p>
    <w:p w:rsidR="00300A3E" w:rsidRPr="00A369C2" w:rsidRDefault="00300A3E" w:rsidP="003D3696">
      <w:pPr>
        <w:pStyle w:val="a3"/>
        <w:jc w:val="both"/>
        <w:rPr>
          <w:szCs w:val="22"/>
        </w:rPr>
      </w:pPr>
    </w:p>
    <w:p w:rsidR="00300A3E" w:rsidRPr="00A369C2" w:rsidRDefault="00300A3E" w:rsidP="003D3696">
      <w:pPr>
        <w:ind w:firstLine="708"/>
        <w:rPr>
          <w:rFonts w:ascii="Times New Roman" w:hAnsi="Times New Roman"/>
          <w:sz w:val="22"/>
          <w:szCs w:val="22"/>
        </w:rPr>
      </w:pPr>
      <w:r w:rsidRPr="00A369C2">
        <w:rPr>
          <w:rFonts w:ascii="Times New Roman" w:hAnsi="Times New Roman"/>
          <w:sz w:val="22"/>
          <w:szCs w:val="22"/>
          <w:lang w:eastAsia="uk-UA"/>
        </w:rPr>
        <w:t>Пропозиція до проекту порядку денного загальних зборів акціонерного товариства подається в письмовій формі із зазначенням прізвища (найменування) акціонера, який її вносить, кількості, типу та/або класу належних йому акцій, змісту пропозиції до питання та/або проекту рішення</w:t>
      </w:r>
      <w:r w:rsidRPr="00A369C2">
        <w:rPr>
          <w:rFonts w:ascii="Times New Roman" w:hAnsi="Times New Roman"/>
          <w:sz w:val="22"/>
          <w:szCs w:val="22"/>
        </w:rPr>
        <w:t xml:space="preserve">. Від дати надіслання повідомлення про проведення загальних зборів до дати проведення загальних зборів, акціонери можуть ознайомитися з документами, необхідними для прийняття рішень з питань порядку денного, у робочі дні з 10-00 до 15-00 за адресою: вул. Бориспільська, </w:t>
      </w:r>
      <w:smartTag w:uri="urn:schemas-microsoft-com:office:smarttags" w:element="metricconverter">
        <w:smartTagPr>
          <w:attr w:name="ProductID" w:val="7, м"/>
        </w:smartTagPr>
        <w:r w:rsidRPr="00A369C2">
          <w:rPr>
            <w:rFonts w:ascii="Times New Roman" w:hAnsi="Times New Roman"/>
            <w:sz w:val="22"/>
            <w:szCs w:val="22"/>
          </w:rPr>
          <w:t>7, м</w:t>
        </w:r>
      </w:smartTag>
      <w:r w:rsidRPr="00A369C2">
        <w:rPr>
          <w:rFonts w:ascii="Times New Roman" w:hAnsi="Times New Roman"/>
          <w:sz w:val="22"/>
          <w:szCs w:val="22"/>
        </w:rPr>
        <w:t>. Київ, п/і 02099</w:t>
      </w:r>
      <w:r w:rsidRPr="00A369C2">
        <w:rPr>
          <w:rFonts w:ascii="Times New Roman" w:hAnsi="Times New Roman"/>
          <w:color w:val="000000"/>
          <w:sz w:val="22"/>
          <w:szCs w:val="22"/>
        </w:rPr>
        <w:t xml:space="preserve">, 2-й поверх,  </w:t>
      </w:r>
      <w:r w:rsidRPr="00A369C2">
        <w:rPr>
          <w:rFonts w:ascii="Times New Roman" w:hAnsi="Times New Roman"/>
          <w:sz w:val="22"/>
          <w:szCs w:val="22"/>
        </w:rPr>
        <w:t xml:space="preserve">кабінет Голови правління, а в день проведення загальних зборів - також у місці їх  </w:t>
      </w:r>
      <w:r w:rsidRPr="00A369C2">
        <w:rPr>
          <w:rFonts w:ascii="Times New Roman" w:hAnsi="Times New Roman"/>
          <w:sz w:val="22"/>
          <w:szCs w:val="22"/>
        </w:rPr>
        <w:lastRenderedPageBreak/>
        <w:t>проведення. Посадовою  особою товариства, яка відповідає за порядок ознайомлення акціонерів з документами, є Голова правління – Неліпа Сергій Сергійович.</w:t>
      </w:r>
    </w:p>
    <w:p w:rsidR="00300A3E" w:rsidRPr="00A369C2" w:rsidRDefault="00300A3E" w:rsidP="003D3696">
      <w:pPr>
        <w:rPr>
          <w:rFonts w:ascii="Times New Roman" w:hAnsi="Times New Roman"/>
          <w:sz w:val="22"/>
          <w:szCs w:val="22"/>
        </w:rPr>
      </w:pPr>
      <w:r w:rsidRPr="00A369C2">
        <w:rPr>
          <w:rFonts w:ascii="Times New Roman" w:hAnsi="Times New Roman"/>
          <w:sz w:val="22"/>
          <w:szCs w:val="22"/>
        </w:rPr>
        <w:t>Адреса власного веб-сайту, на якому розміщена інформація з проектом рішень щодо кожного з питань, включених до проекту порядку денного: budmarket-kiev.com.ua</w:t>
      </w:r>
    </w:p>
    <w:p w:rsidR="00300A3E" w:rsidRPr="00A369C2" w:rsidRDefault="00300A3E" w:rsidP="003D3696">
      <w:pPr>
        <w:rPr>
          <w:rFonts w:ascii="Times New Roman" w:hAnsi="Times New Roman"/>
          <w:sz w:val="22"/>
          <w:szCs w:val="22"/>
        </w:rPr>
      </w:pPr>
    </w:p>
    <w:p w:rsidR="00300A3E" w:rsidRPr="00A369C2" w:rsidRDefault="00300A3E" w:rsidP="003D3696">
      <w:pPr>
        <w:rPr>
          <w:rFonts w:ascii="Times New Roman" w:hAnsi="Times New Roman"/>
          <w:sz w:val="22"/>
          <w:szCs w:val="22"/>
        </w:rPr>
      </w:pPr>
      <w:r w:rsidRPr="00A369C2">
        <w:rPr>
          <w:rFonts w:ascii="Times New Roman" w:hAnsi="Times New Roman"/>
          <w:sz w:val="22"/>
          <w:szCs w:val="22"/>
        </w:rPr>
        <w:t>Довідки за телефоном: (044)  5660008.                                  Голова правління.</w:t>
      </w:r>
    </w:p>
    <w:p w:rsidR="00300A3E" w:rsidRPr="00A369C2" w:rsidRDefault="00300A3E" w:rsidP="003D3696">
      <w:pPr>
        <w:rPr>
          <w:rFonts w:ascii="Times New Roman" w:hAnsi="Times New Roman"/>
          <w:sz w:val="22"/>
          <w:szCs w:val="22"/>
        </w:rPr>
      </w:pPr>
    </w:p>
    <w:p w:rsidR="00300A3E" w:rsidRPr="00A369C2" w:rsidRDefault="00300A3E">
      <w:pPr>
        <w:rPr>
          <w:rFonts w:ascii="Times New Roman" w:hAnsi="Times New Roman"/>
          <w:sz w:val="22"/>
          <w:szCs w:val="22"/>
        </w:rPr>
      </w:pPr>
    </w:p>
    <w:sectPr w:rsidR="00300A3E" w:rsidRPr="00A369C2" w:rsidSect="00E6535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96"/>
    <w:rsid w:val="00042BF7"/>
    <w:rsid w:val="000E7D68"/>
    <w:rsid w:val="001218E9"/>
    <w:rsid w:val="0012521C"/>
    <w:rsid w:val="0015382B"/>
    <w:rsid w:val="00216EC4"/>
    <w:rsid w:val="002D0121"/>
    <w:rsid w:val="002E703C"/>
    <w:rsid w:val="00300A3E"/>
    <w:rsid w:val="003D3696"/>
    <w:rsid w:val="004C0405"/>
    <w:rsid w:val="00544B0E"/>
    <w:rsid w:val="0056302E"/>
    <w:rsid w:val="0057129F"/>
    <w:rsid w:val="006A469A"/>
    <w:rsid w:val="006B41E3"/>
    <w:rsid w:val="006C722C"/>
    <w:rsid w:val="007C169C"/>
    <w:rsid w:val="007C6061"/>
    <w:rsid w:val="008903D0"/>
    <w:rsid w:val="00904C2F"/>
    <w:rsid w:val="00927526"/>
    <w:rsid w:val="00A369C2"/>
    <w:rsid w:val="00A56F63"/>
    <w:rsid w:val="00B00268"/>
    <w:rsid w:val="00B07986"/>
    <w:rsid w:val="00C1464D"/>
    <w:rsid w:val="00C705A5"/>
    <w:rsid w:val="00E65358"/>
    <w:rsid w:val="00E855D1"/>
    <w:rsid w:val="00F05E36"/>
    <w:rsid w:val="00F65CE8"/>
    <w:rsid w:val="00FC60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3696"/>
    <w:pPr>
      <w:jc w:val="both"/>
    </w:pPr>
    <w:rPr>
      <w:rFonts w:ascii="Arial" w:hAnsi="Arial"/>
      <w:sz w:val="24"/>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3D3696"/>
    <w:pPr>
      <w:jc w:val="left"/>
    </w:pPr>
    <w:rPr>
      <w:rFonts w:ascii="Times New Roman" w:hAnsi="Times New Roman"/>
      <w:b/>
      <w:i/>
      <w:sz w:val="22"/>
    </w:rPr>
  </w:style>
  <w:style w:type="character" w:customStyle="1" w:styleId="a4">
    <w:name w:val="Основной текст Знак"/>
    <w:basedOn w:val="a0"/>
    <w:link w:val="a3"/>
    <w:uiPriority w:val="99"/>
    <w:locked/>
    <w:rsid w:val="003D3696"/>
    <w:rPr>
      <w:rFonts w:ascii="Times New Roman" w:eastAsia="Times New Roman" w:hAnsi="Times New Roman" w:cs="Times New Roman"/>
      <w:b/>
      <w:i/>
      <w:sz w:val="20"/>
      <w:szCs w:val="20"/>
      <w:lang w:eastAsia="ru-RU"/>
    </w:rPr>
  </w:style>
  <w:style w:type="paragraph" w:styleId="a5">
    <w:name w:val="Normal (Web)"/>
    <w:basedOn w:val="a"/>
    <w:uiPriority w:val="99"/>
    <w:rsid w:val="003D3696"/>
    <w:pPr>
      <w:spacing w:before="100" w:beforeAutospacing="1" w:after="100" w:afterAutospacing="1"/>
      <w:jc w:val="left"/>
    </w:pPr>
    <w:rPr>
      <w:rFonts w:ascii="Times New Roman" w:eastAsia="Times New Roman" w:hAnsi="Times New Roman"/>
      <w:szCs w:val="24"/>
      <w:lang w:val="ru-RU"/>
    </w:rPr>
  </w:style>
  <w:style w:type="paragraph" w:styleId="a6">
    <w:name w:val="Plain Text"/>
    <w:basedOn w:val="a"/>
    <w:link w:val="a7"/>
    <w:uiPriority w:val="99"/>
    <w:rsid w:val="003D3696"/>
    <w:pPr>
      <w:jc w:val="left"/>
    </w:pPr>
    <w:rPr>
      <w:rFonts w:ascii="Courier New" w:eastAsia="Times New Roman" w:hAnsi="Courier New"/>
      <w:noProof/>
      <w:sz w:val="20"/>
      <w:lang w:val="ru-RU" w:eastAsia="uk-UA"/>
    </w:rPr>
  </w:style>
  <w:style w:type="character" w:customStyle="1" w:styleId="a7">
    <w:name w:val="Текст Знак"/>
    <w:basedOn w:val="a0"/>
    <w:link w:val="a6"/>
    <w:uiPriority w:val="99"/>
    <w:locked/>
    <w:rsid w:val="003D3696"/>
    <w:rPr>
      <w:rFonts w:ascii="Courier New" w:hAnsi="Courier New" w:cs="Times New Roman"/>
      <w:noProof/>
      <w:sz w:val="20"/>
      <w:szCs w:val="20"/>
      <w:lang w:val="ru-RU" w:eastAsia="uk-UA"/>
    </w:rPr>
  </w:style>
  <w:style w:type="paragraph" w:customStyle="1" w:styleId="BodyText21">
    <w:name w:val="Body Text 21"/>
    <w:basedOn w:val="a"/>
    <w:uiPriority w:val="99"/>
    <w:rsid w:val="003D3696"/>
    <w:rPr>
      <w:rFonts w:ascii="Times New Roman" w:eastAsia="Times New Roman" w:hAnsi="Times New Roman"/>
      <w:sz w:val="20"/>
    </w:rPr>
  </w:style>
  <w:style w:type="paragraph" w:styleId="a8">
    <w:name w:val="Balloon Text"/>
    <w:basedOn w:val="a"/>
    <w:link w:val="a9"/>
    <w:uiPriority w:val="99"/>
    <w:semiHidden/>
    <w:unhideWhenUsed/>
    <w:rsid w:val="0056302E"/>
    <w:rPr>
      <w:rFonts w:ascii="Tahoma" w:hAnsi="Tahoma" w:cs="Tahoma"/>
      <w:sz w:val="16"/>
      <w:szCs w:val="16"/>
    </w:rPr>
  </w:style>
  <w:style w:type="character" w:customStyle="1" w:styleId="a9">
    <w:name w:val="Текст выноски Знак"/>
    <w:basedOn w:val="a0"/>
    <w:link w:val="a8"/>
    <w:uiPriority w:val="99"/>
    <w:semiHidden/>
    <w:rsid w:val="0056302E"/>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3696"/>
    <w:pPr>
      <w:jc w:val="both"/>
    </w:pPr>
    <w:rPr>
      <w:rFonts w:ascii="Arial" w:hAnsi="Arial"/>
      <w:sz w:val="24"/>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3D3696"/>
    <w:pPr>
      <w:jc w:val="left"/>
    </w:pPr>
    <w:rPr>
      <w:rFonts w:ascii="Times New Roman" w:hAnsi="Times New Roman"/>
      <w:b/>
      <w:i/>
      <w:sz w:val="22"/>
    </w:rPr>
  </w:style>
  <w:style w:type="character" w:customStyle="1" w:styleId="a4">
    <w:name w:val="Основной текст Знак"/>
    <w:basedOn w:val="a0"/>
    <w:link w:val="a3"/>
    <w:uiPriority w:val="99"/>
    <w:locked/>
    <w:rsid w:val="003D3696"/>
    <w:rPr>
      <w:rFonts w:ascii="Times New Roman" w:eastAsia="Times New Roman" w:hAnsi="Times New Roman" w:cs="Times New Roman"/>
      <w:b/>
      <w:i/>
      <w:sz w:val="20"/>
      <w:szCs w:val="20"/>
      <w:lang w:eastAsia="ru-RU"/>
    </w:rPr>
  </w:style>
  <w:style w:type="paragraph" w:styleId="a5">
    <w:name w:val="Normal (Web)"/>
    <w:basedOn w:val="a"/>
    <w:uiPriority w:val="99"/>
    <w:rsid w:val="003D3696"/>
    <w:pPr>
      <w:spacing w:before="100" w:beforeAutospacing="1" w:after="100" w:afterAutospacing="1"/>
      <w:jc w:val="left"/>
    </w:pPr>
    <w:rPr>
      <w:rFonts w:ascii="Times New Roman" w:eastAsia="Times New Roman" w:hAnsi="Times New Roman"/>
      <w:szCs w:val="24"/>
      <w:lang w:val="ru-RU"/>
    </w:rPr>
  </w:style>
  <w:style w:type="paragraph" w:styleId="a6">
    <w:name w:val="Plain Text"/>
    <w:basedOn w:val="a"/>
    <w:link w:val="a7"/>
    <w:uiPriority w:val="99"/>
    <w:rsid w:val="003D3696"/>
    <w:pPr>
      <w:jc w:val="left"/>
    </w:pPr>
    <w:rPr>
      <w:rFonts w:ascii="Courier New" w:eastAsia="Times New Roman" w:hAnsi="Courier New"/>
      <w:noProof/>
      <w:sz w:val="20"/>
      <w:lang w:val="ru-RU" w:eastAsia="uk-UA"/>
    </w:rPr>
  </w:style>
  <w:style w:type="character" w:customStyle="1" w:styleId="a7">
    <w:name w:val="Текст Знак"/>
    <w:basedOn w:val="a0"/>
    <w:link w:val="a6"/>
    <w:uiPriority w:val="99"/>
    <w:locked/>
    <w:rsid w:val="003D3696"/>
    <w:rPr>
      <w:rFonts w:ascii="Courier New" w:hAnsi="Courier New" w:cs="Times New Roman"/>
      <w:noProof/>
      <w:sz w:val="20"/>
      <w:szCs w:val="20"/>
      <w:lang w:val="ru-RU" w:eastAsia="uk-UA"/>
    </w:rPr>
  </w:style>
  <w:style w:type="paragraph" w:customStyle="1" w:styleId="BodyText21">
    <w:name w:val="Body Text 21"/>
    <w:basedOn w:val="a"/>
    <w:uiPriority w:val="99"/>
    <w:rsid w:val="003D3696"/>
    <w:rPr>
      <w:rFonts w:ascii="Times New Roman" w:eastAsia="Times New Roman" w:hAnsi="Times New Roman"/>
      <w:sz w:val="20"/>
    </w:rPr>
  </w:style>
  <w:style w:type="paragraph" w:styleId="a8">
    <w:name w:val="Balloon Text"/>
    <w:basedOn w:val="a"/>
    <w:link w:val="a9"/>
    <w:uiPriority w:val="99"/>
    <w:semiHidden/>
    <w:unhideWhenUsed/>
    <w:rsid w:val="0056302E"/>
    <w:rPr>
      <w:rFonts w:ascii="Tahoma" w:hAnsi="Tahoma" w:cs="Tahoma"/>
      <w:sz w:val="16"/>
      <w:szCs w:val="16"/>
    </w:rPr>
  </w:style>
  <w:style w:type="character" w:customStyle="1" w:styleId="a9">
    <w:name w:val="Текст выноски Знак"/>
    <w:basedOn w:val="a0"/>
    <w:link w:val="a8"/>
    <w:uiPriority w:val="99"/>
    <w:semiHidden/>
    <w:rsid w:val="0056302E"/>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3</Pages>
  <Words>1100</Words>
  <Characters>6270</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oberon</dc:creator>
  <cp:lastModifiedBy>ViP</cp:lastModifiedBy>
  <cp:revision>4</cp:revision>
  <cp:lastPrinted>2019-02-28T08:45:00Z</cp:lastPrinted>
  <dcterms:created xsi:type="dcterms:W3CDTF">2019-02-28T08:42:00Z</dcterms:created>
  <dcterms:modified xsi:type="dcterms:W3CDTF">2019-03-21T14:23:00Z</dcterms:modified>
</cp:coreProperties>
</file>