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  <w:t>Министерство науки и высшего образования РФ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 «Омский государственный технический университет»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  <w:t>Факультет информационных технологий и компьютерных систем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  <w:t>Кафедра «Информатика и вычислительная техника»</w:t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b/>
          <w:b/>
          <w:sz w:val="32"/>
          <w:szCs w:val="32"/>
          <w:lang w:eastAsia="ru-RU"/>
        </w:rPr>
      </w:pPr>
      <w:r>
        <w:rPr>
          <w:rFonts w:eastAsia="Times New Roman" w:ascii="Times New Roman" w:hAnsi="Times New Roman"/>
          <w:b/>
          <w:sz w:val="32"/>
          <w:szCs w:val="32"/>
          <w:lang w:eastAsia="ru-RU"/>
        </w:rPr>
        <w:t xml:space="preserve">Отчёт по лабораторной работе № </w:t>
      </w:r>
      <w:r>
        <w:rPr>
          <w:rFonts w:eastAsia="Times New Roman" w:ascii="Times New Roman" w:hAnsi="Times New Roman"/>
          <w:b/>
          <w:sz w:val="32"/>
          <w:szCs w:val="32"/>
          <w:lang w:eastAsia="ru-RU"/>
        </w:rPr>
        <w:t>4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  <w:t>по дисциплине «</w:t>
      </w:r>
      <w:r>
        <w:rPr>
          <w:rFonts w:eastAsia="Times New Roman" w:ascii="Times New Roman" w:hAnsi="Times New Roman"/>
          <w:sz w:val="32"/>
          <w:szCs w:val="32"/>
          <w:lang w:val="en-US" w:eastAsia="ru-RU"/>
        </w:rPr>
        <w:t>Web</w:t>
      </w:r>
      <w:r>
        <w:rPr>
          <w:rFonts w:eastAsia="Times New Roman" w:ascii="Times New Roman" w:hAnsi="Times New Roman"/>
          <w:sz w:val="32"/>
          <w:szCs w:val="32"/>
          <w:lang w:eastAsia="ru-RU"/>
        </w:rPr>
        <w:t>-технологии»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  <w:t>Тема: «Web API. REST</w:t>
      </w:r>
      <w:r>
        <w:rPr>
          <w:rFonts w:eastAsia="Times New Roman" w:cs="Lucida Sans" w:ascii="Times New Roman" w:hAnsi="Times New Roman"/>
          <w:color w:val="auto"/>
          <w:kern w:val="2"/>
          <w:sz w:val="32"/>
          <w:szCs w:val="32"/>
          <w:lang w:val="ru-RU" w:eastAsia="ru-RU" w:bidi="hi-IN"/>
        </w:rPr>
        <w:t xml:space="preserve">. </w:t>
      </w:r>
      <w:r>
        <w:rPr>
          <w:rFonts w:eastAsia="Times New Roma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32"/>
          <w:szCs w:val="32"/>
          <w:shd w:fill="FFFFFF" w:val="clear"/>
          <w:lang w:val="ru-RU" w:eastAsia="ru-RU" w:bidi="hi-IN"/>
        </w:rPr>
        <w:t>Работа с данными.</w:t>
      </w:r>
      <w:r>
        <w:rPr>
          <w:rFonts w:eastAsia="Times New Roman" w:cs="Lucida Sans" w:ascii="Times New Roman" w:hAnsi="Times New Roman"/>
          <w:color w:val="auto"/>
          <w:kern w:val="2"/>
          <w:sz w:val="32"/>
          <w:szCs w:val="32"/>
          <w:lang w:val="ru-RU" w:eastAsia="ru-RU" w:bidi="hi-IN"/>
        </w:rPr>
        <w:t xml:space="preserve"> </w:t>
      </w:r>
      <w:r>
        <w:rPr>
          <w:rFonts w:eastAsia="Times New Roman" w:ascii="Times New Roman" w:hAnsi="Times New Roman"/>
          <w:sz w:val="32"/>
          <w:szCs w:val="32"/>
          <w:lang w:eastAsia="ru-RU"/>
        </w:rPr>
        <w:t>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  <w:t>Выполнил: студент группы ИВТ-244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rFonts w:ascii="Times New Roman" w:hAnsi="Times New Roman" w:eastAsia="Times New Roman"/>
          <w:color w:val="FF0000"/>
          <w:sz w:val="28"/>
          <w:szCs w:val="24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lang w:eastAsia="ru-RU"/>
        </w:rPr>
        <w:t>Власов В. Л.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  <w:t>Проверил:</w:t>
        <w:tab/>
        <w:t>старший преподаватель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  <w:t>Денисов О. В.</w:t>
      </w:r>
    </w:p>
    <w:p>
      <w:pPr>
        <w:pStyle w:val="Normal"/>
        <w:widowControl w:val="false"/>
        <w:bidi w:val="0"/>
        <w:spacing w:lineRule="auto" w:line="360" w:before="0" w:after="0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  <w:szCs w:val="24"/>
          <w:lang w:eastAsia="ru-RU"/>
        </w:rPr>
      </w:pPr>
      <w:r>
        <w:rPr>
          <w:rFonts w:eastAsia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center"/>
        <w:rPr/>
      </w:pPr>
      <w:r>
        <w:rPr>
          <w:rFonts w:eastAsia="Times New Roman" w:ascii="Times New Roman" w:hAnsi="Times New Roman"/>
          <w:sz w:val="28"/>
          <w:szCs w:val="24"/>
          <w:lang w:val="ru-RU" w:eastAsia="ru-RU"/>
        </w:rPr>
        <w:t>Омск 2026</w:t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center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Введение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Цель работы: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расширить Web API из ЛР3, добавив три метода HTTP для изменения данных: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POST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(создание),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(обновление)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(удаление) — как для дилеров, так и для автомобилей.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Задачи:</w:t>
      </w:r>
    </w:p>
    <w:p>
      <w:pPr>
        <w:pStyle w:val="Style17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Дополнить классы доступа к данным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 методами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create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Реализовать в контроллерах обработку методов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POST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Обеспечить корректные коды ответа: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201 Created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200 OK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204 No 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404 Not Found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400 Bad Request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422 Unprocessable Entity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Обеспечить валидацию входных данных через Pydantic.</w:t>
      </w:r>
    </w:p>
    <w:p>
      <w:pPr>
        <w:pStyle w:val="Style17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Проверить работу методов через Swagger UI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Postman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Используемое ПО: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Python 3.12+, FastAPI 0.115, Uvicorn 0.32, Pydantic 2.9, SQLite 3.</w:t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  <w:r>
        <w:br w:type="page"/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center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Ход работы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1. Модели: разделение «чтения» и «записи»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Для корректной работы REST необходимо разделить модели данных.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Таблица 1 </w:t>
      </w:r>
      <w:r>
        <w:rPr>
          <w:rStyle w:val="Style12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– </w:t>
      </w:r>
      <w:r>
        <w:rPr>
          <w:rStyle w:val="Style12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Разделение моделей</w:t>
      </w:r>
    </w:p>
    <w:tbl>
      <w:tblPr>
        <w:tblW w:w="5000" w:type="pct"/>
        <w:jc w:val="start"/>
        <w:tblInd w:w="-2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477"/>
        <w:gridCol w:w="1990"/>
        <w:gridCol w:w="4171"/>
      </w:tblGrid>
      <w:tr>
        <w:trPr>
          <w:tblHeader w:val="true"/>
        </w:trPr>
        <w:tc>
          <w:tcPr>
            <w:tcW w:w="34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Модель</w:t>
            </w:r>
          </w:p>
        </w:tc>
        <w:tc>
          <w:tcPr>
            <w:tcW w:w="19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Назначение</w:t>
            </w:r>
          </w:p>
        </w:tc>
        <w:tc>
          <w:tcPr>
            <w:tcW w:w="4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Особенность</w:t>
            </w:r>
          </w:p>
        </w:tc>
      </w:tr>
      <w:tr>
        <w:trPr/>
        <w:tc>
          <w:tcPr>
            <w:tcW w:w="34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Car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Dealer</w:t>
            </w:r>
          </w:p>
        </w:tc>
        <w:tc>
          <w:tcPr>
            <w:tcW w:w="19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ответ API</w:t>
            </w:r>
          </w:p>
        </w:tc>
        <w:tc>
          <w:tcPr>
            <w:tcW w:w="417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содержат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id</w:t>
            </w:r>
          </w:p>
        </w:tc>
      </w:tr>
      <w:tr>
        <w:trPr/>
        <w:tc>
          <w:tcPr>
            <w:tcW w:w="34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CarCreate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DealerCreate</w:t>
            </w:r>
          </w:p>
        </w:tc>
        <w:tc>
          <w:tcPr>
            <w:tcW w:w="19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тело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POST</w:t>
            </w:r>
          </w:p>
        </w:tc>
        <w:tc>
          <w:tcPr>
            <w:tcW w:w="417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без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id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, с валидацией полей</w:t>
            </w:r>
          </w:p>
        </w:tc>
      </w:tr>
      <w:tr>
        <w:trPr/>
        <w:tc>
          <w:tcPr>
            <w:tcW w:w="34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CarUpdate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,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DealerUpdate</w:t>
            </w:r>
          </w:p>
        </w:tc>
        <w:tc>
          <w:tcPr>
            <w:tcW w:w="19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тело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PUT</w:t>
            </w:r>
          </w:p>
        </w:tc>
        <w:tc>
          <w:tcPr>
            <w:tcW w:w="417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без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id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(он в URL)</w:t>
            </w:r>
          </w:p>
        </w:tc>
      </w:tr>
    </w:tbl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Валидация обеспечивается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Field(…).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Код модели представлен на рисунке 1.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5435" cy="2609850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Рисунок 1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>Модел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ь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>C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en-US" w:eastAsia="zh-CN" w:bidi="hi-IN"/>
        </w:rPr>
        <w:t>ar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ab/>
        <w:t xml:space="preserve">Так,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power = -5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или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year = 1800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будут отклонены автоматически с кодом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2. Репозитории: добавление CRUD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ab/>
        <w:t xml:space="preserve">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появились три метода.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Их код представлен на рисунках 2-4.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5920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>2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Код метода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en-US" w:eastAsia="zh-CN" w:bidi="hi-IN"/>
        </w:rPr>
        <w:t xml:space="preserve">create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для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en-US" w:eastAsia="zh-CN" w:bidi="hi-IN"/>
        </w:rPr>
        <w:t>Car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Возврат созданной записи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SELECT *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(а не сборку объекта вручную) гарантирует, что клиент получит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то же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что записано в БД, включая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 сгенерированный автоинкрементом.</w:t>
      </w:r>
    </w:p>
    <w:p>
      <w:pPr>
        <w:pStyle w:val="Style17"/>
        <w:bidi w:val="0"/>
        <w:spacing w:lineRule="auto" w:line="360" w:before="0" w:after="0"/>
        <w:ind w:start="0" w:end="0" w:firstLine="709"/>
        <w:jc w:val="both"/>
        <w:rPr/>
      </w:pPr>
      <w:r>
        <w:rPr/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57320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>3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>Код метода u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en-US" w:eastAsia="zh-CN" w:bidi="hi-IN"/>
        </w:rPr>
        <w:t xml:space="preserve">pdate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ru-RU" w:eastAsia="zh-CN" w:bidi="hi-IN"/>
        </w:rPr>
        <w:t xml:space="preserve">для </w:t>
      </w:r>
      <w:r>
        <w:rPr>
          <w:rStyle w:val="Style12"/>
          <w:rFonts w:eastAsia="NSimSun" w:cs="Lucida Sans" w:ascii="Times New Roman" w:hAnsi="Times New Roman"/>
          <w:b w:val="false"/>
          <w:i w:val="false"/>
          <w:spacing w:val="0"/>
          <w:kern w:val="2"/>
          <w:lang w:val="en-US" w:eastAsia="zh-CN" w:bidi="hi-IN"/>
        </w:rPr>
        <w:t>Car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yle12"/>
          <w:rFonts w:cs="Lucida Sans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Возврат </w:t>
      </w:r>
      <w:r>
        <w:rPr>
          <w:rStyle w:val="Style12"/>
          <w:rFonts w:cs="Lucida Sans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None</w:t>
      </w:r>
      <w:r>
        <w:rPr>
          <w:rStyle w:val="Style12"/>
          <w:rFonts w:cs="Lucida Sans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— сигнал контроллеру, что объект не найден → 404. 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434340</wp:posOffset>
            </wp:positionH>
            <wp:positionV relativeFrom="paragraph">
              <wp:posOffset>-98425</wp:posOffset>
            </wp:positionV>
            <wp:extent cx="5018405" cy="2036445"/>
            <wp:effectExtent l="0" t="0" r="0" b="0"/>
            <wp:wrapTopAndBottom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4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Код метода d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elete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для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Car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3. Контроллеры: три новых метода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435610</wp:posOffset>
            </wp:positionH>
            <wp:positionV relativeFrom="paragraph">
              <wp:posOffset>547370</wp:posOffset>
            </wp:positionV>
            <wp:extent cx="5461635" cy="5158740"/>
            <wp:effectExtent l="0" t="0" r="0" b="0"/>
            <wp:wrapTopAndBottom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3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Для каждого ресурса добавлены три эндпоинта. Пример для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cars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изображен на рисунке 5.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center"/>
        <w:rPr/>
      </w:pP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5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Новые эндпоинты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cars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для создания, изменения и удаления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ab/>
        <w:t>Аналогичные методы реализованы для дилеров.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4. Обработка кодов состояния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Таблица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Style w:val="Style12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–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Сценарии обработки кодов состояния</w:t>
      </w:r>
    </w:p>
    <w:tbl>
      <w:tblPr>
        <w:tblW w:w="5000" w:type="pct"/>
        <w:jc w:val="start"/>
        <w:tblInd w:w="-2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336"/>
        <w:gridCol w:w="2441"/>
        <w:gridCol w:w="3861"/>
      </w:tblGrid>
      <w:tr>
        <w:trPr>
          <w:tblHeader w:val="true"/>
        </w:trPr>
        <w:tc>
          <w:tcPr>
            <w:tcW w:w="33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Сценарий</w:t>
            </w:r>
          </w:p>
        </w:tc>
        <w:tc>
          <w:tcPr>
            <w:tcW w:w="24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3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Код</w:t>
            </w:r>
          </w:p>
        </w:tc>
        <w:tc>
          <w:tcPr>
            <w:tcW w:w="38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Как реализовано</w:t>
            </w:r>
          </w:p>
        </w:tc>
      </w:tr>
      <w:tr>
        <w:trPr/>
        <w:tc>
          <w:tcPr>
            <w:tcW w:w="333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POST успешен</w:t>
            </w:r>
          </w:p>
        </w:tc>
        <w:tc>
          <w:tcPr>
            <w:tcW w:w="244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201 Created</w:t>
            </w:r>
          </w:p>
        </w:tc>
        <w:tc>
          <w:tcPr>
            <w:tcW w:w="38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status_code=201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в декораторе</w:t>
            </w:r>
          </w:p>
        </w:tc>
      </w:tr>
      <w:tr>
        <w:trPr/>
        <w:tc>
          <w:tcPr>
            <w:tcW w:w="333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PUT успешен</w:t>
            </w:r>
          </w:p>
        </w:tc>
        <w:tc>
          <w:tcPr>
            <w:tcW w:w="244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200 OK</w:t>
            </w:r>
          </w:p>
        </w:tc>
        <w:tc>
          <w:tcPr>
            <w:tcW w:w="38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по умолчанию</w:t>
            </w:r>
          </w:p>
        </w:tc>
      </w:tr>
      <w:tr>
        <w:trPr/>
        <w:tc>
          <w:tcPr>
            <w:tcW w:w="333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DELETE успешен</w:t>
            </w:r>
          </w:p>
        </w:tc>
        <w:tc>
          <w:tcPr>
            <w:tcW w:w="244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204 No Content</w:t>
            </w:r>
          </w:p>
        </w:tc>
        <w:tc>
          <w:tcPr>
            <w:tcW w:w="38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status_code=204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+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Response(status_code=204)</w:t>
            </w:r>
          </w:p>
        </w:tc>
      </w:tr>
      <w:tr>
        <w:trPr/>
        <w:tc>
          <w:tcPr>
            <w:tcW w:w="333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PUT/DELETE несуществующий id</w:t>
            </w:r>
          </w:p>
        </w:tc>
        <w:tc>
          <w:tcPr>
            <w:tcW w:w="244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404 Not Found</w:t>
            </w:r>
          </w:p>
        </w:tc>
        <w:tc>
          <w:tcPr>
            <w:tcW w:w="38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raise HTTPException(404)</w:t>
            </w:r>
          </w:p>
        </w:tc>
      </w:tr>
      <w:tr>
        <w:trPr/>
        <w:tc>
          <w:tcPr>
            <w:tcW w:w="333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POST/PUT с некорректным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dealer_id</w:t>
            </w:r>
          </w:p>
        </w:tc>
        <w:tc>
          <w:tcPr>
            <w:tcW w:w="244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400 Bad Request</w:t>
            </w:r>
          </w:p>
        </w:tc>
        <w:tc>
          <w:tcPr>
            <w:tcW w:w="38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ловим 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IntegrityError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 xml:space="preserve"> с «FOREIGN KEY»</w:t>
            </w:r>
          </w:p>
        </w:tc>
      </w:tr>
      <w:tr>
        <w:trPr/>
        <w:tc>
          <w:tcPr>
            <w:tcW w:w="333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POST/PUT с некорректным телом</w:t>
            </w:r>
          </w:p>
        </w:tc>
        <w:tc>
          <w:tcPr>
            <w:tcW w:w="244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422 Unprocessable Entity</w:t>
            </w:r>
          </w:p>
        </w:tc>
        <w:tc>
          <w:tcPr>
            <w:tcW w:w="38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360" w:before="0" w:after="0"/>
              <w:ind w:start="0" w:end="0" w:firstLine="709"/>
              <w:jc w:val="both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  <w:shd w:fill="FFFFFF" w:val="clear"/>
              </w:rPr>
              <w:t>автоматическая валидация Pydantic</w:t>
            </w:r>
          </w:p>
        </w:tc>
      </w:tr>
    </w:tbl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 создании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POST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 код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соответствует REST: клиент получает уведомление, что ресурс создан. При удалении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 код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сообщает, что операция выполнена, но тела ответа нет — это стандарт.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5. Проверка методов через Swagger UI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Swagger UI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/docs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автоматически подхватывает все эндпоинты. Пример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ы представлены на рисунках 6-9.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60445"/>
            <wp:effectExtent l="0" t="0" r="0" b="0"/>
            <wp:wrapTopAndBottom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6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Успешное создание дилера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95250</wp:posOffset>
            </wp:positionH>
            <wp:positionV relativeFrom="paragraph">
              <wp:posOffset>109220</wp:posOffset>
            </wp:positionV>
            <wp:extent cx="6120130" cy="3475990"/>
            <wp:effectExtent l="0" t="0" r="0" b="0"/>
            <wp:wrapTopAndBottom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7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Успешное изменение дилера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>
          <w:rStyle w:val="Strong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>
          <w:rStyle w:val="Strong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18080"/>
            <wp:effectExtent l="0" t="0" r="0" b="0"/>
            <wp:wrapTopAndBottom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8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Успешное удаление дилера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98900"/>
            <wp:effectExtent l="0" t="0" r="0" b="0"/>
            <wp:wrapTopAndBottom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9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Успешное создание машины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6. Проверка ошибок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>
          <w:lang w:val="en-US"/>
        </w:rPr>
      </w:pPr>
      <w:r>
        <w:rPr>
          <w:rStyle w:val="Style12"/>
          <w:rFonts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Получение </w:t>
      </w:r>
      <w:r>
        <w:rPr>
          <w:rStyle w:val="Style12"/>
          <w:rFonts w:cs="Lucida Sans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400 Bad Request</w:t>
      </w:r>
      <w:r>
        <w:rPr>
          <w:rStyle w:val="Style12"/>
          <w:rFonts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при создании машины с id несуществующего дилера изображен на рисунке 10.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1060"/>
            <wp:effectExtent l="0" t="0" r="0" b="0"/>
            <wp:wrapTopAndBottom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10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Получение </w:t>
      </w:r>
      <w:r>
        <w:rPr>
          <w:rStyle w:val="Style12"/>
          <w:rFonts w:cs="Lucida Sans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400 Bad Request</w:t>
      </w:r>
      <w:r>
        <w:rPr>
          <w:rStyle w:val="Style12"/>
          <w:rFonts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при создании машины с id несуществующего дилера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Причина: сработал внешний ключ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cars.dealer_id → dealers.id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СУБД выбросила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IntegrityError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Получение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404 Not Found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 удалении несуществующего id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представлено на рисунке 11.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75560"/>
            <wp:effectExtent l="0" t="0" r="0" b="0"/>
            <wp:wrapTopAndBottom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11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</w:t>
      </w:r>
      <w:r>
        <w:rPr>
          <w:rStyle w:val="Strong"/>
          <w:rFonts w:eastAsia="NSimSun" w:cs="Lucida Sans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Получение</w:t>
      </w:r>
      <w:r>
        <w:rPr>
          <w:rStyle w:val="Strong"/>
          <w:rFonts w:eastAsia="NSimSun" w:cs="Lucida Sans" w:ascii="Times New Roman" w:hAnsi="Times New Roman"/>
          <w:b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</w:t>
      </w:r>
      <w:r>
        <w:rPr>
          <w:rStyle w:val="Strong"/>
          <w:rFonts w:eastAsia="NSimSun" w:cs="Lucida Sans" w:ascii="Times New Roman" w:hAnsi="Times New Roman"/>
          <w:b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404 Not Found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при удалении несуществующего id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Получение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422 Unprocessable Entity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 некорректном теле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представлено на рис. 12.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13905"/>
            <wp:effectExtent l="0" t="0" r="0" b="0"/>
            <wp:wrapTopAndBottom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NSimSun" w:cs="Lucida Sans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Получение</w:t>
      </w:r>
      <w:r>
        <w:rPr>
          <w:rStyle w:val="Strong"/>
          <w:rFonts w:eastAsia="NSimSun" w:cs="Lucida Sans" w:ascii="Times New Roman" w:hAnsi="Times New Roman"/>
          <w:b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</w:t>
      </w:r>
      <w:r>
        <w:rPr>
          <w:rStyle w:val="Strong"/>
          <w:rFonts w:eastAsia="NSimSun" w:cs="Lucida Sans" w:ascii="Times New Roman" w:hAnsi="Times New Roman"/>
          <w:b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422 Unprocessable Entity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при некорректном теле</w:t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  <w:r>
        <w:br w:type="page"/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center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Вывод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ходе лабораторной работы №4:</w:t>
      </w:r>
    </w:p>
    <w:p>
      <w:pPr>
        <w:pStyle w:val="Style17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расширены контроллеры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CarsController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DealersController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тремя методами HTTP: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POST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;</w:t>
      </w:r>
    </w:p>
    <w:p>
      <w:pPr>
        <w:pStyle w:val="Style17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реализованы методы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create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в классах доступа к данным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;</w:t>
      </w:r>
    </w:p>
    <w:p>
      <w:pPr>
        <w:pStyle w:val="Style17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обеспечено корректное разделение моделей Pydantic на «чтение»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и «запись»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CarCreate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DealerCreate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);</w:t>
      </w:r>
    </w:p>
    <w:p>
      <w:pPr>
        <w:pStyle w:val="Style17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настроены коды ответа: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201 Created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для POST,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200 OK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для PUT,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204 No Content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для DELETE,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404 Not Found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для несуществующих id,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400 Bad Request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 нарушении внешнего ключа,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422 Unprocessable Entity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 ошибках валидации;</w:t>
      </w:r>
    </w:p>
    <w:p>
      <w:pPr>
        <w:pStyle w:val="Style17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работа с БД полностью вынесена из контроллеров в репозитории, что соответствует требованиям REST</w:t>
      </w:r>
    </w:p>
    <w:p>
      <w:pPr>
        <w:pStyle w:val="Style17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Все пять методов для каждой сущности успешно проверены через Swagger UI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curl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; коды ответов соответствуют спецификации HTTP.</w:t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center"/>
        <w:rPr/>
      </w:pPr>
      <w:r>
        <w:rPr/>
      </w:r>
      <w:r>
        <w:br w:type="page"/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center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Список использованных источников</w:t>
      </w:r>
    </w:p>
    <w:p>
      <w:pPr>
        <w:pStyle w:val="Style17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Web API в </w:t>
      </w:r>
      <w:hyperlink r:id="rId14" w:tgtFrame="_blank">
        <w:r>
          <w:rPr>
            <w:rFonts w:ascii="Times New Roman" w:hAnsi="Times New Roman"/>
            <w:color w:val="000000"/>
            <w:sz w:val="28"/>
            <w:szCs w:val="28"/>
          </w:rPr>
          <w:t>ASP.NET</w:t>
        </w:r>
      </w:hyperlink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Core — общие принципы REST. — URL: </w:t>
      </w:r>
      <w:hyperlink r:id="rId15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https://learn.microsoft.com/aspnet/core/web-api/</w:t>
        </w:r>
      </w:hyperlink>
    </w:p>
    <w:p>
      <w:pPr>
        <w:pStyle w:val="Style17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Методы HTTP.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— MDN Web Docs. — URL: </w:t>
      </w:r>
      <w:hyperlink r:id="rId16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https://developer.mozilla.org/docs/Web/HTTP/Methods</w:t>
        </w:r>
      </w:hyperlink>
    </w:p>
    <w:p>
      <w:pPr>
        <w:pStyle w:val="Style17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Коды состояния HTTP. — MDN Web Docs. — URL: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17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https://developer.mozilla.org/docs/Web/HTTP/Status</w:t>
        </w:r>
      </w:hyperlink>
    </w:p>
    <w:p>
      <w:pPr>
        <w:pStyle w:val="Style17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 w:eastAsia="NSimSun" w:cs="Lucida Sans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Документация FastAPI. — URL: </w:t>
      </w:r>
      <w:hyperlink r:id="rId18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https://fastapi.tiangolo.com/</w:t>
        </w:r>
      </w:hyperlink>
    </w:p>
    <w:p>
      <w:pPr>
        <w:pStyle w:val="Style17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Документация Pydantic v2: Fields. — URL: </w:t>
      </w:r>
      <w:hyperlink r:id="rId19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https://docs.pydantic.dev/latest/concepts/fields/</w:t>
        </w:r>
      </w:hyperlink>
    </w:p>
    <w:p>
      <w:pPr>
        <w:pStyle w:val="Style17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Документация Starlette: Responses. — URL: </w:t>
      </w:r>
      <w:hyperlink r:id="rId20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https://www.starlette.io/responses/</w:t>
        </w:r>
      </w:hyperlink>
    </w:p>
    <w:p>
      <w:pPr>
        <w:pStyle w:val="Style17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Документация Python: модуль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sqlite3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. — URL: </w:t>
      </w:r>
      <w:hyperlink r:id="rId21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https://docs.python.org/3/library/sqlite3.html</w:t>
        </w:r>
      </w:hyperlink>
    </w:p>
    <w:p>
      <w:pPr>
        <w:pStyle w:val="Style17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Документация SQLite: Foreign Key Support. — URL: </w:t>
      </w:r>
      <w:hyperlink r:id="rId22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https://www.sqlite.org/foreignkeys.html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https://asp.net/" TargetMode="External"/><Relationship Id="rId15" Type="http://schemas.openxmlformats.org/officeDocument/2006/relationships/hyperlink" Target="https://learn.microsoft.com/aspnet/core/web-api/" TargetMode="External"/><Relationship Id="rId16" Type="http://schemas.openxmlformats.org/officeDocument/2006/relationships/hyperlink" Target="https://developer.mozilla.org/docs/Web/HTTP/Methods" TargetMode="External"/><Relationship Id="rId17" Type="http://schemas.openxmlformats.org/officeDocument/2006/relationships/hyperlink" Target="https://developer.mozilla.org/docs/Web/HTTP/Status" TargetMode="External"/><Relationship Id="rId18" Type="http://schemas.openxmlformats.org/officeDocument/2006/relationships/hyperlink" Target="https://fastapi.tiangolo.com/" TargetMode="External"/><Relationship Id="rId19" Type="http://schemas.openxmlformats.org/officeDocument/2006/relationships/hyperlink" Target="https://docs.pydantic.dev/latest/concepts/fields/" TargetMode="External"/><Relationship Id="rId20" Type="http://schemas.openxmlformats.org/officeDocument/2006/relationships/hyperlink" Target="https://www.starlette.io/responses/" TargetMode="External"/><Relationship Id="rId21" Type="http://schemas.openxmlformats.org/officeDocument/2006/relationships/hyperlink" Target="https://docs.python.org/3/library/sqlite3.html" TargetMode="External"/><Relationship Id="rId22" Type="http://schemas.openxmlformats.org/officeDocument/2006/relationships/hyperlink" Target="https://www.sqlite.org/foreignkeys.html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LibreOffice/7.4.1.2$Windows_X86_64 LibreOffice_project/3c58a8f3a960df8bc8fd77b461821e42c061c5f0</Application>
  <AppVersion>15.0000</AppVersion>
  <Pages>12</Pages>
  <Words>732</Words>
  <Characters>4782</Characters>
  <CharactersWithSpaces>5431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2026-10-03T13:26:18Z</dcterms:created>
  <dc:creator/>
  <dc:description/>
  <dc:language>ru-RU</dc:language>
  <cp:lastModifiedBy/>
  <dcterms:modified xsi:type="dcterms:W3CDTF">2026-10-23T14:28:54Z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