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36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  <w:t>Министерство науки и высшего образования РФ</w:t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  <w:t>Федеральное государственное бюджетное образовательное учреждение высшего образования «Омский государственный технический университет»</w:t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  <w:t>Факультет информационных технологий и компьютерных систем</w:t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  <w:t>Кафедра «Информатика и вычислительная техника»</w:t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center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b/>
          <w:color w:val="000000"/>
          <w:sz w:val="32"/>
          <w:szCs w:val="32"/>
          <w:shd w:fill="FFFFFF" w:val="clear"/>
          <w:lang w:eastAsia="ru-RU"/>
        </w:rPr>
        <w:t xml:space="preserve">Отчёт по лабораторной работе № </w:t>
      </w:r>
      <w:r>
        <w:rPr>
          <w:rFonts w:eastAsia="Times New Roman" w:ascii="Times New Roman" w:hAnsi="Times New Roman"/>
          <w:b/>
          <w:color w:val="000000"/>
          <w:sz w:val="32"/>
          <w:szCs w:val="32"/>
          <w:shd w:fill="FFFFFF" w:val="clear"/>
          <w:lang w:val="en-US" w:eastAsia="ru-RU"/>
        </w:rPr>
        <w:t>5</w:t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32"/>
          <w:szCs w:val="32"/>
          <w:shd w:fill="FFFFFF" w:val="clear"/>
          <w:lang w:eastAsia="ru-RU"/>
        </w:rPr>
        <w:t>по дисциплине «</w:t>
      </w:r>
      <w:r>
        <w:rPr>
          <w:rFonts w:eastAsia="Times New Roman" w:ascii="Times New Roman" w:hAnsi="Times New Roman"/>
          <w:color w:val="000000"/>
          <w:sz w:val="32"/>
          <w:szCs w:val="32"/>
          <w:shd w:fill="FFFFFF" w:val="clear"/>
          <w:lang w:val="en-US" w:eastAsia="ru-RU"/>
        </w:rPr>
        <w:t>Web</w:t>
      </w:r>
      <w:r>
        <w:rPr>
          <w:rFonts w:eastAsia="Times New Roman" w:ascii="Times New Roman" w:hAnsi="Times New Roman"/>
          <w:color w:val="000000"/>
          <w:sz w:val="32"/>
          <w:szCs w:val="32"/>
          <w:shd w:fill="FFFFFF" w:val="clear"/>
          <w:lang w:eastAsia="ru-RU"/>
        </w:rPr>
        <w:t>-технологии»</w:t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32"/>
          <w:szCs w:val="32"/>
          <w:shd w:fill="FFFFFF" w:val="clear"/>
          <w:lang w:eastAsia="ru-RU"/>
        </w:rPr>
        <w:t>Тема: «</w:t>
      </w:r>
      <w:r>
        <w:rPr>
          <w:rFonts w:eastAsia="Times New Roma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32"/>
          <w:szCs w:val="32"/>
          <w:shd w:fill="FFFFFF" w:val="clear"/>
          <w:lang w:val="en-US" w:eastAsia="ru-RU" w:bidi="hi-IN"/>
        </w:rPr>
        <w:t>Работа с шинами событий. Docker. RabbitMQ.</w:t>
      </w:r>
      <w:r>
        <w:rPr>
          <w:rFonts w:eastAsia="Times New Roman" w:cs="Lucida Sans" w:ascii="Times New Roman" w:hAnsi="Times New Roman"/>
          <w:color w:val="000000"/>
          <w:kern w:val="2"/>
          <w:sz w:val="32"/>
          <w:szCs w:val="32"/>
          <w:shd w:fill="FFFFFF" w:val="clear"/>
          <w:lang w:val="en-US" w:eastAsia="ru-RU" w:bidi="hi-IN"/>
        </w:rPr>
        <w:t xml:space="preserve"> »</w:t>
      </w:r>
    </w:p>
    <w:p>
      <w:pPr>
        <w:pStyle w:val="Normal"/>
        <w:widowControl w:val="false"/>
        <w:bidi w:val="0"/>
        <w:spacing w:lineRule="auto" w:line="360" w:before="0" w:after="0"/>
        <w:jc w:val="center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jc w:val="end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  <w:t>Выполнил: студент группы ИВТ-244</w:t>
      </w:r>
    </w:p>
    <w:p>
      <w:pPr>
        <w:pStyle w:val="Normal"/>
        <w:widowControl w:val="false"/>
        <w:bidi w:val="0"/>
        <w:spacing w:lineRule="auto" w:line="360" w:before="0" w:after="0"/>
        <w:jc w:val="end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  <w:t>Власов В. Л.</w:t>
      </w:r>
    </w:p>
    <w:p>
      <w:pPr>
        <w:pStyle w:val="Normal"/>
        <w:widowControl w:val="false"/>
        <w:bidi w:val="0"/>
        <w:spacing w:lineRule="auto" w:line="360" w:before="0" w:after="0"/>
        <w:jc w:val="end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jc w:val="end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  <w:t>Проверил:</w:t>
        <w:tab/>
        <w:t>старший преподаватель</w:t>
      </w:r>
    </w:p>
    <w:p>
      <w:pPr>
        <w:pStyle w:val="Normal"/>
        <w:widowControl w:val="false"/>
        <w:bidi w:val="0"/>
        <w:spacing w:lineRule="auto" w:line="360" w:before="0" w:after="0"/>
        <w:jc w:val="end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  <w:t>Денисов О. В.</w:t>
      </w:r>
    </w:p>
    <w:p>
      <w:pPr>
        <w:pStyle w:val="Normal"/>
        <w:widowControl w:val="false"/>
        <w:bidi w:val="0"/>
        <w:spacing w:lineRule="auto" w:line="360" w:before="0" w:after="0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color w:val="000000"/>
          <w:sz w:val="28"/>
          <w:szCs w:val="24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eastAsia="ru-RU"/>
        </w:rPr>
      </w:r>
    </w:p>
    <w:p>
      <w:pPr>
        <w:pStyle w:val="Normal"/>
        <w:widowControl w:val="false"/>
        <w:bidi w:val="0"/>
        <w:spacing w:lineRule="auto" w:line="360" w:before="0" w:after="0"/>
        <w:ind w:firstLine="709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color w:val="000000"/>
          <w:sz w:val="28"/>
          <w:szCs w:val="24"/>
          <w:shd w:fill="FFFFFF" w:val="clear"/>
          <w:lang w:val="ru-RU" w:eastAsia="ru-RU"/>
        </w:rPr>
        <w:t>Омск 2026</w:t>
      </w:r>
    </w:p>
    <w:p>
      <w:pPr>
        <w:pStyle w:val="2"/>
        <w:widowControl/>
        <w:bidi w:val="0"/>
        <w:spacing w:lineRule="auto" w:line="360" w:before="0" w:after="0"/>
        <w:ind w:start="0" w:end="0" w:firstLine="709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Введение</w:t>
      </w:r>
    </w:p>
    <w:p>
      <w:pPr>
        <w:pStyle w:val="Style18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Цель работы: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научиться уведомлять сторонние сервисы об изменениях в системе через брокер сообщений и добавлять поведение к существующему классу, не изменяя его код.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Задачи:</w:t>
      </w:r>
    </w:p>
    <w:p>
      <w:pPr>
        <w:pStyle w:val="Style18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Развернуть RabbitMQ в Docker и открыть веб-интерфейс.</w:t>
      </w:r>
    </w:p>
    <w:p>
      <w:pPr>
        <w:pStyle w:val="Style18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Описать класс, публикующий сообщения в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cars_events_exchange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связанный с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cars_events_queue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8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Вынести доступ к данным в отдельный класс (сделано в ЛР4).</w:t>
      </w:r>
    </w:p>
    <w:p>
      <w:pPr>
        <w:pStyle w:val="Style18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Реализовать обёртку над репозиторием по паттерну «Декоратор», добавляющую отправку событий.</w:t>
      </w:r>
    </w:p>
    <w:p>
      <w:pPr>
        <w:pStyle w:val="Style18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Обеспечить отправку событий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CREATE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UPDATE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DELETE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при соответствующих операциях с автомобилями.</w:t>
      </w:r>
    </w:p>
    <w:p>
      <w:pPr>
        <w:pStyle w:val="Style18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Выполнить три запроса к API и показать сообщения в веб-интерфейсе RabbitMQ.</w:t>
      </w:r>
    </w:p>
    <w:p>
      <w:pPr>
        <w:pStyle w:val="Style18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Привести текст одного сообщения каждого типа.</w:t>
      </w:r>
    </w:p>
    <w:p>
      <w:pPr>
        <w:pStyle w:val="Style18"/>
        <w:widowControl/>
        <w:bidi w:val="0"/>
        <w:spacing w:lineRule="auto" w:line="360" w:before="0" w:after="0"/>
        <w:ind w:start="0" w:end="0" w:firstLine="709"/>
        <w:jc w:val="both"/>
        <w:rPr>
          <w:b w:val="false"/>
          <w:b w:val="false"/>
          <w:i w:val="false"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Style18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Используемое ПО: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Python 3.12+, FastAPI 0.115, Uvicorn 0.32, Pydantic 2.9, SQLite, RabbitMQ 3 (Docker), библиотека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pika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</w:t>
      </w:r>
    </w:p>
    <w:p>
      <w:pPr>
        <w:pStyle w:val="2"/>
        <w:widowControl/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/>
          <w:b/>
          <w:i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r>
      <w:r>
        <w:br w:type="page"/>
      </w:r>
    </w:p>
    <w:p>
      <w:pPr>
        <w:pStyle w:val="2"/>
        <w:widowControl/>
        <w:bidi w:val="0"/>
        <w:spacing w:lineRule="auto" w:line="360" w:before="0" w:after="0"/>
        <w:ind w:start="0" w:end="0" w:firstLine="709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Ход работы</w:t>
      </w:r>
    </w:p>
    <w:p>
      <w:pPr>
        <w:pStyle w:val="3"/>
        <w:widowControl/>
        <w:bidi w:val="0"/>
        <w:spacing w:lineRule="auto" w:line="360" w:before="0" w:after="0"/>
        <w:ind w:start="0" w:end="0" w:firstLine="709"/>
        <w:jc w:val="both"/>
        <w:rPr/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1. Развёртывание брокера</w:t>
      </w:r>
    </w:p>
    <w:p>
      <w:pPr>
        <w:pStyle w:val="Style18"/>
        <w:widowControl/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RabbitMQ запущен из официального образа с management-плагином.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Команда для запуска представлена на рис. 1.</w:t>
      </w:r>
    </w:p>
    <w:p>
      <w:pPr>
        <w:pStyle w:val="Style18"/>
        <w:widowControl/>
        <w:bidi w:val="0"/>
        <w:spacing w:lineRule="auto" w:line="360" w:before="0" w:after="0"/>
        <w:ind w:start="0" w:end="0" w:firstLine="709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375920"/>
            <wp:effectExtent l="0" t="0" r="0" b="0"/>
            <wp:wrapTopAndBottom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1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– 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Команда для запуска RabbitMQ  с management-плагином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Порт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5672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AMQP для приложения,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15672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веб-интерфейс. Интерфейс доступен по адресу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</w:t>
      </w:r>
      <w:hyperlink r:id="rId3" w:tgtFrame="_blank">
        <w:r>
          <w:rPr>
            <w:rFonts w:eastAsia="NSimSun" w:cs="Lucida Sans" w:ascii="Times New Roman" w:hAnsi="Times New Roman"/>
            <w:b w:val="false"/>
            <w:i w:val="false"/>
            <w:caps w:val="false"/>
            <w:smallCaps w:val="false"/>
            <w:color w:val="000000"/>
            <w:spacing w:val="0"/>
            <w:kern w:val="2"/>
            <w:sz w:val="28"/>
            <w:szCs w:val="28"/>
            <w:shd w:fill="FFFFFF" w:val="clear"/>
            <w:lang w:val="ru-RU" w:eastAsia="zh-CN" w:bidi="hi-IN"/>
          </w:rPr>
          <w:t>http://localhost:15672</w:t>
        </w:r>
      </w:hyperlink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(g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uest / guest).</w:t>
      </w:r>
    </w:p>
    <w:p>
      <w:pPr>
        <w:pStyle w:val="3"/>
        <w:widowControl/>
        <w:spacing w:lineRule="auto" w:line="360" w:before="0" w:after="0"/>
        <w:ind w:start="0" w:end="0" w:firstLine="709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2. Архитектура публикации событий</w:t>
      </w:r>
    </w:p>
    <w:p>
      <w:pPr>
        <w:pStyle w:val="Style18"/>
        <w:widowControl/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Схема пути сообщения: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FastAPI-контроллер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  <w:t xml:space="preserve">   →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EventPublishingCarRepository (декоратор)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  <w:t xml:space="preserve">       →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CarRepository (запись в SQLite)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  <w:t xml:space="preserve">       →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RabbitMQEventPublisher.publish_car_event()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  <w:t xml:space="preserve">           →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exchange cars_events_exchange (fanout)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  <w:t xml:space="preserve">               →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очередь cars_events_queue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exchange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типа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fanout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отправляет сообщение во 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все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привязанные очереди, игнорируя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routing_key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 Это позволяет добавить второго потребителя (например, аналитику), не меняя отправителя.</w:t>
      </w:r>
    </w:p>
    <w:p>
      <w:pPr>
        <w:pStyle w:val="3"/>
        <w:widowControl/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3. Класс публикации (</w:t>
      </w:r>
      <w:r>
        <w:rPr>
          <w:rStyle w:val="Style12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event_publisher.py</w:t>
      </w: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Класс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RabbitMQEventPublisher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при первом вызове объявляет exchange и очередь (повторное объявление с теми же параметрами безопасно), затем публикует JSON-сообщение.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Часть кода класса 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RabbitMQEventPublisher представлена на рис. 2-3.</w:t>
      </w:r>
    </w:p>
    <w:p>
      <w:pPr>
        <w:pStyle w:val="Style18"/>
        <w:widowControl/>
        <w:spacing w:lineRule="auto" w:line="360" w:before="0" w:after="0"/>
        <w:ind w:start="0" w:end="0" w:firstLine="709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15870"/>
            <wp:effectExtent l="0" t="0" r="0" b="0"/>
            <wp:wrapTopAndBottom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2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–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Часть кода класса 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RabbitMQEventPublishe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>r</w:t>
      </w:r>
    </w:p>
    <w:p>
      <w:pPr>
        <w:pStyle w:val="Style18"/>
        <w:widowControl/>
        <w:spacing w:lineRule="auto" w:line="360" w:before="0" w:after="0"/>
        <w:ind w:start="0" w:end="0" w:firstLine="709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63085"/>
            <wp:effectExtent l="0" t="0" r="0" b="0"/>
            <wp:wrapTopAndBottom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3 – Часть кода класса 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RabbitMQEventPublishe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>r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Свойство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delivery_mode=2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делает сообщение persistent — оно переживёт перезапуск брокера.</w:t>
      </w:r>
    </w:p>
    <w:p>
      <w:pPr>
        <w:pStyle w:val="3"/>
        <w:widowControl/>
        <w:spacing w:lineRule="auto" w:line="360" w:before="0" w:after="0"/>
        <w:ind w:start="0" w:end="0" w:hanging="0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4. Паттерн «Декоратор»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Обёртка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EventPublishingCarRepository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реализует тот же интерфейс, что 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CarRepository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и делегирует ему вызовы. Событие отправляется 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после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успешной операции с БД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(рис. 4).</w:t>
      </w:r>
    </w:p>
    <w:p>
      <w:pPr>
        <w:pStyle w:val="Style18"/>
        <w:widowControl/>
        <w:spacing w:lineRule="auto" w:line="360" w:before="0" w:after="0"/>
        <w:ind w:start="0" w:end="0" w:firstLine="709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635" cy="1152525"/>
            <wp:effectExtent l="0" t="0" r="0" b="0"/>
            <wp:wrapTopAndBottom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4 –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Обёртка для создания машины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Исходный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CarRepository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не изменён ни на строку. Контроллер получает репозиторий через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Depends(get_car_repository)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 не знает, обёрнут он или нет.</w:t>
      </w:r>
    </w:p>
    <w:p>
      <w:pPr>
        <w:pStyle w:val="3"/>
        <w:widowControl/>
        <w:spacing w:lineRule="auto" w:line="360" w:before="0" w:after="0"/>
        <w:ind w:start="0" w:end="0" w:firstLine="709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5. Формат события</w:t>
      </w:r>
    </w:p>
    <w:p>
      <w:pPr>
        <w:pStyle w:val="Style18"/>
        <w:widowControl/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Для автомобилей: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{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"eventType": "CREATE",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"car": {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  <w:t xml:space="preserve">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 xml:space="preserve">"id":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  <w:lang w:val="en-US"/>
        </w:rPr>
        <w:t>65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,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  <w:t xml:space="preserve">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"firm": "Volvo",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  <w:t xml:space="preserve">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"model": "S60",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  <w:t xml:space="preserve">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"year": 2022,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  <w:t xml:space="preserve">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"power": 250,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  <w:t xml:space="preserve">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"color": "Gray",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  <w:t xml:space="preserve">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"price": 45000,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  <w:t xml:space="preserve"> 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"dealer_id": 1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aps w:val="false"/>
          <w:smallCaps w:val="false"/>
          <w:color w:val="000000"/>
          <w:sz w:val="28"/>
          <w:szCs w:val="28"/>
          <w:shd w:fill="FFFFFF" w:val="clear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}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  <w:t>}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Типы событий: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CREATE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UPDATE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DELETE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3"/>
        <w:widowControl/>
        <w:spacing w:lineRule="auto" w:line="360" w:before="0" w:after="0"/>
        <w:ind w:start="0" w:end="0" w:firstLine="709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6. Проверка через Swagger UI</w:t>
      </w:r>
    </w:p>
    <w:p>
      <w:pPr>
        <w:pStyle w:val="Style18"/>
        <w:widowControl/>
        <w:spacing w:lineRule="auto" w:line="360" w:before="0" w:after="0"/>
        <w:ind w:start="0" w:end="0" w:firstLine="709"/>
        <w:rPr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На рис. 5-7 изображены создание, изменение и удаление машины.</w:t>
      </w:r>
    </w:p>
    <w:p>
      <w:pPr>
        <w:pStyle w:val="Style25"/>
        <w:pBdr/>
        <w:spacing w:lineRule="auto" w:line="360" w:before="0" w:after="0"/>
        <w:ind w:start="0" w:end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26840"/>
            <wp:effectExtent l="0" t="0" r="0" b="0"/>
            <wp:wrapTopAndBottom/>
            <wp:docPr id="5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Рисунок 5 –  Создание машины</w:t>
      </w:r>
    </w:p>
    <w:p>
      <w:pPr>
        <w:pStyle w:val="Style25"/>
        <w:pBdr/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</w:r>
    </w:p>
    <w:p>
      <w:pPr>
        <w:pStyle w:val="Style25"/>
        <w:pBdr/>
        <w:spacing w:lineRule="auto" w:line="360" w:before="0" w:after="0"/>
        <w:ind w:start="0" w:end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9685"/>
            <wp:effectExtent l="0" t="0" r="0" b="0"/>
            <wp:wrapTopAndBottom/>
            <wp:docPr id="6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6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– 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Изменение машины</w:t>
      </w:r>
    </w:p>
    <w:p>
      <w:pPr>
        <w:pStyle w:val="Style18"/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shd w:fill="FFFFFF" w:val="clear"/>
        </w:rPr>
      </w:r>
    </w:p>
    <w:p>
      <w:pPr>
        <w:pStyle w:val="Style25"/>
        <w:pBdr/>
        <w:spacing w:lineRule="auto" w:line="360" w:before="0" w:after="0"/>
        <w:ind w:start="0" w:end="0" w:hanging="0"/>
        <w:jc w:val="center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6120130" cy="2350770"/>
            <wp:effectExtent l="0" t="0" r="0" b="0"/>
            <wp:wrapTopAndBottom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Рисунок 7 –  Удаление машины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В веб-интерфейсе RabbitMQ (вкладка 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Queues → cars_events_queue → Get messages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) видны все три сообщения с указанными телами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на рис. 8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25"/>
        <w:pBdr/>
        <w:spacing w:lineRule="auto" w:line="360" w:before="0" w:after="0"/>
        <w:ind w:start="0" w:end="0" w:hanging="0"/>
        <w:jc w:val="center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09795"/>
            <wp:effectExtent l="0" t="0" r="0" b="0"/>
            <wp:wrapTopAndBottom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Рисунок 8 –  Все сообщения в очереди событий для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 xml:space="preserve"> cars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в веб-интерфейсе 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>RabbitMQ</w:t>
      </w:r>
    </w:p>
    <w:p>
      <w:pPr>
        <w:pStyle w:val="3"/>
        <w:widowControl/>
        <w:spacing w:lineRule="auto" w:line="360" w:before="0" w:after="0"/>
        <w:ind w:start="0" w:end="0" w:firstLine="709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7. Наблюдение сообщений в веб-интерфейсе RabbitMQ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После выполнения трёх запросов (CREATE, UPDATE, DELETE) в веб-интерфейсе</w:t>
      </w:r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</w:t>
      </w:r>
      <w:hyperlink r:id="rId11" w:tgtFrame="_blank">
        <w:r>
          <w:rPr>
            <w:rFonts w:eastAsia="NSimSun" w:cs="Lucida Sans" w:ascii="Times New Roman" w:hAnsi="Times New Roman"/>
            <w:b/>
            <w:b w:val="false"/>
            <w:bCs/>
            <w:i w:val="false"/>
            <w:caps w:val="false"/>
            <w:smallCaps w:val="false"/>
            <w:color w:val="000000"/>
            <w:spacing w:val="0"/>
            <w:kern w:val="2"/>
            <w:sz w:val="28"/>
            <w:szCs w:val="28"/>
            <w:shd w:fill="FFFFFF" w:val="clear"/>
            <w:lang w:val="ru-RU" w:eastAsia="zh-CN" w:bidi="hi-IN"/>
          </w:rPr>
          <w:t>http://localhost:15672</w:t>
        </w:r>
      </w:hyperlink>
      <w:r>
        <w:rPr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в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идны результаты работы шины событий: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Вкладка Queues:</w:t>
      </w:r>
    </w:p>
    <w:p>
      <w:pPr>
        <w:pStyle w:val="Style18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очередь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cars_events_queue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Messages =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Ready = 3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Unacked = 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;</w:t>
      </w:r>
    </w:p>
    <w:p>
      <w:pPr>
        <w:pStyle w:val="Style18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очередь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dealers_events_queue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Messages = 0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(дилеров не создавали/не меняли).</w:t>
      </w:r>
    </w:p>
    <w:p>
      <w:pPr>
        <w:pStyle w:val="Style18"/>
        <w:widowControl/>
        <w:pBdr/>
        <w:spacing w:lineRule="auto" w:line="360" w:before="0" w:after="0"/>
        <w:ind w:start="0" w:end="0" w:hanging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</w:r>
    </w:p>
    <w:p>
      <w:pPr>
        <w:pStyle w:val="Style18"/>
        <w:widowControl/>
        <w:pBdr/>
        <w:spacing w:lineRule="auto" w:line="360" w:before="0" w:after="0"/>
        <w:ind w:start="0" w:end="0" w:hanging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47850"/>
            <wp:effectExtent l="0" t="0" r="0" b="0"/>
            <wp:wrapTopAndBottom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25"/>
        <w:pBdr/>
        <w:spacing w:lineRule="auto" w:line="360" w:before="0" w:after="0"/>
        <w:ind w:start="0" w:end="0" w:hanging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8"/>
          <w:szCs w:val="28"/>
          <w:highlight w:val="none"/>
          <w:shd w:fill="FFFFFF" w:val="clear"/>
        </w:rPr>
      </w:pP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>9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 – 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Вкладка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 xml:space="preserve">Queues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в веб-интерфейсе 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>RabbitMQ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Вкладка Exchanges:</w:t>
      </w:r>
    </w:p>
    <w:p>
      <w:pPr>
        <w:pStyle w:val="Style18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cars_events_exchange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тип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fanout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durable = 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;</w:t>
      </w:r>
    </w:p>
    <w:p>
      <w:pPr>
        <w:pStyle w:val="Style18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dealers_events_exchange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тип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fanout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durable = 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8"/>
        <w:widowControl/>
        <w:pBdr/>
        <w:spacing w:lineRule="auto" w:line="360" w:before="0" w:after="0"/>
        <w:ind w:start="0" w:end="0" w:hanging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16655"/>
            <wp:effectExtent l="0" t="0" r="0" b="0"/>
            <wp:wrapTopAndBottom/>
            <wp:docPr id="10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8"/>
        <w:widowControl/>
        <w:numPr>
          <w:ilvl w:val="0"/>
          <w:numId w:val="0"/>
        </w:numPr>
        <w:pBdr/>
        <w:spacing w:lineRule="auto" w:line="360" w:before="0" w:after="0"/>
        <w:ind w:start="0" w:end="0" w:hanging="0"/>
        <w:jc w:val="center"/>
        <w:rPr/>
      </w:pP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Рисунок 10 –  Вкладка </w:t>
      </w:r>
      <w:r>
        <w:rPr>
          <w:rStyle w:val="Style12"/>
          <w:rFonts w:eastAsia="NSimSun" w:cs="Lucida Sans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 xml:space="preserve"> </w:t>
      </w:r>
      <w:r>
        <w:rPr>
          <w:rStyle w:val="Style16"/>
          <w:rFonts w:eastAsia="NSimSun" w:cs="Lucida Sans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 xml:space="preserve">Exchanges </w:t>
      </w:r>
      <w:r>
        <w:rPr>
          <w:rStyle w:val="Style12"/>
          <w:rFonts w:eastAsia="NSimSun" w:cs="Lucida Sans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ru-RU" w:eastAsia="zh-CN" w:bidi="hi-IN"/>
        </w:rPr>
        <w:t xml:space="preserve">в веб-интерфейсе  </w:t>
      </w:r>
      <w:r>
        <w:rPr>
          <w:rStyle w:val="Style12"/>
          <w:rFonts w:eastAsia="NSimSun" w:cs="Lucida Sans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8"/>
          <w:szCs w:val="28"/>
          <w:shd w:fill="FFFFFF" w:val="clear"/>
          <w:lang w:val="en-US" w:eastAsia="zh-CN" w:bidi="hi-IN"/>
        </w:rPr>
        <w:t>RabbitMQ</w:t>
      </w:r>
    </w:p>
    <w:p>
      <w:pPr>
        <w:pStyle w:val="Style18"/>
        <w:widowControl/>
        <w:spacing w:lineRule="auto" w:line="360" w:before="0" w:after="0"/>
        <w:ind w:start="0" w:end="0" w:hanging="0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/>
      </w:r>
    </w:p>
    <w:p>
      <w:pPr>
        <w:pStyle w:val="Style18"/>
        <w:widowControl/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r>
    </w:p>
    <w:p>
      <w:pPr>
        <w:pStyle w:val="2"/>
        <w:widowControl/>
        <w:spacing w:lineRule="auto" w:line="360" w:before="0" w:after="0"/>
        <w:ind w:start="0" w:end="0" w:hanging="0"/>
        <w:jc w:val="center"/>
        <w:rPr>
          <w:b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  <w:r>
        <w:br w:type="page"/>
      </w:r>
    </w:p>
    <w:p>
      <w:pPr>
        <w:pStyle w:val="2"/>
        <w:widowControl/>
        <w:spacing w:lineRule="auto" w:line="360" w:before="0" w:after="0"/>
        <w:ind w:start="0" w:end="0" w:hanging="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Вывод</w:t>
      </w:r>
    </w:p>
    <w:p>
      <w:pPr>
        <w:pStyle w:val="Style18"/>
        <w:widowControl/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ходе лабораторной работы №5:</w:t>
      </w:r>
    </w:p>
    <w:p>
      <w:pPr>
        <w:pStyle w:val="Style18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развёрнут RabbitMQ в Docker с management-интерфейсом;</w:t>
      </w:r>
    </w:p>
    <w:p>
      <w:pPr>
        <w:pStyle w:val="Style18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реализован класс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RabbitMQEventPublisher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публикующий JSON-события в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cars_events_exchange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(fanout) 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dealers_events_exchange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;</w:t>
      </w:r>
    </w:p>
    <w:p>
      <w:pPr>
        <w:pStyle w:val="Style18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создана обёртка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EventPublishingCarRepository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по паттерну «Декоратор» — исходный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CarRepository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не изменён, контроллер не знает о брокере;</w:t>
      </w:r>
    </w:p>
    <w:p>
      <w:pPr>
        <w:pStyle w:val="Style18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обеспечена отправка событий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CREATE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UPDATE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DELETE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после успешных операций с БД;</w:t>
      </w:r>
    </w:p>
    <w:p>
      <w:pPr>
        <w:pStyle w:val="Style18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проверены три запроса через curl; сообщения накоплены в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cars_events_queue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 видны в веб-интерфейсе RabbitMQ;</w:t>
      </w:r>
    </w:p>
    <w:p>
      <w:pPr>
        <w:pStyle w:val="Style18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подтверждено, что при недоступном брокере API не падает, а событие пропускается с записью в лог.</w:t>
      </w:r>
    </w:p>
    <w:p>
      <w:pPr>
        <w:pStyle w:val="2"/>
        <w:widowControl/>
        <w:spacing w:lineRule="auto" w:line="360" w:before="0" w:after="0"/>
        <w:ind w:start="0" w:end="0" w:hanging="0"/>
        <w:rPr>
          <w:b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  <w:r>
        <w:br w:type="page"/>
      </w:r>
    </w:p>
    <w:p>
      <w:pPr>
        <w:pStyle w:val="2"/>
        <w:widowControl/>
        <w:spacing w:lineRule="auto" w:line="360" w:before="0" w:after="0"/>
        <w:ind w:start="0" w:end="0" w:hanging="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Ответы на контрольные вопросы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1. Зачем нужен брокер сообщений, если сервисы можно вызвать напрямую?</w:t>
      </w:r>
    </w:p>
    <w:p>
      <w:pPr>
        <w:pStyle w:val="Style18"/>
        <w:widowControl/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Прямой вызов создаёт жёсткую связанность: приложение должно знать адреса всех потребителей и падает вместе с любым из них. Брокер разрывает эту связь: приложение публикует событие и продолжает работу, а кто и когда его прочитает — не его забота. Легко добавить нового потребителя, не меняя отправителя.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2. Что такое exchange и чем он отличается от очереди?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Exchange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точка обмена, куда публикуются сообщения. Очередь — буфер, из которого сообщения читают потребители.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Exchange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по правилам привязки (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binding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) решает, в какие очереди попадут сообщения. Одна очередь может быть привязана к нескольким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exchange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и наоборот. Сообщение не публикуется в очередь напрямую — только через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exchange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3. Что произойдёт с сообщением, если ни одна очередь не связана с точкой обмена?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Сообщение будет отброшено.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Fanout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-exchange не сохраняет сообщения, если нет привязанных очередей. Чтобы не терять сообщения, можно использовать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alternate exchange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или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mandatory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-флаг с обработкой возврата, но в базовой конфигурации сообщение просто исчезает.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4. Зачем объявлять очередь при каждом запуске приложения?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Объявление идемпотентно: если очередь с такими же параметрами уже существует, ничего не меняется; если её нет — она создаётся. Это позволяет приложению быть самодостаточным: не нужно вручную создавать очереди в веб-интерфейсе перед запуском. Повторное объявление с 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другими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параметрами (например, другой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durable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) вызовет ошибку, поэтому параметры должны быть согласованы.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5. Что делает паттерн «Декоратор» и почему здесь он уместнее правки исходного класса?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«Декоратор» оборачивает объект другим объектом с тем же интерфейсом: вызовы делегируются исходному объекту, а до или после них выполняется дополнительное поведение. Здесь это уместнее правки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CarRepository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, потому что:</w:t>
      </w:r>
    </w:p>
    <w:p>
      <w:pPr>
        <w:pStyle w:val="Style18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исходный класс остаётся чистым — только доступ к данным;</w:t>
      </w:r>
    </w:p>
    <w:p>
      <w:pPr>
        <w:pStyle w:val="Style18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публикация событий — отдельная обязанность, которую можно включать и выключать;</w:t>
      </w:r>
    </w:p>
    <w:p>
      <w:pPr>
        <w:pStyle w:val="Style18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контроллер не меняется: он получает тот же интерфейс;</w:t>
      </w:r>
    </w:p>
    <w:p>
      <w:pPr>
        <w:pStyle w:val="Style18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ЛР6 можно заменить публикатор на другой, не трогая репозиторий.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6. Почему событие отправляется после операции с базой, а не до неё?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Если отправить событие до записи, а запись потом упадёт (например, нарушение FK), подписчики получат уведомление об изменении, которого не произошло. Это приведёт к рассогласованию данных. Событие должно отражать </w:t>
      </w: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уже совершённый факт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, поэтому публикация выполняется после успешного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commit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Style18"/>
        <w:widowControl/>
        <w:spacing w:lineRule="auto" w:line="360" w:before="0" w:after="0"/>
        <w:ind w:start="0" w:end="0" w:firstLine="709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7. Что произойдёт с работой API, если брокер окажется недоступен, и каким вы считаете правильное поведение?</w:t>
      </w:r>
    </w:p>
    <w:p>
      <w:pPr>
        <w:pStyle w:val="Style18"/>
        <w:widowControl/>
        <w:spacing w:lineRule="auto" w:line="360" w:before="0" w:after="0"/>
        <w:ind w:start="0" w:end="0" w:firstLine="709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текущей реализации API продолжит работать: ошибка подключения перехватывается, событие логируется и пропускается. Это предотвращает падение основного сервиса из-за сбоя вспомогательного. Правильное поведение зависит от требований:</w:t>
      </w:r>
    </w:p>
    <w:p>
      <w:pPr>
        <w:pStyle w:val="Style18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Для учебной работы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допустимо терять события, главное — не ронять API.</w:t>
      </w:r>
    </w:p>
    <w:p>
      <w:pPr>
        <w:pStyle w:val="Style18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Style w:val="Style16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Для production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— нужна надёжная доставка: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outbox pattern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(событие пишется в БД в той же транзакции, что и изменение, а отдельный процесс публикует его позже), ретраи, </w:t>
      </w:r>
      <w:r>
        <w:rPr>
          <w:rStyle w:val="Style12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dead letter queue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 Это гарантирует, что событие рано или поздно будет доставлено, даже если брокер временно недоступен.</w:t>
      </w:r>
    </w:p>
    <w:p>
      <w:pPr>
        <w:pStyle w:val="2"/>
        <w:widowControl/>
        <w:spacing w:lineRule="auto" w:line="360" w:before="0" w:after="0"/>
        <w:ind w:start="0" w:end="0" w:firstLine="709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r>
      <w:r>
        <w:br w:type="page"/>
      </w:r>
    </w:p>
    <w:p>
      <w:pPr>
        <w:pStyle w:val="2"/>
        <w:widowControl/>
        <w:spacing w:lineRule="auto" w:line="360" w:before="0" w:after="0"/>
        <w:ind w:start="0" w:end="0" w:firstLine="709"/>
        <w:jc w:val="center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Список использованных источников</w:t>
      </w:r>
    </w:p>
    <w:p>
      <w:pPr>
        <w:pStyle w:val="Style18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RabbitMQ: AMQP 0-9-1 Model Explained. — URL: </w:t>
      </w:r>
      <w:hyperlink r:id="rId14" w:tgtFrame="_blank">
        <w:r>
          <w:rPr>
            <w:rFonts w:ascii="Times New Roman" w:hAnsi="Times New Roman"/>
            <w:color w:val="000000"/>
            <w:sz w:val="28"/>
            <w:szCs w:val="28"/>
          </w:rPr>
          <w:t>https://www.rabbitmq.com/tutorials/amqp-concepts</w:t>
        </w:r>
      </w:hyperlink>
    </w:p>
    <w:p>
      <w:pPr>
        <w:pStyle w:val="Style18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RabbitMQ tutorial — Publish/Subscribe (fanout). — URL: </w:t>
      </w:r>
      <w:hyperlink r:id="rId15" w:tgtFrame="_blank">
        <w:r>
          <w:rPr>
            <w:rFonts w:ascii="Times New Roman" w:hAnsi="Times New Roman"/>
            <w:color w:val="000000"/>
            <w:sz w:val="28"/>
            <w:szCs w:val="28"/>
          </w:rPr>
          <w:t>https://www.rabbitmq.com/tutorials/tutorial-three-python</w:t>
        </w:r>
      </w:hyperlink>
    </w:p>
    <w:p>
      <w:pPr>
        <w:pStyle w:val="Style18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Docker: Get started. — URL: </w:t>
      </w:r>
      <w:hyperlink r:id="rId16" w:tgtFrame="_blank">
        <w:r>
          <w:rPr>
            <w:rFonts w:ascii="Times New Roman" w:hAnsi="Times New Roman"/>
            <w:color w:val="000000"/>
            <w:sz w:val="28"/>
            <w:szCs w:val="28"/>
          </w:rPr>
          <w:t>https://docs.docker.com/get-started/</w:t>
        </w:r>
      </w:hyperlink>
    </w:p>
    <w:p>
      <w:pPr>
        <w:pStyle w:val="Style18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Паттерн «Декоратор». — URL: </w:t>
      </w:r>
      <w:hyperlink r:id="rId17" w:tgtFrame="_blank">
        <w:r>
          <w:rPr>
            <w:rFonts w:ascii="Times New Roman" w:hAnsi="Times New Roman"/>
            <w:color w:val="000000"/>
            <w:sz w:val="28"/>
            <w:szCs w:val="28"/>
          </w:rPr>
          <w:t>https://metanit.com/sharp/patterns/4.1.php</w:t>
        </w:r>
      </w:hyperlink>
    </w:p>
    <w:p>
      <w:pPr>
        <w:pStyle w:val="Style18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Документация Pika (Python RabbitMQ client). — URL: </w:t>
      </w:r>
      <w:hyperlink r:id="rId18" w:tgtFrame="_blank">
        <w:r>
          <w:rPr>
            <w:rFonts w:ascii="Times New Roman" w:hAnsi="Times New Roman"/>
            <w:color w:val="000000"/>
            <w:sz w:val="28"/>
            <w:szCs w:val="28"/>
          </w:rPr>
          <w:t>https://pika.readthedocs.io/</w:t>
        </w:r>
      </w:hyperlink>
    </w:p>
    <w:p>
      <w:pPr>
        <w:pStyle w:val="Style18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Документация FastAPI: Dependencies. — URL: </w:t>
      </w:r>
      <w:hyperlink r:id="rId19" w:tgtFrame="_blank">
        <w:r>
          <w:rPr>
            <w:rFonts w:ascii="Times New Roman" w:hAnsi="Times New Roman"/>
            <w:color w:val="000000"/>
            <w:sz w:val="28"/>
            <w:szCs w:val="28"/>
          </w:rPr>
          <w:t>https://fastapi.tiangolo.com/tutorial/dependencies/</w:t>
        </w:r>
      </w:hyperlink>
    </w:p>
    <w:p>
      <w:pPr>
        <w:pStyle w:val="Style18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 w:before="0" w:after="0"/>
        <w:ind w:start="0" w:end="0" w:firstLine="709"/>
        <w:rPr/>
      </w:pPr>
      <w:r>
        <w:rPr>
          <w:rFonts w:ascii="Times New Roman" w:hAnsi="Times New Roman"/>
          <w:color w:val="000000"/>
          <w:sz w:val="28"/>
          <w:szCs w:val="28"/>
        </w:rPr>
        <w:t xml:space="preserve">RabbitMQ Management Plugin. — URL: </w:t>
      </w:r>
      <w:hyperlink r:id="rId20" w:tgtFrame="_blank">
        <w:r>
          <w:rPr>
            <w:rFonts w:ascii="Times New Roman" w:hAnsi="Times New Roman"/>
            <w:color w:val="000000"/>
            <w:sz w:val="28"/>
            <w:szCs w:val="28"/>
          </w:rPr>
          <w:t>https://www.rabbitmq.com/management.html</w:t>
        </w:r>
      </w:hyperlink>
    </w:p>
    <w:p>
      <w:pPr>
        <w:pStyle w:val="Style18"/>
        <w:widowControl/>
        <w:bidi w:val="0"/>
        <w:spacing w:lineRule="auto" w:line="360" w:before="0" w:after="0"/>
        <w:ind w:start="0" w:end="0" w:firstLine="709"/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tyle12">
    <w:name w:val="Исходный текст"/>
    <w:qFormat/>
    <w:rPr>
      <w:rFonts w:ascii="Liberation Mono" w:hAnsi="Liberation Mono" w:eastAsia="NSimSun" w:cs="Liberation Mono"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Hyperlink"/>
    <w:rPr>
      <w:color w:val="000080"/>
      <w:u w:val="single"/>
      <w:lang w:val="zxx" w:eastAsia="zxx" w:bidi="zxx"/>
    </w:rPr>
  </w:style>
  <w:style w:type="character" w:styleId="Style16">
    <w:name w:val="Strong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Lucida Sans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22">
    <w:name w:val="Горизонтальная линия"/>
    <w:basedOn w:val="Normal"/>
    <w:next w:val="Style18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3">
    <w:name w:val="Содержимое таблицы"/>
    <w:basedOn w:val="Normal"/>
    <w:qFormat/>
    <w:pPr>
      <w:widowControl w:val="false"/>
      <w:suppressLineNumbers/>
    </w:pPr>
    <w:rPr/>
  </w:style>
  <w:style w:type="paragraph" w:styleId="Style24">
    <w:name w:val="Заголовок таблицы"/>
    <w:basedOn w:val="Style23"/>
    <w:qFormat/>
    <w:pPr>
      <w:suppressLineNumbers/>
      <w:jc w:val="center"/>
    </w:pPr>
    <w:rPr>
      <w:b/>
      <w:bCs/>
    </w:rPr>
  </w:style>
  <w:style w:type="paragraph" w:styleId="Style25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localhost:15672/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hyperlink" Target="http://localhost:15672/" TargetMode="External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hyperlink" Target="https://www.rabbitmq.com/tutorials/amqp-concepts" TargetMode="External"/><Relationship Id="rId15" Type="http://schemas.openxmlformats.org/officeDocument/2006/relationships/hyperlink" Target="https://www.rabbitmq.com/tutorials/tutorial-three-python" TargetMode="External"/><Relationship Id="rId16" Type="http://schemas.openxmlformats.org/officeDocument/2006/relationships/hyperlink" Target="https://docs.docker.com/get-started/" TargetMode="External"/><Relationship Id="rId17" Type="http://schemas.openxmlformats.org/officeDocument/2006/relationships/hyperlink" Target="https://metanit.com/sharp/patterns/4.1.php" TargetMode="External"/><Relationship Id="rId18" Type="http://schemas.openxmlformats.org/officeDocument/2006/relationships/hyperlink" Target="https://pika.readthedocs.io/" TargetMode="External"/><Relationship Id="rId19" Type="http://schemas.openxmlformats.org/officeDocument/2006/relationships/hyperlink" Target="https://fastapi.tiangolo.com/tutorial/dependencies/" TargetMode="External"/><Relationship Id="rId20" Type="http://schemas.openxmlformats.org/officeDocument/2006/relationships/hyperlink" Target="https://www.rabbitmq.com/management.html" TargetMode="Externa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167</TotalTime>
  <Application>LibreOffice/7.4.1.2$Windows_X86_64 LibreOffice_project/3c58a8f3a960df8bc8fd77b461821e42c061c5f0</Application>
  <AppVersion>15.0000</AppVersion>
  <Pages>13</Pages>
  <Words>1095</Words>
  <Characters>7502</Characters>
  <CharactersWithSpaces>8582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2026-10-03T13:26:18Z</dcterms:created>
  <dc:creator/>
  <dc:description/>
  <dc:language>ru-RU</dc:language>
  <cp:lastModifiedBy/>
  <dcterms:modified xsi:type="dcterms:W3CDTF">2026-10-23T16:14:33Z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