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2A902" w14:textId="2ADDC0F8" w:rsidR="00105292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Министерство образования Республики Беларусь</w:t>
      </w:r>
    </w:p>
    <w:p w14:paraId="1840C1EA" w14:textId="77777777" w:rsidR="000840CF" w:rsidRPr="009E6AA4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5D3C82AC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Учреждение образования</w:t>
      </w:r>
    </w:p>
    <w:p w14:paraId="756DEA35" w14:textId="77777777" w:rsidR="009E6AA4" w:rsidRPr="009E6AA4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БЕЛОРУССКИЙ ГОСУДАРСТВЕННЫЙ УНИВЕРСИТЕТ</w:t>
      </w:r>
    </w:p>
    <w:p w14:paraId="6A39AB7A" w14:textId="77777777" w:rsidR="000840CF" w:rsidRDefault="009E6AA4" w:rsidP="005321FA">
      <w:pPr>
        <w:ind w:firstLine="0"/>
        <w:jc w:val="center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ИНФОРМАТИКИ И РАДИОЭЛЕКТРОНИКИ</w:t>
      </w:r>
      <w:r w:rsidRPr="009E6AA4">
        <w:rPr>
          <w:rFonts w:cs="Times New Roman"/>
          <w:szCs w:val="28"/>
        </w:rPr>
        <w:cr/>
      </w:r>
    </w:p>
    <w:p w14:paraId="609FA116" w14:textId="3227A0E8" w:rsidR="009E6AA4" w:rsidRDefault="009E6AA4" w:rsidP="00823F38">
      <w:pPr>
        <w:tabs>
          <w:tab w:val="left" w:pos="1418"/>
        </w:tabs>
        <w:ind w:firstLine="0"/>
        <w:jc w:val="left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Факультет</w:t>
      </w:r>
      <w:r w:rsidR="00823F38">
        <w:rPr>
          <w:rFonts w:cs="Times New Roman"/>
          <w:szCs w:val="28"/>
        </w:rPr>
        <w:tab/>
      </w:r>
      <w:r w:rsidRPr="009E6AA4">
        <w:rPr>
          <w:rFonts w:cs="Times New Roman"/>
          <w:szCs w:val="28"/>
        </w:rPr>
        <w:t>компьютерных систем и сетей</w:t>
      </w:r>
    </w:p>
    <w:p w14:paraId="2672B6DC" w14:textId="77777777" w:rsidR="000840CF" w:rsidRPr="009E6AA4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3316B68D" w14:textId="4836981F" w:rsidR="009E6AA4" w:rsidRDefault="009E6AA4" w:rsidP="00823F38">
      <w:pPr>
        <w:tabs>
          <w:tab w:val="left" w:pos="1418"/>
        </w:tabs>
        <w:ind w:firstLine="0"/>
        <w:rPr>
          <w:rFonts w:cs="Times New Roman"/>
          <w:szCs w:val="28"/>
        </w:rPr>
      </w:pPr>
      <w:r w:rsidRPr="009E6AA4">
        <w:rPr>
          <w:rFonts w:cs="Times New Roman"/>
          <w:szCs w:val="28"/>
        </w:rPr>
        <w:t>Кафедра</w:t>
      </w:r>
      <w:r w:rsidR="009B4779">
        <w:rPr>
          <w:rFonts w:cs="Times New Roman"/>
          <w:szCs w:val="28"/>
        </w:rPr>
        <w:t xml:space="preserve"> </w:t>
      </w:r>
      <w:r w:rsidRPr="009E6AA4">
        <w:rPr>
          <w:rFonts w:cs="Times New Roman"/>
          <w:szCs w:val="28"/>
        </w:rPr>
        <w:t>электронных вычислительных машин</w:t>
      </w:r>
    </w:p>
    <w:p w14:paraId="1651A69C" w14:textId="557161FF" w:rsidR="000840CF" w:rsidRDefault="000840CF" w:rsidP="005321FA">
      <w:pPr>
        <w:ind w:firstLine="0"/>
        <w:rPr>
          <w:rFonts w:cs="Times New Roman"/>
          <w:szCs w:val="28"/>
        </w:rPr>
      </w:pPr>
    </w:p>
    <w:p w14:paraId="1B3A98D2" w14:textId="5DC4FB81" w:rsidR="000840CF" w:rsidRDefault="000840CF" w:rsidP="005321FA">
      <w:pPr>
        <w:ind w:firstLine="0"/>
        <w:rPr>
          <w:rFonts w:cs="Times New Roman"/>
          <w:szCs w:val="28"/>
        </w:rPr>
      </w:pPr>
    </w:p>
    <w:p w14:paraId="68F171C8" w14:textId="63D6AB77" w:rsidR="000840CF" w:rsidRDefault="000840CF" w:rsidP="005321FA">
      <w:pPr>
        <w:ind w:firstLine="0"/>
        <w:rPr>
          <w:rFonts w:cs="Times New Roman"/>
          <w:szCs w:val="28"/>
        </w:rPr>
      </w:pPr>
    </w:p>
    <w:p w14:paraId="3D7CCD52" w14:textId="77DD9B80" w:rsidR="00311A8A" w:rsidRDefault="00311A8A" w:rsidP="005321FA">
      <w:pPr>
        <w:ind w:firstLine="0"/>
        <w:rPr>
          <w:rFonts w:cs="Times New Roman"/>
          <w:szCs w:val="28"/>
        </w:rPr>
      </w:pPr>
    </w:p>
    <w:p w14:paraId="0BA3801B" w14:textId="1A763000" w:rsidR="00311A8A" w:rsidRDefault="00311A8A" w:rsidP="005321FA">
      <w:pPr>
        <w:ind w:firstLine="0"/>
        <w:rPr>
          <w:rFonts w:cs="Times New Roman"/>
          <w:szCs w:val="28"/>
        </w:rPr>
      </w:pPr>
    </w:p>
    <w:p w14:paraId="431C3F93" w14:textId="77777777" w:rsidR="00311A8A" w:rsidRDefault="00311A8A" w:rsidP="005321FA">
      <w:pPr>
        <w:ind w:firstLine="0"/>
        <w:rPr>
          <w:rFonts w:cs="Times New Roman"/>
          <w:szCs w:val="28"/>
        </w:rPr>
      </w:pPr>
    </w:p>
    <w:p w14:paraId="036762D0" w14:textId="2B1C0201" w:rsidR="000840CF" w:rsidRPr="000840CF" w:rsidRDefault="00311A8A" w:rsidP="005321F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№1</w:t>
      </w:r>
    </w:p>
    <w:p w14:paraId="4C87DDE6" w14:textId="17A8FFDF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на тему</w:t>
      </w:r>
    </w:p>
    <w:p w14:paraId="496CBC3E" w14:textId="6B7E7322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6D13CCAB" w14:textId="2AC8EECC" w:rsidR="000840CF" w:rsidRDefault="00311A8A" w:rsidP="005321FA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ПРИНЯТИЕ РЕШЕНИЙ В НЕСТРУКТУРИРОВАННЫХ ЗАДАЧАХ НА ОСНОВЕ МЕТОДОВ ЭКСПЕРТНОГО АНАЛИЗА</w:t>
      </w:r>
    </w:p>
    <w:p w14:paraId="4D9562D7" w14:textId="76FDC305" w:rsidR="000840CF" w:rsidRP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02F8CC2" w14:textId="0EFE41A5" w:rsidR="000840CF" w:rsidRDefault="00311A8A" w:rsidP="0001747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№</w:t>
      </w:r>
      <w:r w:rsidR="00BF57CB">
        <w:rPr>
          <w:rFonts w:cs="Times New Roman"/>
          <w:szCs w:val="28"/>
        </w:rPr>
        <w:t>2</w:t>
      </w:r>
    </w:p>
    <w:p w14:paraId="61BF0D1F" w14:textId="46357E15" w:rsidR="000840CF" w:rsidRDefault="000840CF" w:rsidP="005321FA">
      <w:pPr>
        <w:ind w:firstLine="0"/>
        <w:jc w:val="center"/>
        <w:rPr>
          <w:rFonts w:cs="Times New Roman"/>
          <w:szCs w:val="28"/>
        </w:rPr>
      </w:pPr>
    </w:p>
    <w:p w14:paraId="0D32BE47" w14:textId="77777777" w:rsidR="0081214D" w:rsidRDefault="0081214D" w:rsidP="005321FA">
      <w:pPr>
        <w:ind w:firstLine="0"/>
        <w:jc w:val="center"/>
        <w:rPr>
          <w:rFonts w:cs="Times New Roman"/>
          <w:szCs w:val="28"/>
        </w:rPr>
      </w:pPr>
    </w:p>
    <w:p w14:paraId="130E9AEF" w14:textId="4ABCC2EC" w:rsidR="000840CF" w:rsidRDefault="000840CF" w:rsidP="00BF57CB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Студент</w:t>
      </w:r>
      <w:r w:rsidR="00017471">
        <w:rPr>
          <w:rFonts w:cs="Times New Roman"/>
          <w:szCs w:val="28"/>
        </w:rPr>
        <w:tab/>
      </w:r>
      <w:r w:rsidR="00BF57CB">
        <w:rPr>
          <w:rFonts w:cs="Times New Roman"/>
          <w:szCs w:val="28"/>
        </w:rPr>
        <w:t>Власов Р.Е.</w:t>
      </w:r>
    </w:p>
    <w:p w14:paraId="538A71C9" w14:textId="77777777" w:rsidR="000840CF" w:rsidRPr="000840CF" w:rsidRDefault="000840CF" w:rsidP="005321FA">
      <w:pPr>
        <w:ind w:firstLine="0"/>
        <w:jc w:val="left"/>
        <w:rPr>
          <w:rFonts w:cs="Times New Roman"/>
          <w:szCs w:val="28"/>
        </w:rPr>
      </w:pPr>
    </w:p>
    <w:p w14:paraId="27FCB76C" w14:textId="72CE6BE3" w:rsidR="000840CF" w:rsidRDefault="000840CF" w:rsidP="00BF57CB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Руководитель</w:t>
      </w:r>
      <w:r w:rsidR="00017471">
        <w:rPr>
          <w:rFonts w:cs="Times New Roman"/>
          <w:szCs w:val="28"/>
        </w:rPr>
        <w:tab/>
      </w:r>
      <w:r w:rsidR="00311A8A">
        <w:rPr>
          <w:rFonts w:cs="Times New Roman"/>
          <w:szCs w:val="28"/>
        </w:rPr>
        <w:t>Туровец</w:t>
      </w:r>
      <w:r w:rsidR="00BF57CB">
        <w:rPr>
          <w:rFonts w:cs="Times New Roman"/>
          <w:szCs w:val="28"/>
        </w:rPr>
        <w:t xml:space="preserve"> Н</w:t>
      </w:r>
      <w:r w:rsidR="00BF57CB" w:rsidRPr="000840CF">
        <w:rPr>
          <w:rFonts w:cs="Times New Roman"/>
          <w:szCs w:val="28"/>
        </w:rPr>
        <w:t>.</w:t>
      </w:r>
      <w:r w:rsidR="00BF57CB">
        <w:rPr>
          <w:rFonts w:cs="Times New Roman"/>
          <w:szCs w:val="28"/>
        </w:rPr>
        <w:t>О</w:t>
      </w:r>
      <w:r w:rsidR="00BF57CB" w:rsidRPr="000840CF">
        <w:rPr>
          <w:rFonts w:cs="Times New Roman"/>
          <w:szCs w:val="28"/>
        </w:rPr>
        <w:t>.</w:t>
      </w:r>
    </w:p>
    <w:p w14:paraId="740DDD85" w14:textId="77777777" w:rsidR="00BF57CB" w:rsidRPr="000840CF" w:rsidRDefault="00BF57CB" w:rsidP="00BF57CB">
      <w:pPr>
        <w:tabs>
          <w:tab w:val="left" w:pos="6804"/>
        </w:tabs>
        <w:ind w:firstLine="0"/>
        <w:jc w:val="left"/>
        <w:rPr>
          <w:rFonts w:cs="Times New Roman"/>
          <w:szCs w:val="28"/>
        </w:rPr>
      </w:pPr>
    </w:p>
    <w:p w14:paraId="1063C0F1" w14:textId="745B7D6E" w:rsidR="000840CF" w:rsidRDefault="000840CF" w:rsidP="005321FA">
      <w:pPr>
        <w:ind w:firstLine="0"/>
        <w:rPr>
          <w:rFonts w:cs="Times New Roman"/>
          <w:szCs w:val="28"/>
        </w:rPr>
      </w:pPr>
    </w:p>
    <w:p w14:paraId="74E7CF0E" w14:textId="7BFF5414" w:rsidR="00311A8A" w:rsidRDefault="00311A8A" w:rsidP="005321FA">
      <w:pPr>
        <w:ind w:firstLine="0"/>
        <w:rPr>
          <w:rFonts w:cs="Times New Roman"/>
          <w:szCs w:val="28"/>
        </w:rPr>
      </w:pPr>
    </w:p>
    <w:p w14:paraId="0D49772F" w14:textId="566DF98D" w:rsidR="00311A8A" w:rsidRDefault="00311A8A" w:rsidP="005321FA">
      <w:pPr>
        <w:ind w:firstLine="0"/>
        <w:rPr>
          <w:rFonts w:cs="Times New Roman"/>
          <w:szCs w:val="28"/>
        </w:rPr>
      </w:pPr>
    </w:p>
    <w:p w14:paraId="540B67E5" w14:textId="549D9594" w:rsidR="00311A8A" w:rsidRDefault="00311A8A" w:rsidP="005321FA">
      <w:pPr>
        <w:ind w:firstLine="0"/>
        <w:rPr>
          <w:rFonts w:cs="Times New Roman"/>
          <w:szCs w:val="28"/>
        </w:rPr>
      </w:pPr>
    </w:p>
    <w:p w14:paraId="3C80435B" w14:textId="1FA4C5D0" w:rsidR="00311A8A" w:rsidRDefault="00311A8A" w:rsidP="005321FA">
      <w:pPr>
        <w:ind w:firstLine="0"/>
        <w:rPr>
          <w:rFonts w:cs="Times New Roman"/>
          <w:szCs w:val="28"/>
        </w:rPr>
      </w:pPr>
    </w:p>
    <w:p w14:paraId="0F45888B" w14:textId="7993F703" w:rsidR="00311A8A" w:rsidRDefault="00311A8A" w:rsidP="005321FA">
      <w:pPr>
        <w:ind w:firstLine="0"/>
        <w:rPr>
          <w:rFonts w:cs="Times New Roman"/>
          <w:szCs w:val="28"/>
        </w:rPr>
      </w:pPr>
    </w:p>
    <w:p w14:paraId="3C7828F9" w14:textId="68C8AE19" w:rsidR="00311A8A" w:rsidRDefault="00311A8A" w:rsidP="005321FA">
      <w:pPr>
        <w:ind w:firstLine="0"/>
        <w:rPr>
          <w:rFonts w:cs="Times New Roman"/>
          <w:szCs w:val="28"/>
        </w:rPr>
      </w:pPr>
    </w:p>
    <w:p w14:paraId="75CBE685" w14:textId="2A577CAC" w:rsidR="00311A8A" w:rsidRDefault="00311A8A" w:rsidP="005321FA">
      <w:pPr>
        <w:ind w:firstLine="0"/>
        <w:rPr>
          <w:rFonts w:cs="Times New Roman"/>
          <w:szCs w:val="28"/>
        </w:rPr>
      </w:pPr>
    </w:p>
    <w:p w14:paraId="79568BCD" w14:textId="083E35F5" w:rsidR="00311A8A" w:rsidRDefault="00311A8A" w:rsidP="005321FA">
      <w:pPr>
        <w:ind w:firstLine="0"/>
        <w:rPr>
          <w:rFonts w:cs="Times New Roman"/>
          <w:szCs w:val="28"/>
        </w:rPr>
      </w:pPr>
    </w:p>
    <w:p w14:paraId="55A89C7E" w14:textId="40887939" w:rsidR="00311A8A" w:rsidRDefault="00311A8A" w:rsidP="005321FA">
      <w:pPr>
        <w:ind w:firstLine="0"/>
        <w:rPr>
          <w:rFonts w:cs="Times New Roman"/>
          <w:szCs w:val="28"/>
        </w:rPr>
      </w:pPr>
    </w:p>
    <w:p w14:paraId="4E9F4551" w14:textId="4F330473" w:rsidR="00311A8A" w:rsidRDefault="00311A8A" w:rsidP="005321FA">
      <w:pPr>
        <w:ind w:firstLine="0"/>
        <w:rPr>
          <w:rFonts w:cs="Times New Roman"/>
          <w:szCs w:val="28"/>
        </w:rPr>
      </w:pPr>
    </w:p>
    <w:p w14:paraId="733E8950" w14:textId="4126C496" w:rsidR="00311A8A" w:rsidRDefault="00311A8A" w:rsidP="005321FA">
      <w:pPr>
        <w:ind w:firstLine="0"/>
        <w:rPr>
          <w:rFonts w:cs="Times New Roman"/>
          <w:szCs w:val="28"/>
        </w:rPr>
      </w:pPr>
    </w:p>
    <w:p w14:paraId="07509885" w14:textId="39F7DA9E" w:rsidR="00311A8A" w:rsidRDefault="00311A8A" w:rsidP="005321FA">
      <w:pPr>
        <w:ind w:firstLine="0"/>
        <w:rPr>
          <w:rFonts w:cs="Times New Roman"/>
          <w:szCs w:val="28"/>
        </w:rPr>
      </w:pPr>
    </w:p>
    <w:p w14:paraId="748AB0FE" w14:textId="07B4F910" w:rsidR="00311A8A" w:rsidRDefault="00311A8A" w:rsidP="005321FA">
      <w:pPr>
        <w:ind w:firstLine="0"/>
        <w:rPr>
          <w:rFonts w:cs="Times New Roman"/>
          <w:szCs w:val="28"/>
        </w:rPr>
      </w:pPr>
    </w:p>
    <w:p w14:paraId="44C386CC" w14:textId="1C170B7D" w:rsidR="00311A8A" w:rsidRDefault="00311A8A" w:rsidP="005321FA">
      <w:pPr>
        <w:ind w:firstLine="0"/>
        <w:rPr>
          <w:rFonts w:cs="Times New Roman"/>
          <w:szCs w:val="28"/>
        </w:rPr>
      </w:pPr>
    </w:p>
    <w:p w14:paraId="39A71E37" w14:textId="77777777" w:rsidR="00311A8A" w:rsidRDefault="00311A8A" w:rsidP="005321FA">
      <w:pPr>
        <w:ind w:firstLine="0"/>
        <w:rPr>
          <w:rFonts w:cs="Times New Roman"/>
          <w:szCs w:val="28"/>
        </w:rPr>
      </w:pPr>
    </w:p>
    <w:p w14:paraId="0100A744" w14:textId="3663A11C" w:rsidR="000840CF" w:rsidRDefault="000840CF" w:rsidP="005321FA">
      <w:pPr>
        <w:ind w:firstLine="0"/>
        <w:jc w:val="center"/>
        <w:rPr>
          <w:rFonts w:cs="Times New Roman"/>
          <w:szCs w:val="28"/>
        </w:rPr>
      </w:pPr>
      <w:r w:rsidRPr="000840CF">
        <w:rPr>
          <w:rFonts w:cs="Times New Roman"/>
          <w:szCs w:val="28"/>
        </w:rPr>
        <w:t>Минск 202</w:t>
      </w:r>
      <w:r w:rsidR="000633AA">
        <w:rPr>
          <w:rFonts w:cs="Times New Roman"/>
          <w:szCs w:val="28"/>
        </w:rPr>
        <w:t>5</w:t>
      </w:r>
      <w:bookmarkStart w:id="0" w:name="_GoBack"/>
      <w:bookmarkEnd w:id="0"/>
    </w:p>
    <w:p w14:paraId="162AAE04" w14:textId="377C8806" w:rsidR="009156B9" w:rsidRPr="009156B9" w:rsidRDefault="00311A8A" w:rsidP="005034B8">
      <w:pPr>
        <w:pStyle w:val="a"/>
        <w:spacing w:after="240"/>
      </w:pPr>
      <w:r>
        <w:lastRenderedPageBreak/>
        <w:t>Исходные данные для выполнения</w:t>
      </w:r>
    </w:p>
    <w:p w14:paraId="413DC7B3" w14:textId="50FD27A7" w:rsidR="005034B8" w:rsidRDefault="005034B8" w:rsidP="009156B9">
      <w:r>
        <w:t>Предприятие предполагает начать выпуск некоторой новой продукции. Для этого потребуется дополнительная тепловая энергия. Предлагаются следующие варианты действий: 1) использовать в качестве топлива торф (А1); 2) использовать уголь (А2); 3) перейти на использование газа и проложить газопровод (А3); 4) отказаться от выпуска новой продукции (А4). Выбор одного из вариантов производится с участием трех экспертов. Мнения экспертов следующие:</w:t>
      </w:r>
    </w:p>
    <w:p w14:paraId="569EBC85" w14:textId="77777777" w:rsidR="005034B8" w:rsidRDefault="005034B8" w:rsidP="009156B9">
      <w:r>
        <w:t xml:space="preserve"> − первый эксперт: лучшее решение - переход на газ, хуже - использование угля, значительно хуже - использование торфа, хуже всего - отказ от выпуска новой продукции;</w:t>
      </w:r>
    </w:p>
    <w:p w14:paraId="4BC2AC93" w14:textId="77777777" w:rsidR="005034B8" w:rsidRDefault="005034B8" w:rsidP="009156B9">
      <w:r>
        <w:t xml:space="preserve">− второй эксперт: лучше всего – использование угля, хуже - использование торфа, еще хуже - переход на газ, значительно хуже - отказ от выпуска новой продукции; </w:t>
      </w:r>
    </w:p>
    <w:p w14:paraId="7842577A" w14:textId="61B57E20" w:rsidR="009156B9" w:rsidRPr="009156B9" w:rsidRDefault="005034B8" w:rsidP="009156B9">
      <w:r>
        <w:t>− третий эксперт: лучше всего - переход на газ, немного хуже - использование торфа, значительно хуже - отказ от выпуска новой продукции, хуже всего - использование угля.</w:t>
      </w:r>
    </w:p>
    <w:p w14:paraId="2763A260" w14:textId="74AF96B7" w:rsidR="00811422" w:rsidRDefault="00311A8A" w:rsidP="005034B8">
      <w:pPr>
        <w:pStyle w:val="a"/>
        <w:spacing w:before="240" w:after="240"/>
      </w:pPr>
      <w:r>
        <w:t>Алгоритм Саати</w:t>
      </w:r>
    </w:p>
    <w:p w14:paraId="60CEECE8" w14:textId="21B0E88B" w:rsidR="00311A8A" w:rsidRDefault="00311A8A" w:rsidP="00811422">
      <w:r>
        <w:t>Метод Саати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14:paraId="1AD5DB4A" w14:textId="73AB8BD6" w:rsidR="00311A8A" w:rsidRDefault="00502099" w:rsidP="00502099">
      <w:pPr>
        <w:pStyle w:val="a0"/>
      </w:pPr>
      <w:r>
        <w:t xml:space="preserve">На основе оценок первого эксперта заполняется матрица парных сравнений (см. таблицу 2.1) размером </w:t>
      </w:r>
      <w:r w:rsidRPr="00502099">
        <w:rPr>
          <w:i/>
          <w:iCs/>
          <w:lang w:val="en-US"/>
        </w:rPr>
        <w:t>NxN</w:t>
      </w:r>
      <w:r w:rsidRPr="00502099">
        <w:t>,</w:t>
      </w:r>
      <w:r>
        <w:t xml:space="preserve"> где </w:t>
      </w:r>
      <w:r w:rsidRPr="00502099">
        <w:rPr>
          <w:i/>
          <w:iCs/>
          <w:lang w:val="en-US"/>
        </w:rPr>
        <w:t>N</w:t>
      </w:r>
      <w:r w:rsidRPr="00502099">
        <w:t xml:space="preserve"> </w:t>
      </w:r>
      <w:r>
        <w:t>– количество альтернатив.</w:t>
      </w:r>
    </w:p>
    <w:p w14:paraId="558F21DE" w14:textId="6F132214" w:rsidR="00311A8A" w:rsidRDefault="00311A8A" w:rsidP="00811422"/>
    <w:p w14:paraId="4C0F50B3" w14:textId="58E9055E" w:rsidR="00311A8A" w:rsidRDefault="00502099" w:rsidP="00502099">
      <w:pPr>
        <w:pStyle w:val="a2"/>
      </w:pPr>
      <w:r>
        <w:t>Матрица парных сравнений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02099" w:rsidRPr="00502099" w14:paraId="1FC907B2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5D604C6F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869" w:type="dxa"/>
            <w:noWrap/>
            <w:hideMark/>
          </w:tcPr>
          <w:p w14:paraId="5261171D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A1</w:t>
            </w:r>
          </w:p>
        </w:tc>
        <w:tc>
          <w:tcPr>
            <w:tcW w:w="1869" w:type="dxa"/>
            <w:noWrap/>
            <w:hideMark/>
          </w:tcPr>
          <w:p w14:paraId="71C096BD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A2</w:t>
            </w:r>
          </w:p>
        </w:tc>
        <w:tc>
          <w:tcPr>
            <w:tcW w:w="1869" w:type="dxa"/>
            <w:noWrap/>
            <w:hideMark/>
          </w:tcPr>
          <w:p w14:paraId="0463BD63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A3</w:t>
            </w:r>
          </w:p>
        </w:tc>
        <w:tc>
          <w:tcPr>
            <w:tcW w:w="1869" w:type="dxa"/>
            <w:noWrap/>
            <w:hideMark/>
          </w:tcPr>
          <w:p w14:paraId="016521A9" w14:textId="77777777" w:rsidR="00502099" w:rsidRPr="00502099" w:rsidRDefault="00502099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A4</w:t>
            </w:r>
          </w:p>
        </w:tc>
      </w:tr>
      <w:tr w:rsidR="005034B8" w:rsidRPr="00502099" w14:paraId="10AE2C25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7E38ED16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A1</w:t>
            </w:r>
          </w:p>
        </w:tc>
        <w:tc>
          <w:tcPr>
            <w:tcW w:w="1869" w:type="dxa"/>
            <w:noWrap/>
            <w:hideMark/>
          </w:tcPr>
          <w:p w14:paraId="68EC5DE3" w14:textId="17985030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  <w:tc>
          <w:tcPr>
            <w:tcW w:w="1869" w:type="dxa"/>
            <w:noWrap/>
            <w:hideMark/>
          </w:tcPr>
          <w:p w14:paraId="4EDABD7B" w14:textId="11FF031E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1/3</w:t>
            </w:r>
          </w:p>
        </w:tc>
        <w:tc>
          <w:tcPr>
            <w:tcW w:w="1869" w:type="dxa"/>
            <w:noWrap/>
            <w:hideMark/>
          </w:tcPr>
          <w:p w14:paraId="38A406BA" w14:textId="23C8FBEF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1/5</w:t>
            </w:r>
          </w:p>
        </w:tc>
        <w:tc>
          <w:tcPr>
            <w:tcW w:w="1869" w:type="dxa"/>
            <w:noWrap/>
            <w:hideMark/>
          </w:tcPr>
          <w:p w14:paraId="07A2EEC2" w14:textId="70AB48C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3    </w:t>
            </w:r>
          </w:p>
        </w:tc>
      </w:tr>
      <w:tr w:rsidR="005034B8" w:rsidRPr="00502099" w14:paraId="0136C27D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04E04C9B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A2</w:t>
            </w:r>
          </w:p>
        </w:tc>
        <w:tc>
          <w:tcPr>
            <w:tcW w:w="1869" w:type="dxa"/>
            <w:noWrap/>
            <w:hideMark/>
          </w:tcPr>
          <w:p w14:paraId="2BE77C86" w14:textId="74A94C79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3    </w:t>
            </w:r>
          </w:p>
        </w:tc>
        <w:tc>
          <w:tcPr>
            <w:tcW w:w="1869" w:type="dxa"/>
            <w:noWrap/>
            <w:hideMark/>
          </w:tcPr>
          <w:p w14:paraId="6AA0EC94" w14:textId="5A1BAED2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  <w:tc>
          <w:tcPr>
            <w:tcW w:w="1869" w:type="dxa"/>
            <w:noWrap/>
            <w:hideMark/>
          </w:tcPr>
          <w:p w14:paraId="3AA0EA0B" w14:textId="0EABD59F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1/3</w:t>
            </w:r>
          </w:p>
        </w:tc>
        <w:tc>
          <w:tcPr>
            <w:tcW w:w="1869" w:type="dxa"/>
            <w:noWrap/>
            <w:hideMark/>
          </w:tcPr>
          <w:p w14:paraId="4A3F80A3" w14:textId="31116C81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5    </w:t>
            </w:r>
          </w:p>
        </w:tc>
      </w:tr>
      <w:tr w:rsidR="005034B8" w:rsidRPr="00502099" w14:paraId="7BA15B42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2CCFDDA6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A3</w:t>
            </w:r>
          </w:p>
        </w:tc>
        <w:tc>
          <w:tcPr>
            <w:tcW w:w="1869" w:type="dxa"/>
            <w:noWrap/>
            <w:hideMark/>
          </w:tcPr>
          <w:p w14:paraId="3D76F18A" w14:textId="31C067F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5    </w:t>
            </w:r>
          </w:p>
        </w:tc>
        <w:tc>
          <w:tcPr>
            <w:tcW w:w="1869" w:type="dxa"/>
            <w:noWrap/>
            <w:hideMark/>
          </w:tcPr>
          <w:p w14:paraId="171CFE02" w14:textId="5452C6F0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3    </w:t>
            </w:r>
          </w:p>
        </w:tc>
        <w:tc>
          <w:tcPr>
            <w:tcW w:w="1869" w:type="dxa"/>
            <w:noWrap/>
            <w:hideMark/>
          </w:tcPr>
          <w:p w14:paraId="4E495DCE" w14:textId="4A28911B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  <w:tc>
          <w:tcPr>
            <w:tcW w:w="1869" w:type="dxa"/>
            <w:noWrap/>
            <w:hideMark/>
          </w:tcPr>
          <w:p w14:paraId="6FA081D2" w14:textId="4E55FA2A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7    </w:t>
            </w:r>
          </w:p>
        </w:tc>
      </w:tr>
      <w:tr w:rsidR="005034B8" w:rsidRPr="00502099" w14:paraId="23F21EE8" w14:textId="77777777" w:rsidTr="00502099">
        <w:trPr>
          <w:trHeight w:val="360"/>
        </w:trPr>
        <w:tc>
          <w:tcPr>
            <w:tcW w:w="1869" w:type="dxa"/>
            <w:noWrap/>
            <w:hideMark/>
          </w:tcPr>
          <w:p w14:paraId="7836EA7C" w14:textId="77777777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02099">
              <w:rPr>
                <w:rFonts w:eastAsia="Times New Roman" w:cs="Times New Roman"/>
                <w:color w:val="000000"/>
                <w:szCs w:val="28"/>
                <w:lang w:eastAsia="ru-RU"/>
              </w:rPr>
              <w:t>A4</w:t>
            </w:r>
          </w:p>
        </w:tc>
        <w:tc>
          <w:tcPr>
            <w:tcW w:w="1869" w:type="dxa"/>
            <w:noWrap/>
            <w:hideMark/>
          </w:tcPr>
          <w:p w14:paraId="6DCE8C75" w14:textId="4C5F2BAE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1/3</w:t>
            </w:r>
          </w:p>
        </w:tc>
        <w:tc>
          <w:tcPr>
            <w:tcW w:w="1869" w:type="dxa"/>
            <w:noWrap/>
            <w:hideMark/>
          </w:tcPr>
          <w:p w14:paraId="27EF569F" w14:textId="0FD84961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1/5</w:t>
            </w:r>
          </w:p>
        </w:tc>
        <w:tc>
          <w:tcPr>
            <w:tcW w:w="1869" w:type="dxa"/>
            <w:noWrap/>
            <w:hideMark/>
          </w:tcPr>
          <w:p w14:paraId="23DADDD1" w14:textId="13E7E3F3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 1/7</w:t>
            </w:r>
          </w:p>
        </w:tc>
        <w:tc>
          <w:tcPr>
            <w:tcW w:w="1869" w:type="dxa"/>
            <w:noWrap/>
            <w:hideMark/>
          </w:tcPr>
          <w:p w14:paraId="1E7C5C6A" w14:textId="78AC6E20" w:rsidR="005034B8" w:rsidRPr="00502099" w:rsidRDefault="005034B8" w:rsidP="00502099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66F0C">
              <w:t xml:space="preserve">1    </w:t>
            </w:r>
          </w:p>
        </w:tc>
      </w:tr>
    </w:tbl>
    <w:p w14:paraId="7E7FD36B" w14:textId="77777777" w:rsidR="00502099" w:rsidRPr="00502099" w:rsidRDefault="00502099" w:rsidP="00502099"/>
    <w:p w14:paraId="154EBEA1" w14:textId="5E2F88AF" w:rsidR="00311A8A" w:rsidRDefault="00502099" w:rsidP="00502099">
      <w:pPr>
        <w:pStyle w:val="a0"/>
      </w:pPr>
      <w:r>
        <w:t>Затем находятся цены альтернатив – средние геометрические строк матрицы: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867E78" w14:paraId="253CB947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484CF208" w14:textId="06525EC3" w:rsidR="00867E78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g>
                  <m:e>
                    <m:nary>
                      <m:naryPr>
                        <m:chr m:val="∏"/>
                        <m:limLoc m:val="subSup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</m:e>
                    </m:nary>
                  </m:e>
                </m:rad>
                <m:r>
                  <w:rPr>
                    <w:rFonts w:ascii="Cambria Math" w:hAnsi="Cambria Math"/>
                    <w:lang w:val="en-US"/>
                  </w:rPr>
                  <m:t>;    i=1, …, N.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AEDF0D3" w14:textId="77777777" w:rsidR="00867E78" w:rsidRPr="00E242B8" w:rsidRDefault="00867E78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0FF1EAE8" w14:textId="19793661" w:rsidR="00311A8A" w:rsidRDefault="00867E78" w:rsidP="00811422">
      <w:r>
        <w:t xml:space="preserve">Это означает, что элементы строки перемножаются и из их произведения извлекается корень </w:t>
      </w:r>
      <w:r>
        <w:rPr>
          <w:i/>
          <w:iCs/>
          <w:lang w:val="en-US"/>
        </w:rPr>
        <w:t>N</w:t>
      </w:r>
      <w:r w:rsidRPr="00867E78">
        <w:t>-</w:t>
      </w:r>
      <w:r>
        <w:t>й степени.</w:t>
      </w:r>
    </w:p>
    <w:p w14:paraId="5A27E2A8" w14:textId="430A6D0D" w:rsidR="00867E78" w:rsidRDefault="00867E78" w:rsidP="005034B8">
      <w:pPr>
        <w:keepNext/>
      </w:pPr>
      <w:r>
        <w:lastRenderedPageBreak/>
        <w:t>Для данного примера: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67E78" w14:paraId="76443A58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C633C98" w14:textId="2ABF5FD6" w:rsidR="00867E78" w:rsidRPr="00632525" w:rsidRDefault="0043397B" w:rsidP="00632525">
            <w:pPr>
              <w:ind w:left="709" w:right="-75"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lang w:val="en-US"/>
                      </w:rPr>
                      <m:t>1∙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∙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∙3</m:t>
                    </m:r>
                  </m:e>
                </m:rad>
                <m:r>
                  <w:rPr>
                    <w:rFonts w:ascii="Cambria Math" w:hAnsi="Cambria Math"/>
                    <w:lang w:val="en-US"/>
                  </w:rPr>
                  <m:t xml:space="preserve">=0,67;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=1,50;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=3,20;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=0,31.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61888C9" w14:textId="77777777" w:rsidR="00867E78" w:rsidRPr="00AD6CDB" w:rsidRDefault="00867E78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206718E" w14:textId="45AFC9A6" w:rsidR="00867E78" w:rsidRPr="00867E78" w:rsidRDefault="00256F6B" w:rsidP="00256F6B">
      <w:pPr>
        <w:pStyle w:val="a0"/>
      </w:pPr>
      <w:r>
        <w:t>Находим сумму цен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256F6B" w14:paraId="10ADF1E2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56F7053C" w14:textId="66D2F9D9" w:rsidR="00256F6B" w:rsidRPr="004033F3" w:rsidRDefault="00256F6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D90A244" w14:textId="77777777" w:rsidR="00256F6B" w:rsidRPr="00E242B8" w:rsidRDefault="00256F6B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3C1DF524" w14:textId="4A14F161" w:rsidR="00311A8A" w:rsidRDefault="00256F6B" w:rsidP="00811422">
      <w: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256F6B" w14:paraId="74FBE457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64F0733" w14:textId="6FD3DBD0" w:rsidR="00256F6B" w:rsidRPr="00867E78" w:rsidRDefault="00256F6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C=0,67+1,50+3,20+0,31=5,68.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0D420D1" w14:textId="77777777" w:rsidR="00256F6B" w:rsidRPr="00AD6CDB" w:rsidRDefault="00256F6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207CFEFE" w14:textId="6488AC39" w:rsidR="00256F6B" w:rsidRPr="00256F6B" w:rsidRDefault="00256F6B" w:rsidP="00256F6B">
      <w:pPr>
        <w:pStyle w:val="a0"/>
      </w:pPr>
      <w:r>
        <w:t>После этого находятся веса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256F6B" w14:paraId="4507B208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6A4401F6" w14:textId="184A1079" w:rsidR="00256F6B" w:rsidRPr="00867E78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E0C32DA" w14:textId="77777777" w:rsidR="00256F6B" w:rsidRPr="00AD6CDB" w:rsidRDefault="00256F6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256F6B" w14:paraId="677216E9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489060D9" w14:textId="3AE61944" w:rsidR="00256F6B" w:rsidRPr="00867E78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0,67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5,68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=0,118;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=0,263;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=0,564;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=0,055.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5E042DD" w14:textId="77777777" w:rsidR="00256F6B" w:rsidRPr="00AD6CDB" w:rsidRDefault="00256F6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133738F2" w14:textId="27CDA0A7" w:rsidR="00256F6B" w:rsidRDefault="009C52C9" w:rsidP="00811422">
      <w:pPr>
        <w:rPr>
          <w:lang w:eastAsia="ru-RU"/>
        </w:rPr>
      </w:pPr>
      <w:r>
        <w:rPr>
          <w:lang w:eastAsia="ru-RU"/>
        </w:rPr>
        <w:t>Наиболее предпочтительной, по мнению эксперта, является альтернатива, имеющая максимальный вес.</w:t>
      </w:r>
    </w:p>
    <w:p w14:paraId="1698DDD1" w14:textId="307F0F1D" w:rsidR="009C52C9" w:rsidRPr="009C52C9" w:rsidRDefault="009C52C9" w:rsidP="00811422">
      <w:pPr>
        <w:rPr>
          <w:lang w:eastAsia="ru-RU"/>
        </w:rPr>
      </w:pPr>
      <w:r>
        <w:rPr>
          <w:lang w:eastAsia="ru-RU"/>
        </w:rPr>
        <w:t xml:space="preserve">Таким образом, по мнению эксперта, </w:t>
      </w:r>
      <w:r w:rsidR="00EA30F7">
        <w:rPr>
          <w:lang w:eastAsia="ru-RU"/>
        </w:rPr>
        <w:t>лучшим</w:t>
      </w:r>
      <w:r>
        <w:rPr>
          <w:lang w:eastAsia="ru-RU"/>
        </w:rPr>
        <w:t xml:space="preserve"> </w:t>
      </w:r>
      <w:r w:rsidR="00EA30F7">
        <w:rPr>
          <w:lang w:eastAsia="ru-RU"/>
        </w:rPr>
        <w:t>решением</w:t>
      </w:r>
      <w:r>
        <w:rPr>
          <w:lang w:eastAsia="ru-RU"/>
        </w:rPr>
        <w:t xml:space="preserve"> является </w:t>
      </w:r>
      <w:r w:rsidR="00EA30F7">
        <w:t>переход на газ</w:t>
      </w:r>
      <w:r>
        <w:rPr>
          <w:lang w:eastAsia="ru-RU"/>
        </w:rPr>
        <w:t xml:space="preserve">, следующий за ним – </w:t>
      </w:r>
      <w:r w:rsidR="00EA30F7">
        <w:t>использование угля,</w:t>
      </w:r>
      <w:r w:rsidR="00EA30F7">
        <w:rPr>
          <w:lang w:eastAsia="ru-RU"/>
        </w:rPr>
        <w:t xml:space="preserve"> </w:t>
      </w:r>
      <w:r w:rsidR="00EA30F7">
        <w:t>значительно хуже - использование торфа</w:t>
      </w:r>
      <w:r>
        <w:rPr>
          <w:lang w:eastAsia="ru-RU"/>
        </w:rPr>
        <w:t xml:space="preserve"> и на последнем месте </w:t>
      </w:r>
      <w:r w:rsidR="00EA30F7">
        <w:t>отказ от выпуска новой продукции</w:t>
      </w:r>
      <w:r>
        <w:rPr>
          <w:lang w:eastAsia="ru-RU"/>
        </w:rPr>
        <w:t>.</w:t>
      </w:r>
    </w:p>
    <w:p w14:paraId="74FA6050" w14:textId="0CEA7012" w:rsidR="00256F6B" w:rsidRDefault="009C52C9" w:rsidP="00811422">
      <w:pPr>
        <w:rPr>
          <w:lang w:eastAsia="ru-RU"/>
        </w:rPr>
      </w:pPr>
      <w:r>
        <w:rPr>
          <w:lang w:eastAsia="ru-RU"/>
        </w:rPr>
        <w:t>Следующим шагом выполняется проверка экспертных оценок на непротиворечивость, которая позволяет выявить ошибки, которые мог допустить эксперт при заполнении матрицы парных сравнений.</w:t>
      </w:r>
    </w:p>
    <w:p w14:paraId="18DA10FF" w14:textId="30C36E16" w:rsidR="009C52C9" w:rsidRDefault="009C52C9" w:rsidP="009C52C9">
      <w:pPr>
        <w:pStyle w:val="a0"/>
        <w:rPr>
          <w:lang w:eastAsia="ru-RU"/>
        </w:rPr>
      </w:pPr>
      <w:r>
        <w:rPr>
          <w:lang w:eastAsia="ru-RU"/>
        </w:rPr>
        <w:t>Сначала находятся суммы столбцов матрицы парных сравнений: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C52C9" w14:paraId="5377E323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6C6B2906" w14:textId="45CE2714" w:rsidR="009C52C9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611C9CE" w14:textId="77777777" w:rsidR="009C52C9" w:rsidRPr="00E242B8" w:rsidRDefault="009C52C9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D44E2D" w14:paraId="2E23CC6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F8A680B" w14:textId="00E0ED5D" w:rsidR="00D44E2D" w:rsidRPr="00867E78" w:rsidRDefault="0043397B" w:rsidP="00632525">
            <w:pPr>
              <w:ind w:left="709" w:hanging="25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=1+3+5+1/3=9,33;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=4,53;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=1,68;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=16.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BC63673" w14:textId="77777777" w:rsidR="00D44E2D" w:rsidRPr="00AD6CDB" w:rsidRDefault="00D44E2D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09D7440" w14:textId="2444F22F" w:rsidR="00267265" w:rsidRDefault="00F33640" w:rsidP="00F33640">
      <w:pPr>
        <w:pStyle w:val="a0"/>
        <w:rPr>
          <w:rFonts w:cs="Times New Roman"/>
          <w:lang w:eastAsia="ru-RU"/>
        </w:rPr>
      </w:pPr>
      <w:r>
        <w:rPr>
          <w:lang w:eastAsia="ru-RU"/>
        </w:rPr>
        <w:t xml:space="preserve">Затем рассчитывается вспомогательная величина </w:t>
      </w:r>
      <w:r w:rsidRPr="00F33640">
        <w:rPr>
          <w:rFonts w:cs="Times New Roman"/>
          <w:i/>
          <w:iCs/>
          <w:lang w:eastAsia="ru-RU"/>
        </w:rPr>
        <w:t>λ</w:t>
      </w:r>
      <w:r>
        <w:rPr>
          <w:rFonts w:cs="Times New Roman"/>
          <w:i/>
          <w:iCs/>
          <w:lang w:eastAsia="ru-RU"/>
        </w:rPr>
        <w:t xml:space="preserve"> </w:t>
      </w:r>
      <w:r>
        <w:rPr>
          <w:rFonts w:cs="Times New Roman"/>
          <w:lang w:eastAsia="ru-RU"/>
        </w:rPr>
        <w:t>путем суммирования произведений сумм столбцов матрицы на веса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33640" w14:paraId="37911BFB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689F5682" w14:textId="29CF4C9A" w:rsidR="00F33640" w:rsidRPr="004033F3" w:rsidRDefault="0040069F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λ=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3C6AABE" w14:textId="77777777" w:rsidR="00F33640" w:rsidRPr="00E242B8" w:rsidRDefault="00F33640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40069F" w14:paraId="5AAF8BB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0A34F87" w14:textId="2C2CC47C" w:rsidR="0040069F" w:rsidRPr="00867E78" w:rsidRDefault="0040069F" w:rsidP="00632525">
            <w:pPr>
              <w:ind w:left="851" w:firstLine="142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  <m:r>
                  <w:rPr>
                    <w:rFonts w:ascii="Cambria Math" w:hAnsi="Cambria Math"/>
                    <w:lang w:val="en-US"/>
                  </w:rPr>
                  <m:t>=9,33∙0,118+4,53∙0,263+1,68∙0,564+16∙0,055==4,119.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42E98FB" w14:textId="77777777" w:rsidR="0040069F" w:rsidRPr="00AD6CDB" w:rsidRDefault="0040069F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B7EE125" w14:textId="472F92DF" w:rsidR="0040069F" w:rsidRDefault="0040069F" w:rsidP="0040069F">
      <w:pPr>
        <w:pStyle w:val="a0"/>
        <w:rPr>
          <w:lang w:eastAsia="ru-RU"/>
        </w:rPr>
      </w:pPr>
      <w:r>
        <w:rPr>
          <w:lang w:eastAsia="ru-RU"/>
        </w:rPr>
        <w:t>Находим величину, называемую индексом согласования (ИС):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069F" w14:paraId="1052F059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691073A" w14:textId="2D928E35" w:rsidR="0040069F" w:rsidRPr="00867E78" w:rsidRDefault="0040069F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ИС</m:t>
                </m:r>
                <m:r>
                  <w:rPr>
                    <w:rFonts w:ascii="Cambria Math" w:hAnsi="Cambria Math"/>
                    <w:lang w:val="en-US"/>
                  </w:rPr>
                  <m:t>=(</m:t>
                </m:r>
                <m:r>
                  <w:rPr>
                    <w:rFonts w:ascii="Cambria Math" w:hAnsi="Cambria Math"/>
                  </w:rPr>
                  <m:t>λ-N)/(N-1),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4CEE5CF" w14:textId="77777777" w:rsidR="0040069F" w:rsidRPr="00AD6CDB" w:rsidRDefault="0040069F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40069F" w14:paraId="6F6A6700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25CAD56" w14:textId="7A4A6782" w:rsidR="0040069F" w:rsidRPr="00867E78" w:rsidRDefault="0040069F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ИС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(4,119</m:t>
                    </m:r>
                    <m:r>
                      <w:rPr>
                        <w:rFonts w:ascii="Cambria Math" w:hAnsi="Cambria Math"/>
                      </w:rPr>
                      <m:t>-4)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(4-1)</m:t>
                    </m:r>
                  </m:den>
                </m:f>
                <m:r>
                  <w:rPr>
                    <w:rFonts w:ascii="Cambria Math" w:hAnsi="Cambria Math"/>
                  </w:rPr>
                  <m:t>=0,04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8729928" w14:textId="77777777" w:rsidR="0040069F" w:rsidRPr="00AD6CDB" w:rsidRDefault="0040069F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475E452F" w14:textId="143FF4AC" w:rsidR="0040069F" w:rsidRDefault="0040069F" w:rsidP="0040069F">
      <w:pPr>
        <w:pStyle w:val="a0"/>
        <w:rPr>
          <w:lang w:eastAsia="ru-RU"/>
        </w:rPr>
      </w:pPr>
      <w:r>
        <w:rPr>
          <w:lang w:eastAsia="ru-RU"/>
        </w:rPr>
        <w:t>В зависимости от размера матрицы парных сравнений находятся величина случайной согласованности (</w:t>
      </w:r>
      <w:r w:rsidRPr="0040069F">
        <w:rPr>
          <w:i/>
          <w:iCs/>
          <w:lang w:eastAsia="ru-RU"/>
        </w:rPr>
        <w:t>Слс</w:t>
      </w:r>
      <w:r>
        <w:rPr>
          <w:lang w:eastAsia="ru-RU"/>
        </w:rPr>
        <w:t xml:space="preserve">). В данном примере (для </w:t>
      </w:r>
      <w:r w:rsidR="00504784" w:rsidRPr="00504784">
        <w:rPr>
          <w:i/>
          <w:iCs/>
          <w:lang w:val="en-US" w:eastAsia="ru-RU"/>
        </w:rPr>
        <w:t>N</w:t>
      </w:r>
      <w:r w:rsidR="00504784">
        <w:rPr>
          <w:i/>
          <w:iCs/>
          <w:lang w:val="en-US" w:eastAsia="ru-RU"/>
        </w:rPr>
        <w:t xml:space="preserve"> = </w:t>
      </w:r>
      <w:r w:rsidR="00504784">
        <w:rPr>
          <w:lang w:val="en-US" w:eastAsia="ru-RU"/>
        </w:rPr>
        <w:t xml:space="preserve">4) </w:t>
      </w:r>
      <w:r w:rsidR="00504784">
        <w:rPr>
          <w:lang w:val="en-US" w:eastAsia="ru-RU"/>
        </w:rPr>
        <w:br/>
      </w:r>
      <w:r w:rsidR="00504784">
        <w:rPr>
          <w:i/>
          <w:iCs/>
          <w:lang w:val="en-US" w:eastAsia="ru-RU"/>
        </w:rPr>
        <w:t>C</w:t>
      </w:r>
      <w:r w:rsidR="00504784">
        <w:rPr>
          <w:i/>
          <w:iCs/>
          <w:lang w:eastAsia="ru-RU"/>
        </w:rPr>
        <w:t xml:space="preserve">лс </w:t>
      </w:r>
      <w:r w:rsidR="00632525">
        <w:rPr>
          <w:lang w:eastAsia="ru-RU"/>
        </w:rPr>
        <w:t>= 0,9</w:t>
      </w:r>
      <w:r w:rsidR="00504784">
        <w:rPr>
          <w:lang w:eastAsia="ru-RU"/>
        </w:rPr>
        <w:t>.</w:t>
      </w:r>
    </w:p>
    <w:p w14:paraId="6B11FDAE" w14:textId="3AEA9BFF" w:rsidR="00504784" w:rsidRDefault="00504784" w:rsidP="00504784">
      <w:pPr>
        <w:pStyle w:val="a0"/>
        <w:rPr>
          <w:lang w:eastAsia="ru-RU"/>
        </w:rPr>
      </w:pPr>
      <w:r>
        <w:rPr>
          <w:lang w:eastAsia="ru-RU"/>
        </w:rPr>
        <w:t>Последним шагом находим отношение согласованности: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504784" w14:paraId="6C09B25A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21B6344" w14:textId="2E8245DD" w:rsidR="00504784" w:rsidRPr="00867E78" w:rsidRDefault="00504784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ОС= ИС / Слс.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FBC0B47" w14:textId="77777777" w:rsidR="00504784" w:rsidRPr="00AD6CDB" w:rsidRDefault="0050478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56F5B34" w14:textId="4F52942D" w:rsidR="00504784" w:rsidRDefault="00504784" w:rsidP="00504784">
      <w:pPr>
        <w:rPr>
          <w:lang w:eastAsia="ru-RU"/>
        </w:rPr>
      </w:pPr>
      <w:r>
        <w:rPr>
          <w:lang w:eastAsia="ru-RU"/>
        </w:rPr>
        <w:t>Если отношение согласованности превышает 0,2, то требуется уточнение матрицы парных сравнений.</w:t>
      </w:r>
    </w:p>
    <w:p w14:paraId="2E0B6388" w14:textId="5A4F6503" w:rsidR="00504784" w:rsidRDefault="00504784" w:rsidP="00504784">
      <w:pPr>
        <w:rPr>
          <w:lang w:eastAsia="ru-RU"/>
        </w:rPr>
      </w:pPr>
      <w:r>
        <w:rPr>
          <w:lang w:eastAsia="ru-RU"/>
        </w:rP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504784" w14:paraId="704584FD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4DD78FB8" w14:textId="2B07FF4E" w:rsidR="00504784" w:rsidRPr="00867E78" w:rsidRDefault="00504784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ОС=0,04/0,9=0,044.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1B17795" w14:textId="77777777" w:rsidR="00504784" w:rsidRPr="00AD6CDB" w:rsidRDefault="0050478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32E31CE0" w14:textId="1B0E380C" w:rsidR="00504784" w:rsidRDefault="00504784" w:rsidP="00504784">
      <w:pPr>
        <w:rPr>
          <w:lang w:eastAsia="ru-RU"/>
        </w:rPr>
      </w:pPr>
      <w:r>
        <w:rPr>
          <w:lang w:eastAsia="ru-RU"/>
        </w:rPr>
        <w:t>Таким образом, уточнение экспертных оценок в данном случае не требуется.</w:t>
      </w:r>
    </w:p>
    <w:p w14:paraId="0B88E94C" w14:textId="77777777" w:rsidR="00504784" w:rsidRDefault="00504784" w:rsidP="00504784">
      <w:pPr>
        <w:rPr>
          <w:lang w:eastAsia="ru-RU"/>
        </w:rPr>
      </w:pPr>
    </w:p>
    <w:p w14:paraId="59B3AD14" w14:textId="388206A7" w:rsidR="00504784" w:rsidRDefault="00504784" w:rsidP="00632525">
      <w:pPr>
        <w:pStyle w:val="a"/>
        <w:keepNext/>
        <w:rPr>
          <w:lang w:eastAsia="ru-RU"/>
        </w:rPr>
      </w:pPr>
      <w:r>
        <w:rPr>
          <w:lang w:eastAsia="ru-RU"/>
        </w:rPr>
        <w:lastRenderedPageBreak/>
        <w:t>Метод предпочтений</w:t>
      </w:r>
    </w:p>
    <w:p w14:paraId="6F460164" w14:textId="6BB05987" w:rsidR="00504784" w:rsidRDefault="00504784" w:rsidP="00504784">
      <w:pPr>
        <w:rPr>
          <w:lang w:eastAsia="ru-RU"/>
        </w:rPr>
      </w:pPr>
    </w:p>
    <w:p w14:paraId="67678827" w14:textId="7E508040" w:rsidR="00504784" w:rsidRDefault="00504784" w:rsidP="00504784">
      <w:pPr>
        <w:rPr>
          <w:lang w:eastAsia="ru-RU"/>
        </w:rPr>
      </w:pPr>
      <w:r>
        <w:rPr>
          <w:lang w:eastAsia="ru-RU"/>
        </w:rPr>
        <w:t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– следующая за ней и т.д.</w:t>
      </w:r>
    </w:p>
    <w:p w14:paraId="0407B5CE" w14:textId="7D7DBF8B" w:rsidR="008631DF" w:rsidRDefault="008631DF" w:rsidP="008631DF">
      <w:pPr>
        <w:pStyle w:val="a0"/>
        <w:rPr>
          <w:lang w:eastAsia="ru-RU"/>
        </w:rPr>
      </w:pPr>
      <w:r>
        <w:rPr>
          <w:lang w:eastAsia="ru-RU"/>
        </w:rPr>
        <w:t xml:space="preserve">Каждому эксперту предлагается выполнить ранжирование альтернатив 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– следующему по важности фактору и т.д. Оценки, указанные экспертами, сводятся в таблицу (матрицу) размером </w:t>
      </w:r>
      <w:r w:rsidRPr="008631DF">
        <w:rPr>
          <w:i/>
          <w:iCs/>
          <w:lang w:val="en-US" w:eastAsia="ru-RU"/>
        </w:rPr>
        <w:t>M</w:t>
      </w:r>
      <w:r>
        <w:rPr>
          <w:lang w:val="en-US" w:eastAsia="ru-RU"/>
        </w:rPr>
        <w:t>x</w:t>
      </w:r>
      <w:r w:rsidRPr="008631DF">
        <w:rPr>
          <w:i/>
          <w:iCs/>
          <w:lang w:val="en-US" w:eastAsia="ru-RU"/>
        </w:rPr>
        <w:t>N</w:t>
      </w:r>
      <w:r w:rsidRPr="008631DF">
        <w:rPr>
          <w:lang w:eastAsia="ru-RU"/>
        </w:rPr>
        <w:t xml:space="preserve">, </w:t>
      </w:r>
      <w:r>
        <w:rPr>
          <w:lang w:eastAsia="ru-RU"/>
        </w:rPr>
        <w:t xml:space="preserve">где </w:t>
      </w:r>
      <w:r>
        <w:rPr>
          <w:i/>
          <w:iCs/>
          <w:lang w:val="en-US" w:eastAsia="ru-RU"/>
        </w:rPr>
        <w:t>M</w:t>
      </w:r>
      <w:r>
        <w:rPr>
          <w:lang w:eastAsia="ru-RU"/>
        </w:rPr>
        <w:t xml:space="preserve"> – количество экспертов, </w:t>
      </w:r>
      <w:r>
        <w:rPr>
          <w:i/>
          <w:iCs/>
          <w:lang w:val="en-US" w:eastAsia="ru-RU"/>
        </w:rPr>
        <w:t>N</w:t>
      </w:r>
      <w:r>
        <w:rPr>
          <w:lang w:eastAsia="ru-RU"/>
        </w:rPr>
        <w:t xml:space="preserve"> – количество альтернатив (в данном примере – количество факторов роста производительности труда). Обозначим эти оценки как </w:t>
      </w:r>
      <w:r>
        <w:rPr>
          <w:i/>
          <w:iCs/>
          <w:lang w:val="en-US" w:eastAsia="ru-RU"/>
        </w:rPr>
        <w:t>X</w:t>
      </w:r>
      <w:r>
        <w:rPr>
          <w:i/>
          <w:iCs/>
          <w:vertAlign w:val="subscript"/>
          <w:lang w:val="en-US" w:eastAsia="ru-RU"/>
        </w:rPr>
        <w:t>ij</w:t>
      </w:r>
      <w:r w:rsidRPr="008631DF">
        <w:rPr>
          <w:i/>
          <w:iCs/>
          <w:lang w:eastAsia="ru-RU"/>
        </w:rPr>
        <w:t xml:space="preserve">, </w:t>
      </w:r>
      <w:r>
        <w:rPr>
          <w:i/>
          <w:iCs/>
          <w:lang w:val="en-US" w:eastAsia="ru-RU"/>
        </w:rPr>
        <w:t>i</w:t>
      </w:r>
      <w:r w:rsidRPr="008631DF">
        <w:rPr>
          <w:i/>
          <w:iCs/>
          <w:lang w:eastAsia="ru-RU"/>
        </w:rPr>
        <w:t xml:space="preserve"> = 1,</w:t>
      </w:r>
      <w:r w:rsidR="00FE554A">
        <w:rPr>
          <w:i/>
          <w:iCs/>
          <w:lang w:eastAsia="ru-RU"/>
        </w:rPr>
        <w:t xml:space="preserve"> </w:t>
      </w:r>
      <w:r w:rsidRPr="008631DF">
        <w:rPr>
          <w:i/>
          <w:iCs/>
          <w:lang w:eastAsia="ru-RU"/>
        </w:rPr>
        <w:t xml:space="preserve">…, </w:t>
      </w:r>
      <w:r>
        <w:rPr>
          <w:i/>
          <w:iCs/>
          <w:lang w:val="en-US" w:eastAsia="ru-RU"/>
        </w:rPr>
        <w:t>M</w:t>
      </w:r>
      <w:r w:rsidRPr="008631DF">
        <w:rPr>
          <w:i/>
          <w:iCs/>
          <w:lang w:eastAsia="ru-RU"/>
        </w:rPr>
        <w:t xml:space="preserve">, </w:t>
      </w:r>
      <w:r>
        <w:rPr>
          <w:i/>
          <w:iCs/>
          <w:lang w:val="en-US" w:eastAsia="ru-RU"/>
        </w:rPr>
        <w:t>j</w:t>
      </w:r>
      <w:r w:rsidRPr="008631DF">
        <w:rPr>
          <w:i/>
          <w:iCs/>
          <w:lang w:eastAsia="ru-RU"/>
        </w:rPr>
        <w:t xml:space="preserve"> = 1, …, </w:t>
      </w:r>
      <w:r>
        <w:rPr>
          <w:i/>
          <w:iCs/>
          <w:lang w:val="en-US" w:eastAsia="ru-RU"/>
        </w:rPr>
        <w:t>N</w:t>
      </w:r>
      <w:r w:rsidRPr="008631DF">
        <w:rPr>
          <w:i/>
          <w:iCs/>
          <w:lang w:eastAsia="ru-RU"/>
        </w:rPr>
        <w:t>.</w:t>
      </w:r>
      <w:r>
        <w:rPr>
          <w:i/>
          <w:iCs/>
          <w:lang w:eastAsia="ru-RU"/>
        </w:rPr>
        <w:t xml:space="preserve"> </w:t>
      </w:r>
      <w:r>
        <w:rPr>
          <w:lang w:eastAsia="ru-RU"/>
        </w:rPr>
        <w:t>Ранжирование альтернатив по предпочтению обозначено в таблице 3.1.</w:t>
      </w:r>
    </w:p>
    <w:p w14:paraId="17EA9246" w14:textId="1CFA4CBE" w:rsidR="008631DF" w:rsidRDefault="008631DF" w:rsidP="008631DF">
      <w:pPr>
        <w:rPr>
          <w:lang w:eastAsia="ru-RU"/>
        </w:rPr>
      </w:pPr>
    </w:p>
    <w:p w14:paraId="495EC92C" w14:textId="5C431C3D" w:rsidR="008631DF" w:rsidRDefault="008631DF" w:rsidP="008631DF">
      <w:pPr>
        <w:pStyle w:val="a2"/>
        <w:rPr>
          <w:lang w:eastAsia="ru-RU"/>
        </w:rPr>
      </w:pPr>
      <w:r>
        <w:rPr>
          <w:lang w:eastAsia="ru-RU"/>
        </w:rPr>
        <w:t>Матрица экспертных оценок для метода предпочтений.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A7E66" w14:paraId="50EBD0EF" w14:textId="77777777" w:rsidTr="000A7E66">
        <w:tc>
          <w:tcPr>
            <w:tcW w:w="1869" w:type="dxa"/>
            <w:vMerge w:val="restart"/>
            <w:vAlign w:val="center"/>
          </w:tcPr>
          <w:p w14:paraId="59336CD4" w14:textId="6008D6F9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Эксперты</w:t>
            </w:r>
          </w:p>
        </w:tc>
        <w:tc>
          <w:tcPr>
            <w:tcW w:w="7476" w:type="dxa"/>
            <w:gridSpan w:val="4"/>
            <w:vAlign w:val="center"/>
          </w:tcPr>
          <w:p w14:paraId="27D27C00" w14:textId="2B589A0A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Альтернативы (факторы)</w:t>
            </w:r>
          </w:p>
        </w:tc>
      </w:tr>
      <w:tr w:rsidR="000A7E66" w14:paraId="07594A55" w14:textId="77777777" w:rsidTr="000A7E66">
        <w:tc>
          <w:tcPr>
            <w:tcW w:w="1869" w:type="dxa"/>
            <w:vMerge/>
            <w:vAlign w:val="center"/>
          </w:tcPr>
          <w:p w14:paraId="01BB3EDD" w14:textId="77777777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69" w:type="dxa"/>
            <w:vAlign w:val="center"/>
          </w:tcPr>
          <w:p w14:paraId="07675631" w14:textId="7F4177BD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А1</w:t>
            </w:r>
          </w:p>
        </w:tc>
        <w:tc>
          <w:tcPr>
            <w:tcW w:w="1869" w:type="dxa"/>
            <w:vAlign w:val="center"/>
          </w:tcPr>
          <w:p w14:paraId="2262483B" w14:textId="0D9B85EC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А2</w:t>
            </w:r>
          </w:p>
        </w:tc>
        <w:tc>
          <w:tcPr>
            <w:tcW w:w="1869" w:type="dxa"/>
            <w:vAlign w:val="center"/>
          </w:tcPr>
          <w:p w14:paraId="2F79D345" w14:textId="226D76BE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А3</w:t>
            </w:r>
          </w:p>
        </w:tc>
        <w:tc>
          <w:tcPr>
            <w:tcW w:w="1869" w:type="dxa"/>
            <w:vAlign w:val="center"/>
          </w:tcPr>
          <w:p w14:paraId="6FAAD278" w14:textId="5C711FDA" w:rsidR="000A7E66" w:rsidRDefault="000A7E66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А4</w:t>
            </w:r>
          </w:p>
        </w:tc>
      </w:tr>
      <w:tr w:rsidR="00632525" w14:paraId="79D723F6" w14:textId="77777777" w:rsidTr="00BE1038">
        <w:tc>
          <w:tcPr>
            <w:tcW w:w="1869" w:type="dxa"/>
            <w:vAlign w:val="center"/>
          </w:tcPr>
          <w:p w14:paraId="07855D00" w14:textId="7ADFDD50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1</w:t>
            </w:r>
          </w:p>
        </w:tc>
        <w:tc>
          <w:tcPr>
            <w:tcW w:w="1869" w:type="dxa"/>
          </w:tcPr>
          <w:p w14:paraId="224D6C5E" w14:textId="6A699970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3</w:t>
            </w:r>
          </w:p>
        </w:tc>
        <w:tc>
          <w:tcPr>
            <w:tcW w:w="1869" w:type="dxa"/>
          </w:tcPr>
          <w:p w14:paraId="0F4321CD" w14:textId="083EA025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2</w:t>
            </w:r>
          </w:p>
        </w:tc>
        <w:tc>
          <w:tcPr>
            <w:tcW w:w="1869" w:type="dxa"/>
          </w:tcPr>
          <w:p w14:paraId="1D746C2C" w14:textId="3BFCA749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1</w:t>
            </w:r>
          </w:p>
        </w:tc>
        <w:tc>
          <w:tcPr>
            <w:tcW w:w="1869" w:type="dxa"/>
          </w:tcPr>
          <w:p w14:paraId="16669E64" w14:textId="31C47A5B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4</w:t>
            </w:r>
          </w:p>
        </w:tc>
      </w:tr>
      <w:tr w:rsidR="00632525" w14:paraId="111111B5" w14:textId="77777777" w:rsidTr="00BE1038">
        <w:tc>
          <w:tcPr>
            <w:tcW w:w="1869" w:type="dxa"/>
            <w:vAlign w:val="center"/>
          </w:tcPr>
          <w:p w14:paraId="4D8B9911" w14:textId="7ADE050F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2</w:t>
            </w:r>
          </w:p>
        </w:tc>
        <w:tc>
          <w:tcPr>
            <w:tcW w:w="1869" w:type="dxa"/>
          </w:tcPr>
          <w:p w14:paraId="7F7BEF06" w14:textId="0A4416F4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2</w:t>
            </w:r>
          </w:p>
        </w:tc>
        <w:tc>
          <w:tcPr>
            <w:tcW w:w="1869" w:type="dxa"/>
          </w:tcPr>
          <w:p w14:paraId="508DAED1" w14:textId="0A690313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1</w:t>
            </w:r>
          </w:p>
        </w:tc>
        <w:tc>
          <w:tcPr>
            <w:tcW w:w="1869" w:type="dxa"/>
          </w:tcPr>
          <w:p w14:paraId="667868A8" w14:textId="2DCF21F3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3</w:t>
            </w:r>
          </w:p>
        </w:tc>
        <w:tc>
          <w:tcPr>
            <w:tcW w:w="1869" w:type="dxa"/>
          </w:tcPr>
          <w:p w14:paraId="3453E1FA" w14:textId="4A191B18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4</w:t>
            </w:r>
          </w:p>
        </w:tc>
      </w:tr>
      <w:tr w:rsidR="00632525" w14:paraId="6CC43616" w14:textId="77777777" w:rsidTr="00BE1038">
        <w:tc>
          <w:tcPr>
            <w:tcW w:w="1869" w:type="dxa"/>
            <w:vAlign w:val="center"/>
          </w:tcPr>
          <w:p w14:paraId="56E11715" w14:textId="5A6517DD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535851">
              <w:t>3</w:t>
            </w:r>
          </w:p>
        </w:tc>
        <w:tc>
          <w:tcPr>
            <w:tcW w:w="1869" w:type="dxa"/>
          </w:tcPr>
          <w:p w14:paraId="143F61AA" w14:textId="3B8D698E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2</w:t>
            </w:r>
          </w:p>
        </w:tc>
        <w:tc>
          <w:tcPr>
            <w:tcW w:w="1869" w:type="dxa"/>
          </w:tcPr>
          <w:p w14:paraId="5E9272D9" w14:textId="0568E71F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4</w:t>
            </w:r>
          </w:p>
        </w:tc>
        <w:tc>
          <w:tcPr>
            <w:tcW w:w="1869" w:type="dxa"/>
          </w:tcPr>
          <w:p w14:paraId="334CE299" w14:textId="0D5A87C0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1</w:t>
            </w:r>
          </w:p>
        </w:tc>
        <w:tc>
          <w:tcPr>
            <w:tcW w:w="1869" w:type="dxa"/>
          </w:tcPr>
          <w:p w14:paraId="279DD369" w14:textId="2D9622D4" w:rsidR="00632525" w:rsidRDefault="00632525" w:rsidP="000A7E66">
            <w:pPr>
              <w:ind w:firstLine="0"/>
              <w:jc w:val="center"/>
              <w:rPr>
                <w:lang w:eastAsia="ru-RU"/>
              </w:rPr>
            </w:pPr>
            <w:r w:rsidRPr="00411626">
              <w:t>3</w:t>
            </w:r>
          </w:p>
        </w:tc>
      </w:tr>
    </w:tbl>
    <w:p w14:paraId="159F4221" w14:textId="4E2BF196" w:rsidR="008631DF" w:rsidRDefault="008631DF" w:rsidP="008631DF">
      <w:pPr>
        <w:rPr>
          <w:lang w:eastAsia="ru-RU"/>
        </w:rPr>
      </w:pPr>
    </w:p>
    <w:p w14:paraId="06DFED40" w14:textId="5975BA25" w:rsidR="000A7E66" w:rsidRDefault="000A7E66" w:rsidP="000A7E66">
      <w:pPr>
        <w:pStyle w:val="a0"/>
        <w:rPr>
          <w:lang w:eastAsia="ru-RU"/>
        </w:rPr>
      </w:pPr>
      <w:r>
        <w:rPr>
          <w:lang w:eastAsia="ru-RU"/>
        </w:rPr>
        <w:t>Затем производится преобразование матрицы оценок по формуле: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0A7E66" w14:paraId="58EC96CC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3DD4524" w14:textId="3C8F7626" w:rsidR="000A7E66" w:rsidRPr="00867E78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=N-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; i=1,…, M;j=1,…, N.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AB2657F" w14:textId="77777777" w:rsidR="000A7E66" w:rsidRPr="00AD6CDB" w:rsidRDefault="000A7E66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4DDEC7F4" w14:textId="76A9C968" w:rsidR="00632525" w:rsidRDefault="000A7E66" w:rsidP="00632525">
      <w:pPr>
        <w:rPr>
          <w:lang w:eastAsia="ru-RU"/>
        </w:rPr>
      </w:pPr>
      <w:r>
        <w:rPr>
          <w:lang w:eastAsia="ru-RU"/>
        </w:rPr>
        <w:t>Это означает, что каждая экспертная оценка вычитается из количества альтернатив. Для данного примера получаем матр</w:t>
      </w:r>
      <w:r w:rsidR="00632525">
        <w:rPr>
          <w:lang w:eastAsia="ru-RU"/>
        </w:rPr>
        <w:t>ицу, приведенную в таблице 3.2.</w:t>
      </w:r>
    </w:p>
    <w:p w14:paraId="0BD7E18A" w14:textId="77777777" w:rsidR="008F4E66" w:rsidRDefault="008F4E66" w:rsidP="000A7E66">
      <w:pPr>
        <w:rPr>
          <w:lang w:eastAsia="ru-RU"/>
        </w:rPr>
      </w:pPr>
    </w:p>
    <w:p w14:paraId="72767C00" w14:textId="40FB474D" w:rsidR="000A7E66" w:rsidRDefault="008F4E66" w:rsidP="000A7E66">
      <w:pPr>
        <w:pStyle w:val="a2"/>
        <w:rPr>
          <w:lang w:eastAsia="ru-RU"/>
        </w:rPr>
      </w:pPr>
      <w:r>
        <w:rPr>
          <w:lang w:eastAsia="ru-RU"/>
        </w:rPr>
        <w:t>Преобразованная матрица экспертных оценок для метода предпочтений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F4E66" w14:paraId="2B574403" w14:textId="77777777" w:rsidTr="005034B8">
        <w:tc>
          <w:tcPr>
            <w:tcW w:w="1869" w:type="dxa"/>
            <w:vMerge w:val="restart"/>
            <w:vAlign w:val="center"/>
          </w:tcPr>
          <w:p w14:paraId="4746ED1E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Эксперты</w:t>
            </w:r>
          </w:p>
        </w:tc>
        <w:tc>
          <w:tcPr>
            <w:tcW w:w="7476" w:type="dxa"/>
            <w:gridSpan w:val="4"/>
            <w:vAlign w:val="center"/>
          </w:tcPr>
          <w:p w14:paraId="07037975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Альтернативы (факторы)</w:t>
            </w:r>
          </w:p>
        </w:tc>
      </w:tr>
      <w:tr w:rsidR="008F4E66" w14:paraId="542067FD" w14:textId="77777777" w:rsidTr="005034B8">
        <w:tc>
          <w:tcPr>
            <w:tcW w:w="1869" w:type="dxa"/>
            <w:vMerge/>
            <w:vAlign w:val="center"/>
          </w:tcPr>
          <w:p w14:paraId="4DD8FE02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69" w:type="dxa"/>
            <w:vAlign w:val="center"/>
          </w:tcPr>
          <w:p w14:paraId="1895612E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А1</w:t>
            </w:r>
          </w:p>
        </w:tc>
        <w:tc>
          <w:tcPr>
            <w:tcW w:w="1869" w:type="dxa"/>
            <w:vAlign w:val="center"/>
          </w:tcPr>
          <w:p w14:paraId="35BDDC02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А2</w:t>
            </w:r>
          </w:p>
        </w:tc>
        <w:tc>
          <w:tcPr>
            <w:tcW w:w="1869" w:type="dxa"/>
            <w:vAlign w:val="center"/>
          </w:tcPr>
          <w:p w14:paraId="4FADF857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А3</w:t>
            </w:r>
          </w:p>
        </w:tc>
        <w:tc>
          <w:tcPr>
            <w:tcW w:w="1869" w:type="dxa"/>
            <w:vAlign w:val="center"/>
          </w:tcPr>
          <w:p w14:paraId="601D039C" w14:textId="77777777" w:rsidR="008F4E66" w:rsidRDefault="008F4E66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А4</w:t>
            </w:r>
          </w:p>
        </w:tc>
      </w:tr>
      <w:tr w:rsidR="00632525" w14:paraId="21E1EC95" w14:textId="77777777" w:rsidTr="005034B8">
        <w:tc>
          <w:tcPr>
            <w:tcW w:w="1869" w:type="dxa"/>
            <w:vAlign w:val="center"/>
          </w:tcPr>
          <w:p w14:paraId="7A423976" w14:textId="7777777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535851">
              <w:t>1</w:t>
            </w:r>
          </w:p>
        </w:tc>
        <w:tc>
          <w:tcPr>
            <w:tcW w:w="1869" w:type="dxa"/>
          </w:tcPr>
          <w:p w14:paraId="59A35AED" w14:textId="55A5D1C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1</w:t>
            </w:r>
          </w:p>
        </w:tc>
        <w:tc>
          <w:tcPr>
            <w:tcW w:w="1869" w:type="dxa"/>
          </w:tcPr>
          <w:p w14:paraId="6AE42810" w14:textId="69FFDA52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2</w:t>
            </w:r>
          </w:p>
        </w:tc>
        <w:tc>
          <w:tcPr>
            <w:tcW w:w="1869" w:type="dxa"/>
          </w:tcPr>
          <w:p w14:paraId="4DE1D237" w14:textId="74523BE1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3</w:t>
            </w:r>
          </w:p>
        </w:tc>
        <w:tc>
          <w:tcPr>
            <w:tcW w:w="1869" w:type="dxa"/>
          </w:tcPr>
          <w:p w14:paraId="6B4A711A" w14:textId="77731451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0</w:t>
            </w:r>
          </w:p>
        </w:tc>
      </w:tr>
      <w:tr w:rsidR="00632525" w14:paraId="0E1CF42B" w14:textId="77777777" w:rsidTr="005034B8">
        <w:tc>
          <w:tcPr>
            <w:tcW w:w="1869" w:type="dxa"/>
            <w:vAlign w:val="center"/>
          </w:tcPr>
          <w:p w14:paraId="733DC699" w14:textId="7777777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535851">
              <w:t>2</w:t>
            </w:r>
          </w:p>
        </w:tc>
        <w:tc>
          <w:tcPr>
            <w:tcW w:w="1869" w:type="dxa"/>
          </w:tcPr>
          <w:p w14:paraId="23F8DDCF" w14:textId="5583EC1B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2</w:t>
            </w:r>
          </w:p>
        </w:tc>
        <w:tc>
          <w:tcPr>
            <w:tcW w:w="1869" w:type="dxa"/>
          </w:tcPr>
          <w:p w14:paraId="1D621C5A" w14:textId="0FFD5025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3</w:t>
            </w:r>
          </w:p>
        </w:tc>
        <w:tc>
          <w:tcPr>
            <w:tcW w:w="1869" w:type="dxa"/>
          </w:tcPr>
          <w:p w14:paraId="57E66D7A" w14:textId="67B64204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1</w:t>
            </w:r>
          </w:p>
        </w:tc>
        <w:tc>
          <w:tcPr>
            <w:tcW w:w="1869" w:type="dxa"/>
          </w:tcPr>
          <w:p w14:paraId="3E02D7C8" w14:textId="2B84298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0</w:t>
            </w:r>
          </w:p>
        </w:tc>
      </w:tr>
      <w:tr w:rsidR="00632525" w14:paraId="6ECF3778" w14:textId="77777777" w:rsidTr="005034B8">
        <w:tc>
          <w:tcPr>
            <w:tcW w:w="1869" w:type="dxa"/>
            <w:vAlign w:val="center"/>
          </w:tcPr>
          <w:p w14:paraId="07CFC74D" w14:textId="7777777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535851">
              <w:t>3</w:t>
            </w:r>
          </w:p>
        </w:tc>
        <w:tc>
          <w:tcPr>
            <w:tcW w:w="1869" w:type="dxa"/>
          </w:tcPr>
          <w:p w14:paraId="491D98DC" w14:textId="31BB95B7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2</w:t>
            </w:r>
          </w:p>
        </w:tc>
        <w:tc>
          <w:tcPr>
            <w:tcW w:w="1869" w:type="dxa"/>
          </w:tcPr>
          <w:p w14:paraId="0F7DF921" w14:textId="27C0A274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0</w:t>
            </w:r>
          </w:p>
        </w:tc>
        <w:tc>
          <w:tcPr>
            <w:tcW w:w="1869" w:type="dxa"/>
          </w:tcPr>
          <w:p w14:paraId="6ECB2C38" w14:textId="3BD2067D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3</w:t>
            </w:r>
          </w:p>
        </w:tc>
        <w:tc>
          <w:tcPr>
            <w:tcW w:w="1869" w:type="dxa"/>
          </w:tcPr>
          <w:p w14:paraId="036C5A42" w14:textId="24C8EE05" w:rsidR="00632525" w:rsidRDefault="00632525" w:rsidP="008F4E66">
            <w:pPr>
              <w:ind w:firstLine="0"/>
              <w:jc w:val="center"/>
              <w:rPr>
                <w:lang w:eastAsia="ru-RU"/>
              </w:rPr>
            </w:pPr>
            <w:r w:rsidRPr="00CC2046">
              <w:t>1</w:t>
            </w:r>
          </w:p>
        </w:tc>
      </w:tr>
    </w:tbl>
    <w:p w14:paraId="0B5B43DB" w14:textId="1236F05C" w:rsidR="008F4E66" w:rsidRDefault="008F4E66" w:rsidP="008F4E66">
      <w:pPr>
        <w:rPr>
          <w:lang w:eastAsia="ru-RU"/>
        </w:rPr>
      </w:pPr>
    </w:p>
    <w:p w14:paraId="60AFB91C" w14:textId="03E05315" w:rsidR="008F4E66" w:rsidRDefault="008F4E66" w:rsidP="00632525">
      <w:pPr>
        <w:pStyle w:val="a0"/>
        <w:keepNext/>
        <w:rPr>
          <w:lang w:eastAsia="ru-RU"/>
        </w:rPr>
      </w:pPr>
      <w:r>
        <w:rPr>
          <w:lang w:eastAsia="ru-RU"/>
        </w:rPr>
        <w:lastRenderedPageBreak/>
        <w:t>После этого находятся суммы преобразованных оценок по каждой из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F4E66" w14:paraId="4F0860A0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28503D03" w14:textId="23BB4E70" w:rsidR="008F4E66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94173E8" w14:textId="77777777" w:rsidR="008F4E66" w:rsidRPr="00E242B8" w:rsidRDefault="008F4E66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8F4E66" w14:paraId="31476189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385DC649" w14:textId="58DC7FF3" w:rsidR="008F4E66" w:rsidRPr="00867E78" w:rsidRDefault="0043397B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1+2+2=5;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=5;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=7;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08CB6A4" w14:textId="77777777" w:rsidR="008F4E66" w:rsidRPr="00AD6CDB" w:rsidRDefault="008F4E66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0D9A363" w14:textId="69ED18CD" w:rsidR="008F4E66" w:rsidRDefault="008F4E66" w:rsidP="008F4E66">
      <w:pPr>
        <w:pStyle w:val="a0"/>
        <w:rPr>
          <w:lang w:eastAsia="ru-RU"/>
        </w:rPr>
      </w:pPr>
      <w:r>
        <w:rPr>
          <w:lang w:eastAsia="ru-RU"/>
        </w:rPr>
        <w:t>Находится сумма всех оценок: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F4E66" w14:paraId="18BA5619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11A097E8" w14:textId="453CD3AE" w:rsidR="008F4E66" w:rsidRPr="004033F3" w:rsidRDefault="008F4E66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8F060B1" w14:textId="77777777" w:rsidR="008F4E66" w:rsidRPr="00E242B8" w:rsidRDefault="008F4E66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8F4E66" w14:paraId="10C1357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6FC34A5C" w14:textId="79BD74EF" w:rsidR="008F4E66" w:rsidRPr="00867E78" w:rsidRDefault="008F4E66" w:rsidP="00632525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C=5+5+7+1=18.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208A57B" w14:textId="77777777" w:rsidR="008F4E66" w:rsidRPr="00AD6CDB" w:rsidRDefault="008F4E66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BC5D683" w14:textId="48A1D512" w:rsidR="008F4E66" w:rsidRDefault="00D91830" w:rsidP="00D91830">
      <w:pPr>
        <w:pStyle w:val="a0"/>
        <w:rPr>
          <w:lang w:eastAsia="ru-RU"/>
        </w:rPr>
      </w:pPr>
      <w:r>
        <w:rPr>
          <w:lang w:eastAsia="ru-RU"/>
        </w:rPr>
        <w:t>Затем находятся веса альтернатив</w:t>
      </w:r>
      <w:r w:rsidR="00E83E28"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83E28" w14:paraId="76A08077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D2D7924" w14:textId="2B1038B5" w:rsidR="00E83E28" w:rsidRPr="00867E78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48D2A67" w14:textId="77777777" w:rsidR="00E83E28" w:rsidRPr="00AD6CDB" w:rsidRDefault="00E83E28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E83E28" w14:paraId="189A266F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66D4746" w14:textId="232E4857" w:rsidR="00E83E28" w:rsidRPr="00867E78" w:rsidRDefault="0043397B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=0,278;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=0,278;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=0,389;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=0,056.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9540D97" w14:textId="77777777" w:rsidR="00E83E28" w:rsidRPr="00AD6CDB" w:rsidRDefault="00E83E28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377FCE4" w14:textId="2A0920B4" w:rsidR="00E83E28" w:rsidRDefault="00E83E28" w:rsidP="00E83E28">
      <w:pPr>
        <w:rPr>
          <w:lang w:eastAsia="ru-RU"/>
        </w:rPr>
      </w:pPr>
      <w:r>
        <w:rPr>
          <w:lang w:eastAsia="ru-RU"/>
        </w:rPr>
        <w:t>Чем больше вес, тем более предпочтительной является альтернатива (по мнению экс</w:t>
      </w:r>
      <w:r w:rsidR="00EA30F7">
        <w:rPr>
          <w:lang w:eastAsia="ru-RU"/>
        </w:rPr>
        <w:t>пертов). В данном примере самой предпочтительной</w:t>
      </w:r>
      <w:r>
        <w:rPr>
          <w:lang w:eastAsia="ru-RU"/>
        </w:rPr>
        <w:t xml:space="preserve"> альтернатив</w:t>
      </w:r>
      <w:r w:rsidR="00EA30F7">
        <w:rPr>
          <w:lang w:eastAsia="ru-RU"/>
        </w:rPr>
        <w:t>ой</w:t>
      </w:r>
      <w:r>
        <w:rPr>
          <w:lang w:eastAsia="ru-RU"/>
        </w:rPr>
        <w:t xml:space="preserve"> явля</w:t>
      </w:r>
      <w:r w:rsidR="00EA30F7">
        <w:rPr>
          <w:lang w:eastAsia="ru-RU"/>
        </w:rPr>
        <w:t>ется</w:t>
      </w:r>
      <w:r>
        <w:rPr>
          <w:lang w:eastAsia="ru-RU"/>
        </w:rPr>
        <w:t xml:space="preserve"> </w:t>
      </w:r>
      <w:r w:rsidR="009B4779">
        <w:t>переход на использование газа и проложение газопровода</w:t>
      </w:r>
      <w:r>
        <w:rPr>
          <w:lang w:eastAsia="ru-RU"/>
        </w:rPr>
        <w:t>; менее предпочтительн</w:t>
      </w:r>
      <w:r w:rsidR="00EA30F7">
        <w:rPr>
          <w:lang w:eastAsia="ru-RU"/>
        </w:rPr>
        <w:t>ыми</w:t>
      </w:r>
      <w:r>
        <w:rPr>
          <w:lang w:eastAsia="ru-RU"/>
        </w:rPr>
        <w:t xml:space="preserve"> альтернатив</w:t>
      </w:r>
      <w:r w:rsidR="00EA30F7">
        <w:rPr>
          <w:lang w:eastAsia="ru-RU"/>
        </w:rPr>
        <w:t>ами</w:t>
      </w:r>
      <w:r>
        <w:rPr>
          <w:lang w:eastAsia="ru-RU"/>
        </w:rPr>
        <w:t xml:space="preserve"> явля</w:t>
      </w:r>
      <w:r w:rsidR="00EA30F7">
        <w:rPr>
          <w:lang w:eastAsia="ru-RU"/>
        </w:rPr>
        <w:t>ются</w:t>
      </w:r>
      <w:r>
        <w:rPr>
          <w:lang w:eastAsia="ru-RU"/>
        </w:rPr>
        <w:t xml:space="preserve"> </w:t>
      </w:r>
      <w:r w:rsidR="009B4779">
        <w:t>использование торфа и угля</w:t>
      </w:r>
      <w:r>
        <w:rPr>
          <w:lang w:eastAsia="ru-RU"/>
        </w:rPr>
        <w:t>,</w:t>
      </w:r>
      <w:r w:rsidR="009B4779">
        <w:rPr>
          <w:lang w:eastAsia="ru-RU"/>
        </w:rPr>
        <w:t xml:space="preserve"> а наименее важной альтернативой стал </w:t>
      </w:r>
      <w:r w:rsidR="009B4779">
        <w:t>отказ от выпуска новой продукции</w:t>
      </w:r>
      <w:r>
        <w:rPr>
          <w:lang w:eastAsia="ru-RU"/>
        </w:rPr>
        <w:t>.</w:t>
      </w:r>
    </w:p>
    <w:p w14:paraId="2B95135D" w14:textId="07FEF5EB" w:rsidR="00E83E28" w:rsidRDefault="00E83E28" w:rsidP="00E83E28">
      <w:pPr>
        <w:rPr>
          <w:lang w:eastAsia="ru-RU"/>
        </w:rPr>
      </w:pPr>
      <w:r>
        <w:rPr>
          <w:lang w:eastAsia="ru-RU"/>
        </w:rPr>
        <w:t>Для проверки согласованности мнений экспертов вычисляется величина, называемая коэффициентом конкордации (</w:t>
      </w:r>
      <w:r>
        <w:rPr>
          <w:i/>
          <w:iCs/>
          <w:lang w:val="en-US" w:eastAsia="ru-RU"/>
        </w:rPr>
        <w:t>W</w:t>
      </w:r>
      <w:r>
        <w:rPr>
          <w:lang w:eastAsia="ru-RU"/>
        </w:rPr>
        <w:t xml:space="preserve">). Ее расчет выполняется </w:t>
      </w:r>
      <w:r w:rsidR="00635265">
        <w:rPr>
          <w:lang w:eastAsia="ru-RU"/>
        </w:rPr>
        <w:t>в следующем порядке.</w:t>
      </w:r>
    </w:p>
    <w:p w14:paraId="5B2CF908" w14:textId="6B26EDD5" w:rsidR="00635265" w:rsidRDefault="00635265" w:rsidP="00EA30F7">
      <w:pPr>
        <w:pStyle w:val="a0"/>
        <w:keepNext/>
        <w:rPr>
          <w:lang w:eastAsia="ru-RU"/>
        </w:rPr>
      </w:pPr>
      <w:r>
        <w:rPr>
          <w:lang w:eastAsia="ru-RU"/>
        </w:rPr>
        <w:lastRenderedPageBreak/>
        <w:t>Находятся суммы оценок, указанных экспертами для каждой из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35265" w14:paraId="042D2929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51D21412" w14:textId="0026F2AA" w:rsidR="00635265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358E3F0" w14:textId="77777777" w:rsidR="00635265" w:rsidRPr="00E242B8" w:rsidRDefault="00635265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635265" w14:paraId="2E490833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5390BB7F" w14:textId="029BF52E" w:rsidR="00635265" w:rsidRPr="00867E78" w:rsidRDefault="0043397B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3+2+2=7;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=5;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=11.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275DA6A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4F7EE2DD" w14:textId="57F8DD3F" w:rsidR="00635265" w:rsidRDefault="00635265" w:rsidP="00635265">
      <w:pPr>
        <w:pStyle w:val="a0"/>
        <w:rPr>
          <w:lang w:eastAsia="ru-RU"/>
        </w:rPr>
      </w:pPr>
      <w:r>
        <w:rPr>
          <w:lang w:eastAsia="ru-RU"/>
        </w:rPr>
        <w:t xml:space="preserve">Находится вспомогательная величина </w:t>
      </w:r>
      <w:r>
        <w:rPr>
          <w:i/>
          <w:iCs/>
          <w:lang w:eastAsia="ru-RU"/>
        </w:rPr>
        <w:t>А</w:t>
      </w:r>
      <w:r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35265" w14:paraId="07FCAF58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2FCCA88" w14:textId="3017F58C" w:rsidR="00635265" w:rsidRPr="00867E78" w:rsidRDefault="00635265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A=M(N+1</m:t>
                </m:r>
                <m:r>
                  <w:rPr>
                    <w:rFonts w:ascii="Cambria Math" w:hAnsi="Cambria Math"/>
                  </w:rPr>
                  <m:t>)/2,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6F2B453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635265" w14:paraId="71C2B535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3DF789F" w14:textId="3F3D6DB6" w:rsidR="00635265" w:rsidRPr="00867E78" w:rsidRDefault="00635265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3∙(4+1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=7,5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F232156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014C9BAC" w14:textId="31B59CD0" w:rsidR="00635265" w:rsidRDefault="00635265" w:rsidP="00635265">
      <w:pPr>
        <w:pStyle w:val="a0"/>
        <w:rPr>
          <w:lang w:eastAsia="ru-RU"/>
        </w:rPr>
      </w:pPr>
      <w:r>
        <w:rPr>
          <w:lang w:eastAsia="ru-RU"/>
        </w:rPr>
        <w:t xml:space="preserve">Находится вспомогательная величина </w:t>
      </w:r>
      <w:r>
        <w:rPr>
          <w:i/>
          <w:iCs/>
          <w:lang w:val="en-US" w:eastAsia="ru-RU"/>
        </w:rPr>
        <w:t>S</w:t>
      </w:r>
      <w:r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35265" w14:paraId="7BC9EF75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01FD7535" w14:textId="2EA61571" w:rsidR="00635265" w:rsidRPr="004033F3" w:rsidRDefault="00635265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-A)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38621C1" w14:textId="77777777" w:rsidR="00635265" w:rsidRPr="00E242B8" w:rsidRDefault="00635265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635265" w14:paraId="660E9F1C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0CF46680" w14:textId="538D247F" w:rsidR="00635265" w:rsidRPr="00867E78" w:rsidRDefault="003C2CB3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(7-7,5)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(7-7,5)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(5-7,5)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(11-7,5)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=19.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70CEDE1" w14:textId="77777777" w:rsidR="00635265" w:rsidRPr="00AD6CDB" w:rsidRDefault="00635265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1F4DAD48" w14:textId="6500C5E5" w:rsidR="00635265" w:rsidRDefault="003C2CB3" w:rsidP="003C2CB3">
      <w:pPr>
        <w:pStyle w:val="a0"/>
        <w:rPr>
          <w:lang w:eastAsia="ru-RU"/>
        </w:rPr>
      </w:pPr>
      <w:r>
        <w:rPr>
          <w:lang w:eastAsia="ru-RU"/>
        </w:rPr>
        <w:t>Последним шагом находится коэффициент конкордации: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3C2CB3" w14:paraId="7D777CAF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7954D889" w14:textId="3A3AAC3F" w:rsidR="003C2CB3" w:rsidRPr="004033F3" w:rsidRDefault="003C2CB3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12∙S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∙N∙(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703F269" w14:textId="77777777" w:rsidR="003C2CB3" w:rsidRPr="00E242B8" w:rsidRDefault="003C2CB3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DF754A" w14:paraId="4828C5C2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6E092E83" w14:textId="702BC27C" w:rsidR="00DF754A" w:rsidRPr="00867E78" w:rsidRDefault="00DF754A" w:rsidP="00EA30F7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W=12</m:t>
                </m:r>
                <m:r>
                  <w:rPr>
                    <w:rFonts w:ascii="Cambria Math" w:hAnsi="Cambria Math"/>
                  </w:rPr>
                  <m:t>∙19/(9∙4∙15)</m:t>
                </m:r>
                <m:r>
                  <w:rPr>
                    <w:rFonts w:ascii="Cambria Math" w:hAnsi="Cambria Math"/>
                    <w:lang w:val="en-US"/>
                  </w:rPr>
                  <m:t>=0,422.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14A3D91" w14:textId="77777777" w:rsidR="00DF754A" w:rsidRPr="00AD6CDB" w:rsidRDefault="00DF754A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29279198" w14:textId="4C077A33" w:rsidR="00DF754A" w:rsidRDefault="00DF754A" w:rsidP="003C2CB3">
      <w:pPr>
        <w:rPr>
          <w:lang w:eastAsia="ru-RU"/>
        </w:rPr>
      </w:pPr>
      <w:r>
        <w:rPr>
          <w:lang w:eastAsia="ru-RU"/>
        </w:rPr>
        <w:t xml:space="preserve">При </w:t>
      </w:r>
      <w:r>
        <w:rPr>
          <w:i/>
          <w:iCs/>
          <w:lang w:val="en-US" w:eastAsia="ru-RU"/>
        </w:rPr>
        <w:t>W</w:t>
      </w:r>
      <w:r>
        <w:rPr>
          <w:i/>
          <w:iCs/>
          <w:lang w:eastAsia="ru-RU"/>
        </w:rPr>
        <w:t xml:space="preserve"> </w:t>
      </w:r>
      <w:r>
        <w:rPr>
          <w:rFonts w:cs="Times New Roman"/>
          <w:i/>
          <w:iCs/>
          <w:lang w:eastAsia="ru-RU"/>
        </w:rPr>
        <w:t>≥</w:t>
      </w:r>
      <w:r>
        <w:rPr>
          <w:lang w:eastAsia="ru-RU"/>
        </w:rPr>
        <w:t xml:space="preserve"> 0,5 степень согласованности экспертных оценок может считаться достаточной. При </w:t>
      </w:r>
      <w:r>
        <w:rPr>
          <w:i/>
          <w:iCs/>
          <w:lang w:val="en-US" w:eastAsia="ru-RU"/>
        </w:rPr>
        <w:t>W</w:t>
      </w:r>
      <w:r>
        <w:rPr>
          <w:i/>
          <w:iCs/>
          <w:lang w:eastAsia="ru-RU"/>
        </w:rPr>
        <w:t xml:space="preserve"> </w:t>
      </w:r>
      <w:r w:rsidRPr="00DF754A">
        <w:rPr>
          <w:i/>
          <w:iCs/>
          <w:lang w:eastAsia="ru-RU"/>
        </w:rPr>
        <w:t>&lt;</w:t>
      </w:r>
      <w:r>
        <w:rPr>
          <w:lang w:eastAsia="ru-RU"/>
        </w:rPr>
        <w:t xml:space="preserve"> 0,5 требуется уточнение и согласование </w:t>
      </w:r>
      <w:r>
        <w:rPr>
          <w:lang w:eastAsia="ru-RU"/>
        </w:rPr>
        <w:lastRenderedPageBreak/>
        <w:t xml:space="preserve">экспертных оценок. В данном примере </w:t>
      </w:r>
      <w:r>
        <w:rPr>
          <w:i/>
          <w:iCs/>
          <w:lang w:val="en-US" w:eastAsia="ru-RU"/>
        </w:rPr>
        <w:t>W</w:t>
      </w:r>
      <w:r>
        <w:rPr>
          <w:i/>
          <w:iCs/>
          <w:lang w:eastAsia="ru-RU"/>
        </w:rPr>
        <w:t xml:space="preserve"> </w:t>
      </w:r>
      <w:r>
        <w:rPr>
          <w:rFonts w:cs="Times New Roman"/>
          <w:i/>
          <w:iCs/>
          <w:lang w:eastAsia="ru-RU"/>
        </w:rPr>
        <w:t>=</w:t>
      </w:r>
      <w:r>
        <w:rPr>
          <w:lang w:eastAsia="ru-RU"/>
        </w:rPr>
        <w:t xml:space="preserve"> </w:t>
      </w:r>
      <m:oMath>
        <m:r>
          <w:rPr>
            <w:rFonts w:ascii="Cambria Math" w:hAnsi="Cambria Math"/>
          </w:rPr>
          <m:t>0,422</m:t>
        </m:r>
      </m:oMath>
      <w:r>
        <w:rPr>
          <w:lang w:eastAsia="ru-RU"/>
        </w:rPr>
        <w:t xml:space="preserve">, таким образом </w:t>
      </w:r>
      <w:r w:rsidR="00EA30F7">
        <w:rPr>
          <w:lang w:eastAsia="ru-RU"/>
        </w:rPr>
        <w:t>требуется уточнение экспертных оценок</w:t>
      </w:r>
      <w:r>
        <w:rPr>
          <w:lang w:eastAsia="ru-RU"/>
        </w:rPr>
        <w:t xml:space="preserve">. </w:t>
      </w:r>
    </w:p>
    <w:p w14:paraId="4BDC9300" w14:textId="68003EBD" w:rsidR="00DF754A" w:rsidRDefault="00DF754A" w:rsidP="003C2CB3">
      <w:pPr>
        <w:rPr>
          <w:lang w:eastAsia="ru-RU"/>
        </w:rPr>
      </w:pPr>
    </w:p>
    <w:p w14:paraId="6C73CD65" w14:textId="6F4B98D2" w:rsidR="00DF754A" w:rsidRDefault="00DF754A" w:rsidP="00DF754A">
      <w:pPr>
        <w:pStyle w:val="a"/>
        <w:rPr>
          <w:lang w:eastAsia="ru-RU"/>
        </w:rPr>
      </w:pPr>
      <w:r>
        <w:rPr>
          <w:lang w:eastAsia="ru-RU"/>
        </w:rPr>
        <w:t>Метод ранга</w:t>
      </w:r>
    </w:p>
    <w:p w14:paraId="42329392" w14:textId="29541571" w:rsidR="00DF754A" w:rsidRDefault="00DF754A" w:rsidP="00DF754A">
      <w:pPr>
        <w:rPr>
          <w:lang w:eastAsia="ru-RU"/>
        </w:rPr>
      </w:pPr>
    </w:p>
    <w:p w14:paraId="19C75BE2" w14:textId="40CECB28" w:rsidR="00DF754A" w:rsidRDefault="00DF754A" w:rsidP="00DF754A">
      <w:pPr>
        <w:rPr>
          <w:lang w:eastAsia="ru-RU"/>
        </w:rPr>
      </w:pPr>
      <w:r>
        <w:rPr>
          <w:lang w:eastAsia="ru-RU"/>
        </w:rPr>
        <w:t>Метод основан на бал</w:t>
      </w:r>
      <w:r w:rsidR="00C520B9">
        <w:rPr>
          <w:lang w:eastAsia="ru-RU"/>
        </w:rPr>
        <w:t>л</w:t>
      </w:r>
      <w:r>
        <w:rPr>
          <w:lang w:eastAsia="ru-RU"/>
        </w:rPr>
        <w:t>ьной оценках альтернатив, указываемых несколькими экспертами. Каждый из экспертов (независимо от других) оценивает альтернативы по некоторой шкале (обычно – 10-бал</w:t>
      </w:r>
      <w:r w:rsidR="00C520B9">
        <w:rPr>
          <w:lang w:eastAsia="ru-RU"/>
        </w:rPr>
        <w:t>л</w:t>
      </w:r>
      <w:r>
        <w:rPr>
          <w:lang w:eastAsia="ru-RU"/>
        </w:rPr>
        <w:t xml:space="preserve">ьной). Чем </w:t>
      </w:r>
      <w:r w:rsidR="00C520B9">
        <w:rPr>
          <w:lang w:eastAsia="ru-RU"/>
        </w:rPr>
        <w:t>более предпочтительной (по мнению эксперта) является альтернатива, тем более высокий балл для нее</w:t>
      </w:r>
      <w:r w:rsidR="00CB510B">
        <w:rPr>
          <w:lang w:eastAsia="ru-RU"/>
        </w:rPr>
        <w:t xml:space="preserve"> указывается.</w:t>
      </w:r>
    </w:p>
    <w:p w14:paraId="58549A84" w14:textId="65941886" w:rsidR="00CB510B" w:rsidRDefault="00CB510B" w:rsidP="00CB510B">
      <w:pPr>
        <w:pStyle w:val="a0"/>
        <w:rPr>
          <w:lang w:eastAsia="ru-RU"/>
        </w:rPr>
      </w:pPr>
      <w:r>
        <w:rPr>
          <w:lang w:eastAsia="ru-RU"/>
        </w:rPr>
        <w:t xml:space="preserve">Каждый эксперт указывает оценки альтернатив по 10-балльной шкале. Оценки, указанные экспертами, сводятся в матрицу размером </w:t>
      </w:r>
      <w:r>
        <w:rPr>
          <w:i/>
          <w:iCs/>
          <w:lang w:val="en-US" w:eastAsia="ru-RU"/>
        </w:rPr>
        <w:t>M</w:t>
      </w:r>
      <w:r>
        <w:rPr>
          <w:lang w:val="en-US" w:eastAsia="ru-RU"/>
        </w:rPr>
        <w:t>x</w:t>
      </w:r>
      <w:r>
        <w:rPr>
          <w:i/>
          <w:iCs/>
          <w:lang w:val="en-US" w:eastAsia="ru-RU"/>
        </w:rPr>
        <w:t>N</w:t>
      </w:r>
      <w:r>
        <w:rPr>
          <w:lang w:eastAsia="ru-RU"/>
        </w:rPr>
        <w:t xml:space="preserve">, где </w:t>
      </w:r>
      <w:r>
        <w:rPr>
          <w:i/>
          <w:iCs/>
          <w:lang w:val="en-US" w:eastAsia="ru-RU"/>
        </w:rPr>
        <w:t>M</w:t>
      </w:r>
      <w:r>
        <w:rPr>
          <w:lang w:eastAsia="ru-RU"/>
        </w:rPr>
        <w:t xml:space="preserve"> – число экспертов, </w:t>
      </w:r>
      <w:r>
        <w:rPr>
          <w:i/>
          <w:iCs/>
          <w:lang w:val="en-US" w:eastAsia="ru-RU"/>
        </w:rPr>
        <w:t>N</w:t>
      </w:r>
      <w:r>
        <w:rPr>
          <w:lang w:eastAsia="ru-RU"/>
        </w:rPr>
        <w:t xml:space="preserve"> – число альтернатив. Обозначим эти оценки как </w:t>
      </w:r>
      <w:r>
        <w:rPr>
          <w:i/>
          <w:iCs/>
          <w:lang w:val="en-US" w:eastAsia="ru-RU"/>
        </w:rPr>
        <w:t>X</w:t>
      </w:r>
      <w:r>
        <w:rPr>
          <w:i/>
          <w:iCs/>
          <w:vertAlign w:val="subscript"/>
          <w:lang w:val="en-US" w:eastAsia="ru-RU"/>
        </w:rPr>
        <w:t>ij</w:t>
      </w:r>
      <w:r w:rsidRPr="008631DF">
        <w:rPr>
          <w:i/>
          <w:iCs/>
          <w:lang w:eastAsia="ru-RU"/>
        </w:rPr>
        <w:t>,</w:t>
      </w:r>
      <w:r>
        <w:rPr>
          <w:i/>
          <w:iCs/>
          <w:lang w:eastAsia="ru-RU"/>
        </w:rPr>
        <w:t xml:space="preserve"> </w:t>
      </w:r>
      <w:r>
        <w:rPr>
          <w:i/>
          <w:iCs/>
          <w:lang w:eastAsia="ru-RU"/>
        </w:rPr>
        <w:br/>
      </w:r>
      <w:r>
        <w:rPr>
          <w:i/>
          <w:iCs/>
          <w:lang w:val="en-US" w:eastAsia="ru-RU"/>
        </w:rPr>
        <w:t>i</w:t>
      </w:r>
      <w:r w:rsidRPr="008631DF">
        <w:rPr>
          <w:i/>
          <w:iCs/>
          <w:lang w:eastAsia="ru-RU"/>
        </w:rPr>
        <w:t xml:space="preserve"> = 1,</w:t>
      </w:r>
      <w:r w:rsidR="00FE554A">
        <w:rPr>
          <w:i/>
          <w:iCs/>
          <w:lang w:eastAsia="ru-RU"/>
        </w:rPr>
        <w:t xml:space="preserve"> </w:t>
      </w:r>
      <w:r w:rsidRPr="008631DF">
        <w:rPr>
          <w:i/>
          <w:iCs/>
          <w:lang w:eastAsia="ru-RU"/>
        </w:rPr>
        <w:t xml:space="preserve">…, </w:t>
      </w:r>
      <w:r>
        <w:rPr>
          <w:i/>
          <w:iCs/>
          <w:lang w:val="en-US" w:eastAsia="ru-RU"/>
        </w:rPr>
        <w:t>M</w:t>
      </w:r>
      <w:r w:rsidRPr="008631DF">
        <w:rPr>
          <w:i/>
          <w:iCs/>
          <w:lang w:eastAsia="ru-RU"/>
        </w:rPr>
        <w:t xml:space="preserve">, </w:t>
      </w:r>
      <w:r>
        <w:rPr>
          <w:i/>
          <w:iCs/>
          <w:lang w:val="en-US" w:eastAsia="ru-RU"/>
        </w:rPr>
        <w:t>j</w:t>
      </w:r>
      <w:r w:rsidRPr="008631DF">
        <w:rPr>
          <w:i/>
          <w:iCs/>
          <w:lang w:eastAsia="ru-RU"/>
        </w:rPr>
        <w:t xml:space="preserve"> = 1, …, </w:t>
      </w:r>
      <w:r>
        <w:rPr>
          <w:i/>
          <w:iCs/>
          <w:lang w:val="en-US" w:eastAsia="ru-RU"/>
        </w:rPr>
        <w:t>N</w:t>
      </w:r>
      <w:r w:rsidRPr="008631DF">
        <w:rPr>
          <w:i/>
          <w:iCs/>
          <w:lang w:eastAsia="ru-RU"/>
        </w:rPr>
        <w:t>.</w:t>
      </w:r>
      <w:r>
        <w:rPr>
          <w:lang w:eastAsia="ru-RU"/>
        </w:rPr>
        <w:t xml:space="preserve"> Оценки экспертов представлены в таблице 4.1.</w:t>
      </w:r>
    </w:p>
    <w:p w14:paraId="34AA8A0C" w14:textId="0D7EC7AD" w:rsidR="00CB510B" w:rsidRDefault="00CB510B" w:rsidP="00CB510B">
      <w:pPr>
        <w:rPr>
          <w:lang w:eastAsia="ru-RU"/>
        </w:rPr>
      </w:pPr>
    </w:p>
    <w:p w14:paraId="53BEFF1B" w14:textId="5FD8B4D0" w:rsidR="00CB510B" w:rsidRDefault="00CB510B" w:rsidP="00CB510B">
      <w:pPr>
        <w:pStyle w:val="a2"/>
        <w:rPr>
          <w:lang w:eastAsia="ru-RU"/>
        </w:rPr>
      </w:pPr>
      <w:r>
        <w:rPr>
          <w:lang w:eastAsia="ru-RU"/>
        </w:rPr>
        <w:t>Матрица экспертных оценок для метода ранга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B510B" w14:paraId="5AEE99E8" w14:textId="77777777" w:rsidTr="005034B8">
        <w:tc>
          <w:tcPr>
            <w:tcW w:w="1869" w:type="dxa"/>
            <w:vMerge w:val="restart"/>
            <w:vAlign w:val="center"/>
          </w:tcPr>
          <w:p w14:paraId="1EF8056A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Эксперты</w:t>
            </w:r>
          </w:p>
        </w:tc>
        <w:tc>
          <w:tcPr>
            <w:tcW w:w="7476" w:type="dxa"/>
            <w:gridSpan w:val="4"/>
            <w:vAlign w:val="center"/>
          </w:tcPr>
          <w:p w14:paraId="2BF46C61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Альтернативы (факторы)</w:t>
            </w:r>
          </w:p>
        </w:tc>
      </w:tr>
      <w:tr w:rsidR="00CB510B" w14:paraId="572D068A" w14:textId="77777777" w:rsidTr="005034B8">
        <w:tc>
          <w:tcPr>
            <w:tcW w:w="1869" w:type="dxa"/>
            <w:vMerge/>
            <w:vAlign w:val="center"/>
          </w:tcPr>
          <w:p w14:paraId="0E933CDD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1869" w:type="dxa"/>
            <w:vAlign w:val="center"/>
          </w:tcPr>
          <w:p w14:paraId="4192AD1F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А1</w:t>
            </w:r>
          </w:p>
        </w:tc>
        <w:tc>
          <w:tcPr>
            <w:tcW w:w="1869" w:type="dxa"/>
            <w:vAlign w:val="center"/>
          </w:tcPr>
          <w:p w14:paraId="33085900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А2</w:t>
            </w:r>
          </w:p>
        </w:tc>
        <w:tc>
          <w:tcPr>
            <w:tcW w:w="1869" w:type="dxa"/>
            <w:vAlign w:val="center"/>
          </w:tcPr>
          <w:p w14:paraId="624B2D90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А3</w:t>
            </w:r>
          </w:p>
        </w:tc>
        <w:tc>
          <w:tcPr>
            <w:tcW w:w="1869" w:type="dxa"/>
            <w:vAlign w:val="center"/>
          </w:tcPr>
          <w:p w14:paraId="791FE1F9" w14:textId="77777777" w:rsidR="00CB510B" w:rsidRDefault="00CB510B" w:rsidP="005034B8">
            <w:pPr>
              <w:ind w:firstLine="0"/>
              <w:jc w:val="center"/>
              <w:rPr>
                <w:lang w:eastAsia="ru-RU"/>
              </w:rPr>
            </w:pPr>
            <w:r w:rsidRPr="00535851">
              <w:t>А4</w:t>
            </w:r>
          </w:p>
        </w:tc>
      </w:tr>
      <w:tr w:rsidR="009B4779" w14:paraId="6904FF7B" w14:textId="77777777" w:rsidTr="005034B8">
        <w:tc>
          <w:tcPr>
            <w:tcW w:w="1869" w:type="dxa"/>
            <w:vAlign w:val="center"/>
          </w:tcPr>
          <w:p w14:paraId="7560CA59" w14:textId="77777777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535851">
              <w:t>1</w:t>
            </w:r>
          </w:p>
        </w:tc>
        <w:tc>
          <w:tcPr>
            <w:tcW w:w="1869" w:type="dxa"/>
          </w:tcPr>
          <w:p w14:paraId="1D3FBFF4" w14:textId="09C2C420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6</w:t>
            </w:r>
          </w:p>
        </w:tc>
        <w:tc>
          <w:tcPr>
            <w:tcW w:w="1869" w:type="dxa"/>
          </w:tcPr>
          <w:p w14:paraId="31B3C4CA" w14:textId="382B1209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8</w:t>
            </w:r>
          </w:p>
        </w:tc>
        <w:tc>
          <w:tcPr>
            <w:tcW w:w="1869" w:type="dxa"/>
          </w:tcPr>
          <w:p w14:paraId="5891485B" w14:textId="5C34CBE1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10</w:t>
            </w:r>
          </w:p>
        </w:tc>
        <w:tc>
          <w:tcPr>
            <w:tcW w:w="1869" w:type="dxa"/>
          </w:tcPr>
          <w:p w14:paraId="5891B621" w14:textId="3D529C7C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4</w:t>
            </w:r>
          </w:p>
        </w:tc>
      </w:tr>
      <w:tr w:rsidR="009B4779" w14:paraId="52E6234A" w14:textId="77777777" w:rsidTr="005034B8">
        <w:tc>
          <w:tcPr>
            <w:tcW w:w="1869" w:type="dxa"/>
            <w:vAlign w:val="center"/>
          </w:tcPr>
          <w:p w14:paraId="7FC9F64F" w14:textId="77777777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535851">
              <w:t>2</w:t>
            </w:r>
          </w:p>
        </w:tc>
        <w:tc>
          <w:tcPr>
            <w:tcW w:w="1869" w:type="dxa"/>
          </w:tcPr>
          <w:p w14:paraId="01FB32BC" w14:textId="2507DE62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8</w:t>
            </w:r>
          </w:p>
        </w:tc>
        <w:tc>
          <w:tcPr>
            <w:tcW w:w="1869" w:type="dxa"/>
          </w:tcPr>
          <w:p w14:paraId="1CD5F77E" w14:textId="0B743729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10</w:t>
            </w:r>
          </w:p>
        </w:tc>
        <w:tc>
          <w:tcPr>
            <w:tcW w:w="1869" w:type="dxa"/>
          </w:tcPr>
          <w:p w14:paraId="57846229" w14:textId="134A9941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6</w:t>
            </w:r>
          </w:p>
        </w:tc>
        <w:tc>
          <w:tcPr>
            <w:tcW w:w="1869" w:type="dxa"/>
          </w:tcPr>
          <w:p w14:paraId="0CB69105" w14:textId="25484041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4</w:t>
            </w:r>
          </w:p>
        </w:tc>
      </w:tr>
      <w:tr w:rsidR="009B4779" w14:paraId="04BE25C1" w14:textId="77777777" w:rsidTr="005034B8">
        <w:tc>
          <w:tcPr>
            <w:tcW w:w="1869" w:type="dxa"/>
            <w:vAlign w:val="center"/>
          </w:tcPr>
          <w:p w14:paraId="61E4A9BE" w14:textId="77777777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535851">
              <w:t>3</w:t>
            </w:r>
          </w:p>
        </w:tc>
        <w:tc>
          <w:tcPr>
            <w:tcW w:w="1869" w:type="dxa"/>
          </w:tcPr>
          <w:p w14:paraId="1C50D264" w14:textId="2897DBBF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8</w:t>
            </w:r>
          </w:p>
        </w:tc>
        <w:tc>
          <w:tcPr>
            <w:tcW w:w="1869" w:type="dxa"/>
          </w:tcPr>
          <w:p w14:paraId="63A3FD2C" w14:textId="0079BC98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4</w:t>
            </w:r>
          </w:p>
        </w:tc>
        <w:tc>
          <w:tcPr>
            <w:tcW w:w="1869" w:type="dxa"/>
          </w:tcPr>
          <w:p w14:paraId="25347FB1" w14:textId="3D7378C1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10</w:t>
            </w:r>
          </w:p>
        </w:tc>
        <w:tc>
          <w:tcPr>
            <w:tcW w:w="1869" w:type="dxa"/>
          </w:tcPr>
          <w:p w14:paraId="6A1362B2" w14:textId="318FE5D3" w:rsidR="009B4779" w:rsidRDefault="009B4779" w:rsidP="00CB510B">
            <w:pPr>
              <w:ind w:firstLine="0"/>
              <w:jc w:val="center"/>
              <w:rPr>
                <w:lang w:eastAsia="ru-RU"/>
              </w:rPr>
            </w:pPr>
            <w:r w:rsidRPr="009D7AC0">
              <w:t>6</w:t>
            </w:r>
          </w:p>
        </w:tc>
      </w:tr>
    </w:tbl>
    <w:p w14:paraId="179D80BF" w14:textId="7CF849BE" w:rsidR="00CB510B" w:rsidRDefault="00CB510B" w:rsidP="00CB510B">
      <w:pPr>
        <w:rPr>
          <w:lang w:eastAsia="ru-RU"/>
        </w:rPr>
      </w:pPr>
    </w:p>
    <w:p w14:paraId="5C31ED5E" w14:textId="7011B259" w:rsidR="006E19D4" w:rsidRDefault="006E19D4" w:rsidP="006E19D4">
      <w:pPr>
        <w:pStyle w:val="a0"/>
        <w:rPr>
          <w:lang w:eastAsia="ru-RU"/>
        </w:rPr>
      </w:pPr>
      <w:r>
        <w:rPr>
          <w:lang w:eastAsia="ru-RU"/>
        </w:rPr>
        <w:t>Далее находятся суммарные оценки альтернатив всеми экспертами</w:t>
      </w:r>
      <w:r w:rsidR="00FE554A">
        <w:rPr>
          <w:lang w:eastAsia="ru-RU"/>
        </w:rPr>
        <w:t>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E21BD" w14:paraId="1789F2CE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35614093" w14:textId="743A2050" w:rsidR="009E21BD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EF71267" w14:textId="77777777" w:rsidR="009E21BD" w:rsidRPr="00E242B8" w:rsidRDefault="009E21BD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9E21BD" w14:paraId="1CCFD142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2348634" w14:textId="3B8B6FA0" w:rsidR="009E21BD" w:rsidRPr="00867E78" w:rsidRDefault="0043397B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6+8+8=22;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=22;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=26;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=14.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40D49AA" w14:textId="77777777" w:rsidR="009E21BD" w:rsidRPr="00AD6CDB" w:rsidRDefault="009E21BD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1F3E9E7" w14:textId="53F0FD63" w:rsidR="009E21BD" w:rsidRDefault="009E21BD" w:rsidP="009E21BD">
      <w:pPr>
        <w:pStyle w:val="a0"/>
        <w:rPr>
          <w:lang w:eastAsia="ru-RU"/>
        </w:rPr>
      </w:pPr>
      <w:r>
        <w:rPr>
          <w:lang w:eastAsia="ru-RU"/>
        </w:rPr>
        <w:t>Находится сумма всех оценок: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E21BD" w14:paraId="1D67763E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27E5F4FB" w14:textId="77777777" w:rsidR="009E21BD" w:rsidRPr="004033F3" w:rsidRDefault="009E21BD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BF4121B" w14:textId="77777777" w:rsidR="009E21BD" w:rsidRPr="00E242B8" w:rsidRDefault="009E21BD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9E21BD" w14:paraId="2879ABB0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52FF999" w14:textId="0C929487" w:rsidR="009E21BD" w:rsidRPr="00867E78" w:rsidRDefault="009E21BD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C=22+22+26+14=84.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C872A97" w14:textId="77777777" w:rsidR="009E21BD" w:rsidRPr="00AD6CDB" w:rsidRDefault="009E21BD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F35A41E" w14:textId="10B233E5" w:rsidR="009E21BD" w:rsidRDefault="009E21BD" w:rsidP="009E21BD">
      <w:pPr>
        <w:pStyle w:val="a0"/>
        <w:rPr>
          <w:lang w:eastAsia="ru-RU"/>
        </w:rPr>
      </w:pPr>
      <w:r>
        <w:rPr>
          <w:lang w:eastAsia="ru-RU"/>
        </w:rPr>
        <w:lastRenderedPageBreak/>
        <w:t>После находятся веса альтернатив: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85F14" w14:paraId="2D306D93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30245C9F" w14:textId="6664512D" w:rsidR="00F85F14" w:rsidRPr="00E3389B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; j=1, …, N,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E01FC13" w14:textId="77777777" w:rsidR="00F85F14" w:rsidRPr="00AD6CDB" w:rsidRDefault="00F85F1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  <w:tr w:rsidR="00F85F14" w14:paraId="150CB40B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35E85FDE" w14:textId="0F163A34" w:rsidR="00F85F14" w:rsidRPr="00867E78" w:rsidRDefault="0043397B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84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=0,262;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=0,262;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=0,31;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=0,167.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EB29BB8" w14:textId="77777777" w:rsidR="00F85F14" w:rsidRPr="00AD6CDB" w:rsidRDefault="00F85F14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1F7D975C" w14:textId="7D04666C" w:rsidR="00F85F14" w:rsidRDefault="00E3389B" w:rsidP="00F85F14">
      <w:pPr>
        <w:rPr>
          <w:lang w:eastAsia="ru-RU"/>
        </w:rPr>
      </w:pPr>
      <w:r>
        <w:rPr>
          <w:lang w:eastAsia="ru-RU"/>
        </w:rPr>
        <w:t xml:space="preserve">Наиболее предпочтительной, по мнению экспертов, является альтернатива, имеющая максимальный вес. Таким образом, </w:t>
      </w:r>
      <w:r w:rsidR="009B4779">
        <w:rPr>
          <w:lang w:eastAsia="ru-RU"/>
        </w:rPr>
        <w:t xml:space="preserve">в данном примере самой предпочтительной альтернативой является </w:t>
      </w:r>
      <w:r w:rsidR="009B4779">
        <w:t>переход на использование газа и проложение газопровода</w:t>
      </w:r>
      <w:r w:rsidR="009B4779">
        <w:rPr>
          <w:lang w:eastAsia="ru-RU"/>
        </w:rPr>
        <w:t xml:space="preserve">; менее предпочтительными альтернативами являются </w:t>
      </w:r>
      <w:r w:rsidR="009B4779">
        <w:t>использование торфа и угля</w:t>
      </w:r>
      <w:r w:rsidR="009B4779">
        <w:rPr>
          <w:lang w:eastAsia="ru-RU"/>
        </w:rPr>
        <w:t xml:space="preserve">, а наименее важной альтернативой стал </w:t>
      </w:r>
      <w:r w:rsidR="009B4779">
        <w:t>отказ от выпуска новой продукции</w:t>
      </w:r>
      <w:r w:rsidR="009B4779">
        <w:rPr>
          <w:lang w:eastAsia="ru-RU"/>
        </w:rPr>
        <w:t>.</w:t>
      </w:r>
    </w:p>
    <w:p w14:paraId="28BB1CC9" w14:textId="3EA5D242" w:rsidR="00E3389B" w:rsidRDefault="00E3389B" w:rsidP="00F85F14">
      <w:r>
        <w:t>Далее проводится проверка согласованности экспертных оценок.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 Для этого рассчитываются дисперсии (оценки разброса) оценок для каждого эксперта и для каждой альтернативы. Расчет выполняется в следующем порядке.</w:t>
      </w:r>
    </w:p>
    <w:p w14:paraId="7A800FC1" w14:textId="35AD5CB0" w:rsidR="00E3389B" w:rsidRDefault="00E3389B" w:rsidP="00E3389B">
      <w:pPr>
        <w:pStyle w:val="a0"/>
        <w:rPr>
          <w:lang w:eastAsia="ru-RU"/>
        </w:rPr>
      </w:pPr>
      <w:r>
        <w:rPr>
          <w:lang w:eastAsia="ru-RU"/>
        </w:rPr>
        <w:t>Сначала находятся средние оценки каждой альтернативы: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3389B" w14:paraId="1774D23D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2CFA05A2" w14:textId="23A2ABD0" w:rsidR="00E3389B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j=1,…, N,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EB6D778" w14:textId="77777777" w:rsidR="00E3389B" w:rsidRPr="00E242B8" w:rsidRDefault="00E3389B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E3389B" w14:paraId="55A76434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77B2381C" w14:textId="0EE0BBB5" w:rsidR="00E3389B" w:rsidRPr="00867E78" w:rsidRDefault="0043397B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=7,333;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=7,333;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=8,667;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=4,667.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B1F9518" w14:textId="77777777" w:rsidR="00E3389B" w:rsidRPr="00AD6CDB" w:rsidRDefault="00E3389B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6C9A028" w14:textId="749CFE35" w:rsidR="00E3389B" w:rsidRDefault="005F6BBC" w:rsidP="005F6BBC">
      <w:pPr>
        <w:pStyle w:val="a0"/>
        <w:rPr>
          <w:lang w:eastAsia="ru-RU"/>
        </w:rPr>
      </w:pPr>
      <w:r>
        <w:rPr>
          <w:lang w:eastAsia="ru-RU"/>
        </w:rPr>
        <w:t>Находятся дисперсии оценок каждого эксперта: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5F6BBC" w14:paraId="4D783A8B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4545FB1C" w14:textId="2518F014" w:rsidR="005F6BBC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;    i=1, …, M.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8BF49A0" w14:textId="77777777" w:rsidR="005F6BBC" w:rsidRPr="00E242B8" w:rsidRDefault="005F6BBC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45D13AD4" w14:textId="696477FC" w:rsidR="005F6BBC" w:rsidRDefault="005F6BBC" w:rsidP="005F6BBC">
      <w:r>
        <w:t xml:space="preserve">Эта величина показывает отклонение оценок, указанных </w:t>
      </w:r>
      <w:r w:rsidRPr="005F6BBC">
        <w:rPr>
          <w:i/>
          <w:iCs/>
        </w:rPr>
        <w:t>i</w:t>
      </w:r>
      <w:r>
        <w:t xml:space="preserve">-м экспертом для альтернатив, от средних оценок этих альтернатив. Чем больше эта величина, тем больше отличие мнения </w:t>
      </w:r>
      <w:r w:rsidRPr="005F6BBC">
        <w:rPr>
          <w:i/>
          <w:iCs/>
        </w:rPr>
        <w:t>i</w:t>
      </w:r>
      <w:r>
        <w:t>-го эксперта от остальных экспертов.</w:t>
      </w:r>
    </w:p>
    <w:p w14:paraId="4E5BF023" w14:textId="021AE5BC" w:rsidR="005F6BBC" w:rsidRDefault="005F6BBC" w:rsidP="005F6BBC">
      <w: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511D7" w14:paraId="735E4142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29E11A33" w14:textId="600E49FF" w:rsidR="001511D7" w:rsidRPr="00867E78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=1,481;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=5,037;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=5,037.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BB6EAE6" w14:textId="77777777" w:rsidR="001511D7" w:rsidRPr="00AD6CDB" w:rsidRDefault="001511D7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5CEC0D8D" w14:textId="56E90B4A" w:rsidR="005F6BBC" w:rsidRDefault="001511D7" w:rsidP="001511D7">
      <w:pPr>
        <w:pStyle w:val="a0"/>
        <w:rPr>
          <w:lang w:eastAsia="ru-RU"/>
        </w:rPr>
      </w:pPr>
      <w:r>
        <w:rPr>
          <w:lang w:eastAsia="ru-RU"/>
        </w:rPr>
        <w:t>Находятся дисперсии оценок каждой альтернативы: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6"/>
        <w:gridCol w:w="850"/>
      </w:tblGrid>
      <w:tr w:rsidR="001511D7" w14:paraId="777AFD31" w14:textId="77777777" w:rsidTr="005034B8">
        <w:trPr>
          <w:trHeight w:val="1814"/>
        </w:trPr>
        <w:tc>
          <w:tcPr>
            <w:tcW w:w="8506" w:type="dxa"/>
            <w:vAlign w:val="center"/>
          </w:tcPr>
          <w:p w14:paraId="54D110E9" w14:textId="7A113FC3" w:rsidR="001511D7" w:rsidRPr="004033F3" w:rsidRDefault="0043397B" w:rsidP="005034B8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M-1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;    j=1, …, N.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382AEDB" w14:textId="77777777" w:rsidR="001511D7" w:rsidRPr="00E242B8" w:rsidRDefault="001511D7" w:rsidP="005034B8">
            <w:pPr>
              <w:pStyle w:val="a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45630779" w14:textId="3C587422" w:rsidR="001511D7" w:rsidRDefault="001511D7" w:rsidP="001511D7">
      <w:r>
        <w:t xml:space="preserve">Эта величина показывает различие оценок, указанных экспертами для </w:t>
      </w:r>
      <w:r>
        <w:br/>
      </w:r>
      <w:r w:rsidRPr="001511D7">
        <w:rPr>
          <w:i/>
          <w:iCs/>
        </w:rPr>
        <w:t>j</w:t>
      </w:r>
      <w:r w:rsidRPr="001511D7">
        <w:t>-</w:t>
      </w:r>
      <w:r>
        <w:t>й альтернативы. Чем больше эта величина, тем больше расхождение мнений экспертов в отношении данной альтернативы.</w:t>
      </w:r>
    </w:p>
    <w:p w14:paraId="286BFE37" w14:textId="58C0C86E" w:rsidR="001511D7" w:rsidRDefault="001511D7" w:rsidP="001511D7">
      <w:r>
        <w:t>В данном примере:</w:t>
      </w:r>
    </w:p>
    <w:tbl>
      <w:tblPr>
        <w:tblStyle w:val="afb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511D7" w14:paraId="5ED5C5BE" w14:textId="77777777" w:rsidTr="005034B8">
        <w:trPr>
          <w:trHeight w:val="1361"/>
        </w:trPr>
        <w:tc>
          <w:tcPr>
            <w:tcW w:w="8505" w:type="dxa"/>
            <w:vAlign w:val="center"/>
          </w:tcPr>
          <w:p w14:paraId="4EB67F64" w14:textId="7500313D" w:rsidR="001511D7" w:rsidRPr="00867E78" w:rsidRDefault="0043397B" w:rsidP="009B4779">
            <w:pPr>
              <w:ind w:left="851" w:firstLine="0"/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=1,333;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=9,333;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=5,333;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=1,333.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A41F160" w14:textId="77777777" w:rsidR="001511D7" w:rsidRPr="00AD6CDB" w:rsidRDefault="001511D7" w:rsidP="005034B8">
            <w:pPr>
              <w:pStyle w:val="a1"/>
              <w:ind w:left="-170" w:firstLine="0"/>
              <w:rPr>
                <w:lang w:val="en-US"/>
              </w:rPr>
            </w:pPr>
          </w:p>
        </w:tc>
      </w:tr>
    </w:tbl>
    <w:p w14:paraId="76D5FA46" w14:textId="19E4A334" w:rsidR="001511D7" w:rsidRDefault="001511D7" w:rsidP="001511D7">
      <w:r>
        <w:t xml:space="preserve">Если величина </w:t>
      </w:r>
      <w:r w:rsidRPr="001511D7">
        <w:rPr>
          <w:i/>
          <w:iCs/>
        </w:rPr>
        <w:t>D</w:t>
      </w:r>
      <w:r>
        <w:rPr>
          <w:i/>
          <w:iCs/>
          <w:vertAlign w:val="subscript"/>
        </w:rPr>
        <w:t>э</w:t>
      </w:r>
      <w:r w:rsidRPr="001511D7">
        <w:rPr>
          <w:i/>
          <w:iCs/>
          <w:vertAlign w:val="subscript"/>
          <w:lang w:val="en-US"/>
        </w:rPr>
        <w:t>j</w:t>
      </w:r>
      <w:r>
        <w:t xml:space="preserve"> оказывается большой (оценки </w:t>
      </w:r>
      <w:r w:rsidRPr="001511D7">
        <w:rPr>
          <w:i/>
          <w:iCs/>
        </w:rPr>
        <w:t>i</w:t>
      </w:r>
      <w:r>
        <w:t xml:space="preserve">-го эксперта сильно отличаются от оценок, указанных другими экспертами), то </w:t>
      </w:r>
      <w:r w:rsidRPr="001511D7">
        <w:rPr>
          <w:i/>
          <w:iCs/>
        </w:rPr>
        <w:t>i</w:t>
      </w:r>
      <w:r>
        <w:t xml:space="preserve">-му эксперту предлагается обосновать свои оценки. Если большой оказывается величина </w:t>
      </w:r>
      <w:r w:rsidRPr="001511D7">
        <w:rPr>
          <w:i/>
          <w:iCs/>
        </w:rPr>
        <w:t>D</w:t>
      </w:r>
      <w:r w:rsidRPr="001511D7">
        <w:rPr>
          <w:i/>
          <w:iCs/>
          <w:vertAlign w:val="subscript"/>
          <w:lang w:val="en-US"/>
        </w:rPr>
        <w:t>aj</w:t>
      </w:r>
      <w:r>
        <w:t xml:space="preserve"> (оценки </w:t>
      </w:r>
      <w:r w:rsidRPr="001511D7">
        <w:rPr>
          <w:i/>
          <w:iCs/>
        </w:rPr>
        <w:t>j</w:t>
      </w:r>
      <w:r>
        <w:t>-й альтернативы у экспертов сильно отличаются), то следует проанализировать причины таких расхождений.</w:t>
      </w:r>
    </w:p>
    <w:p w14:paraId="7355BA9C" w14:textId="23D67F0E" w:rsidR="001511D7" w:rsidRPr="001511D7" w:rsidRDefault="001511D7" w:rsidP="001511D7">
      <w:pPr>
        <w:rPr>
          <w:lang w:eastAsia="ru-RU"/>
        </w:rPr>
      </w:pPr>
      <w:r>
        <w:t>В данном примере, возможно, следует предложить обосновать свои оценки второму, а также возможно третьему эксперту. Кроме того, следует обратить внимание на разброс оценок второй альтернативы.</w:t>
      </w:r>
    </w:p>
    <w:sectPr w:rsidR="001511D7" w:rsidRPr="001511D7" w:rsidSect="0081214D">
      <w:footerReference w:type="default" r:id="rId8"/>
      <w:footerReference w:type="first" r:id="rId9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98B533" w14:textId="77777777" w:rsidR="0043397B" w:rsidRDefault="0043397B" w:rsidP="00F961F1">
      <w:r>
        <w:separator/>
      </w:r>
    </w:p>
  </w:endnote>
  <w:endnote w:type="continuationSeparator" w:id="0">
    <w:p w14:paraId="0DA0662F" w14:textId="77777777" w:rsidR="0043397B" w:rsidRDefault="0043397B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7604281"/>
      <w:docPartObj>
        <w:docPartGallery w:val="Page Numbers (Bottom of Page)"/>
        <w:docPartUnique/>
      </w:docPartObj>
    </w:sdtPr>
    <w:sdtEndPr/>
    <w:sdtContent>
      <w:p w14:paraId="6D565673" w14:textId="10929DE2" w:rsidR="005034B8" w:rsidRDefault="005034B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33AA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1CE46" w14:textId="1C181A65" w:rsidR="005034B8" w:rsidRPr="00F961F1" w:rsidRDefault="005034B8">
    <w:pPr>
      <w:pStyle w:val="aa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B580C" w14:textId="77777777" w:rsidR="0043397B" w:rsidRDefault="0043397B" w:rsidP="00F961F1">
      <w:r>
        <w:separator/>
      </w:r>
    </w:p>
  </w:footnote>
  <w:footnote w:type="continuationSeparator" w:id="0">
    <w:p w14:paraId="291996D3" w14:textId="77777777" w:rsidR="0043397B" w:rsidRDefault="0043397B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E1030"/>
    <w:multiLevelType w:val="multilevel"/>
    <w:tmpl w:val="80440D62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0" w:firstLine="709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2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3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0"/>
  </w:num>
  <w:num w:numId="5">
    <w:abstractNumId w:val="9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1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2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3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7"/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AA4"/>
    <w:rsid w:val="00017471"/>
    <w:rsid w:val="0004668E"/>
    <w:rsid w:val="000633AA"/>
    <w:rsid w:val="000840CF"/>
    <w:rsid w:val="000A7E66"/>
    <w:rsid w:val="000C0449"/>
    <w:rsid w:val="000C0C04"/>
    <w:rsid w:val="000E6668"/>
    <w:rsid w:val="00105292"/>
    <w:rsid w:val="00131B9D"/>
    <w:rsid w:val="001511D7"/>
    <w:rsid w:val="00195A9A"/>
    <w:rsid w:val="001D06A6"/>
    <w:rsid w:val="001E1F97"/>
    <w:rsid w:val="001E3BBA"/>
    <w:rsid w:val="00244D50"/>
    <w:rsid w:val="00253252"/>
    <w:rsid w:val="00256F6B"/>
    <w:rsid w:val="00267265"/>
    <w:rsid w:val="002772F3"/>
    <w:rsid w:val="0028340C"/>
    <w:rsid w:val="002E4B83"/>
    <w:rsid w:val="00311A8A"/>
    <w:rsid w:val="003243B4"/>
    <w:rsid w:val="003654AF"/>
    <w:rsid w:val="003939B3"/>
    <w:rsid w:val="003C2CB3"/>
    <w:rsid w:val="0040069F"/>
    <w:rsid w:val="004033F3"/>
    <w:rsid w:val="0043397B"/>
    <w:rsid w:val="00473713"/>
    <w:rsid w:val="004C78F0"/>
    <w:rsid w:val="00502099"/>
    <w:rsid w:val="005034B8"/>
    <w:rsid w:val="00504784"/>
    <w:rsid w:val="00530E89"/>
    <w:rsid w:val="005321FA"/>
    <w:rsid w:val="00550A3F"/>
    <w:rsid w:val="005A519D"/>
    <w:rsid w:val="005B2A48"/>
    <w:rsid w:val="005E7D38"/>
    <w:rsid w:val="005F6BBC"/>
    <w:rsid w:val="00632525"/>
    <w:rsid w:val="00635265"/>
    <w:rsid w:val="006C4167"/>
    <w:rsid w:val="006E19D4"/>
    <w:rsid w:val="00723389"/>
    <w:rsid w:val="00811422"/>
    <w:rsid w:val="0081214D"/>
    <w:rsid w:val="0081471F"/>
    <w:rsid w:val="00823F38"/>
    <w:rsid w:val="008631DF"/>
    <w:rsid w:val="00867E78"/>
    <w:rsid w:val="008D19E2"/>
    <w:rsid w:val="008F4E66"/>
    <w:rsid w:val="009156B9"/>
    <w:rsid w:val="00951149"/>
    <w:rsid w:val="009B1AD5"/>
    <w:rsid w:val="009B4779"/>
    <w:rsid w:val="009B7B60"/>
    <w:rsid w:val="009C52C9"/>
    <w:rsid w:val="009E21BD"/>
    <w:rsid w:val="009E6AA4"/>
    <w:rsid w:val="00A044E1"/>
    <w:rsid w:val="00A07399"/>
    <w:rsid w:val="00A21CBE"/>
    <w:rsid w:val="00A2415D"/>
    <w:rsid w:val="00A749BE"/>
    <w:rsid w:val="00AD6CDB"/>
    <w:rsid w:val="00B26947"/>
    <w:rsid w:val="00B93C36"/>
    <w:rsid w:val="00BB0A21"/>
    <w:rsid w:val="00BF57CB"/>
    <w:rsid w:val="00C520B9"/>
    <w:rsid w:val="00C67D4B"/>
    <w:rsid w:val="00CB3A6A"/>
    <w:rsid w:val="00CB510B"/>
    <w:rsid w:val="00CE11C6"/>
    <w:rsid w:val="00D44E2D"/>
    <w:rsid w:val="00D91830"/>
    <w:rsid w:val="00D95782"/>
    <w:rsid w:val="00DF754A"/>
    <w:rsid w:val="00E001BB"/>
    <w:rsid w:val="00E242B8"/>
    <w:rsid w:val="00E3389B"/>
    <w:rsid w:val="00E83E28"/>
    <w:rsid w:val="00EA30F7"/>
    <w:rsid w:val="00EE2983"/>
    <w:rsid w:val="00F273F9"/>
    <w:rsid w:val="00F33640"/>
    <w:rsid w:val="00F713B8"/>
    <w:rsid w:val="00F85F14"/>
    <w:rsid w:val="00F961F1"/>
    <w:rsid w:val="00FB268E"/>
    <w:rsid w:val="00FC2184"/>
    <w:rsid w:val="00FE554A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4B044"/>
  <w15:docId w15:val="{755C9126-9ABB-46A9-9C55-770C42B3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550A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5"/>
    <w:link w:val="a8"/>
    <w:uiPriority w:val="99"/>
    <w:rsid w:val="00F961F1"/>
  </w:style>
  <w:style w:type="paragraph" w:styleId="aa">
    <w:name w:val="footer"/>
    <w:basedOn w:val="a4"/>
    <w:link w:val="ab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5"/>
    <w:link w:val="aa"/>
    <w:uiPriority w:val="99"/>
    <w:rsid w:val="00F961F1"/>
  </w:style>
  <w:style w:type="character" w:customStyle="1" w:styleId="10">
    <w:name w:val="Заголовок 1 Знак"/>
    <w:basedOn w:val="a5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c">
    <w:name w:val="TOC Heading"/>
    <w:basedOn w:val="1"/>
    <w:next w:val="a4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4"/>
    <w:next w:val="a4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4"/>
    <w:next w:val="a4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4"/>
    <w:next w:val="a4"/>
    <w:link w:val="ad"/>
    <w:qFormat/>
    <w:rsid w:val="0004668E"/>
    <w:pPr>
      <w:numPr>
        <w:numId w:val="10"/>
      </w:numPr>
      <w:jc w:val="left"/>
    </w:pPr>
    <w:rPr>
      <w:rFonts w:eastAsiaTheme="minorEastAsia" w:cs="Times New Roman"/>
      <w:b/>
      <w:caps/>
    </w:rPr>
  </w:style>
  <w:style w:type="paragraph" w:customStyle="1" w:styleId="ae">
    <w:name w:val="Подраздел"/>
    <w:basedOn w:val="a4"/>
    <w:next w:val="a4"/>
    <w:link w:val="af"/>
    <w:qFormat/>
    <w:rsid w:val="0004668E"/>
    <w:pPr>
      <w:ind w:firstLine="0"/>
      <w:jc w:val="left"/>
    </w:pPr>
    <w:rPr>
      <w:b/>
      <w:lang w:eastAsia="ru-RU"/>
    </w:rPr>
  </w:style>
  <w:style w:type="character" w:customStyle="1" w:styleId="ad">
    <w:name w:val="Раздел Знак"/>
    <w:basedOn w:val="a5"/>
    <w:link w:val="a"/>
    <w:rsid w:val="0004668E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3">
    <w:name w:val="Рисунок"/>
    <w:basedOn w:val="a4"/>
    <w:next w:val="a4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d"/>
    <w:link w:val="ae"/>
    <w:rsid w:val="0004668E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2">
    <w:name w:val="Таблица"/>
    <w:basedOn w:val="a4"/>
    <w:next w:val="a4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5"/>
    <w:link w:val="a3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4"/>
    <w:next w:val="a4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2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5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5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5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4"/>
    <w:next w:val="a4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4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4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5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5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5"/>
    <w:uiPriority w:val="99"/>
    <w:semiHidden/>
    <w:rsid w:val="00A2415D"/>
    <w:rPr>
      <w:color w:val="808080"/>
    </w:rPr>
  </w:style>
  <w:style w:type="paragraph" w:customStyle="1" w:styleId="a1">
    <w:name w:val="Номер фор"/>
    <w:basedOn w:val="a4"/>
    <w:next w:val="a4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6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5"/>
    <w:link w:val="a1"/>
    <w:rsid w:val="00A044E1"/>
    <w:rPr>
      <w:rFonts w:ascii="Times New Roman" w:eastAsiaTheme="minorEastAsia" w:hAnsi="Times New Roman"/>
      <w:sz w:val="28"/>
    </w:rPr>
  </w:style>
  <w:style w:type="paragraph" w:customStyle="1" w:styleId="a0">
    <w:name w:val="Пункт"/>
    <w:basedOn w:val="a4"/>
    <w:next w:val="a4"/>
    <w:link w:val="afc"/>
    <w:qFormat/>
    <w:rsid w:val="00CE11C6"/>
    <w:pPr>
      <w:numPr>
        <w:ilvl w:val="1"/>
        <w:numId w:val="10"/>
      </w:numPr>
    </w:pPr>
  </w:style>
  <w:style w:type="character" w:customStyle="1" w:styleId="afc">
    <w:name w:val="Пункт Знак"/>
    <w:basedOn w:val="a5"/>
    <w:link w:val="a0"/>
    <w:rsid w:val="00CE11C6"/>
    <w:rPr>
      <w:rFonts w:ascii="Times New Roman" w:hAnsi="Times New Roman"/>
      <w:sz w:val="28"/>
    </w:rPr>
  </w:style>
  <w:style w:type="paragraph" w:styleId="afd">
    <w:name w:val="No Spacing"/>
    <w:uiPriority w:val="1"/>
    <w:qFormat/>
    <w:rsid w:val="00CB510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e">
    <w:name w:val="Balloon Text"/>
    <w:basedOn w:val="a4"/>
    <w:link w:val="aff"/>
    <w:uiPriority w:val="99"/>
    <w:semiHidden/>
    <w:unhideWhenUsed/>
    <w:rsid w:val="005034B8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5"/>
    <w:link w:val="afe"/>
    <w:uiPriority w:val="99"/>
    <w:semiHidden/>
    <w:rsid w:val="005034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A3EC7-389F-4EB8-B802-CD52F86C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1517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Artem Ermolenko</cp:lastModifiedBy>
  <cp:revision>17</cp:revision>
  <cp:lastPrinted>2024-10-23T23:09:00Z</cp:lastPrinted>
  <dcterms:created xsi:type="dcterms:W3CDTF">2024-10-31T23:41:00Z</dcterms:created>
  <dcterms:modified xsi:type="dcterms:W3CDTF">2025-06-28T05:40:00Z</dcterms:modified>
</cp:coreProperties>
</file>