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D3D7A" w:rsidRPr="00CD1DF7" w:rsidRDefault="002D3D7A" w:rsidP="002D3D7A">
      <w:pPr>
        <w:tabs>
          <w:tab w:val="left" w:pos="2925"/>
        </w:tabs>
        <w:spacing w:after="0" w:line="360" w:lineRule="auto"/>
        <w:jc w:val="center"/>
        <w:rPr>
          <w:rFonts w:ascii="Times New Roman" w:hAnsi="Times New Roman" w:cs="Times New Roman"/>
          <w:i/>
          <w:sz w:val="28"/>
          <w:szCs w:val="28"/>
        </w:rPr>
      </w:pPr>
      <w:r w:rsidRPr="00CD1DF7">
        <w:rPr>
          <w:rFonts w:ascii="Times New Roman" w:hAnsi="Times New Roman" w:cs="Times New Roman"/>
          <w:sz w:val="28"/>
          <w:szCs w:val="28"/>
        </w:rPr>
        <w:t>Министерство образования Республики Беларусь</w:t>
      </w:r>
    </w:p>
    <w:p w:rsidR="002D3D7A" w:rsidRPr="00CD1DF7" w:rsidRDefault="002D3D7A" w:rsidP="002D3D7A">
      <w:pPr>
        <w:tabs>
          <w:tab w:val="left" w:pos="2925"/>
        </w:tabs>
        <w:spacing w:after="0" w:line="360" w:lineRule="auto"/>
        <w:jc w:val="center"/>
        <w:rPr>
          <w:rFonts w:ascii="Times New Roman" w:hAnsi="Times New Roman" w:cs="Times New Roman"/>
          <w:i/>
          <w:sz w:val="28"/>
          <w:szCs w:val="28"/>
        </w:rPr>
      </w:pPr>
      <w:r w:rsidRPr="00CD1DF7">
        <w:rPr>
          <w:rFonts w:ascii="Times New Roman" w:hAnsi="Times New Roman" w:cs="Times New Roman"/>
          <w:sz w:val="28"/>
          <w:szCs w:val="28"/>
        </w:rPr>
        <w:t>Учреждение образования</w:t>
      </w:r>
      <w:r>
        <w:rPr>
          <w:rFonts w:ascii="Times New Roman" w:hAnsi="Times New Roman" w:cs="Times New Roman"/>
          <w:i/>
          <w:sz w:val="28"/>
          <w:szCs w:val="28"/>
        </w:rPr>
        <w:t xml:space="preserve"> </w:t>
      </w:r>
      <w:r w:rsidRPr="008C0370">
        <w:rPr>
          <w:rFonts w:ascii="Times New Roman" w:hAnsi="Times New Roman" w:cs="Times New Roman"/>
          <w:sz w:val="28"/>
          <w:szCs w:val="28"/>
        </w:rPr>
        <w:t>«</w:t>
      </w:r>
      <w:r w:rsidRPr="00CD1DF7">
        <w:rPr>
          <w:rFonts w:ascii="Times New Roman" w:hAnsi="Times New Roman" w:cs="Times New Roman"/>
          <w:sz w:val="28"/>
          <w:szCs w:val="28"/>
        </w:rPr>
        <w:t>Белорусский государственный университет</w:t>
      </w:r>
    </w:p>
    <w:p w:rsidR="002D3D7A" w:rsidRPr="008C0370" w:rsidRDefault="002D3D7A" w:rsidP="002D3D7A">
      <w:pPr>
        <w:tabs>
          <w:tab w:val="left" w:pos="2925"/>
        </w:tabs>
        <w:spacing w:after="0" w:line="360" w:lineRule="auto"/>
        <w:jc w:val="center"/>
        <w:rPr>
          <w:rFonts w:ascii="Times New Roman" w:hAnsi="Times New Roman" w:cs="Times New Roman"/>
          <w:i/>
          <w:sz w:val="28"/>
          <w:szCs w:val="28"/>
        </w:rPr>
      </w:pPr>
      <w:r w:rsidRPr="00CD1DF7">
        <w:rPr>
          <w:rFonts w:ascii="Times New Roman" w:hAnsi="Times New Roman" w:cs="Times New Roman"/>
          <w:sz w:val="28"/>
          <w:szCs w:val="28"/>
        </w:rPr>
        <w:t xml:space="preserve"> информатики и радиоэлектроники</w:t>
      </w:r>
      <w:r>
        <w:rPr>
          <w:rFonts w:ascii="Times New Roman" w:hAnsi="Times New Roman" w:cs="Times New Roman"/>
          <w:sz w:val="28"/>
          <w:szCs w:val="28"/>
        </w:rPr>
        <w:t>»</w:t>
      </w:r>
    </w:p>
    <w:p w:rsidR="002D3D7A" w:rsidRDefault="002D3D7A" w:rsidP="002D3D7A">
      <w:pPr>
        <w:tabs>
          <w:tab w:val="left" w:pos="2925"/>
        </w:tabs>
        <w:spacing w:after="0" w:line="360" w:lineRule="exact"/>
        <w:jc w:val="center"/>
        <w:rPr>
          <w:rFonts w:ascii="Times New Roman" w:hAnsi="Times New Roman" w:cs="Times New Roman"/>
          <w:i/>
          <w:sz w:val="28"/>
          <w:szCs w:val="28"/>
        </w:rPr>
      </w:pPr>
    </w:p>
    <w:p w:rsidR="002D3D7A" w:rsidRDefault="002D3D7A" w:rsidP="002D3D7A">
      <w:pPr>
        <w:tabs>
          <w:tab w:val="left" w:pos="2925"/>
        </w:tabs>
        <w:spacing w:after="0" w:line="360" w:lineRule="exact"/>
        <w:jc w:val="center"/>
        <w:rPr>
          <w:rFonts w:ascii="Times New Roman" w:hAnsi="Times New Roman" w:cs="Times New Roman"/>
          <w:i/>
          <w:sz w:val="28"/>
          <w:szCs w:val="28"/>
        </w:rPr>
      </w:pPr>
    </w:p>
    <w:p w:rsidR="002D3D7A"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8C0370" w:rsidRDefault="002D3D7A" w:rsidP="002D3D7A">
      <w:pPr>
        <w:tabs>
          <w:tab w:val="left" w:pos="2925"/>
        </w:tabs>
        <w:spacing w:after="0" w:line="360" w:lineRule="auto"/>
        <w:jc w:val="center"/>
        <w:rPr>
          <w:rFonts w:ascii="Times New Roman" w:hAnsi="Times New Roman" w:cs="Times New Roman"/>
          <w:sz w:val="28"/>
          <w:szCs w:val="28"/>
        </w:rPr>
      </w:pPr>
      <w:r w:rsidRPr="00CD1DF7">
        <w:rPr>
          <w:rFonts w:ascii="Times New Roman" w:hAnsi="Times New Roman" w:cs="Times New Roman"/>
          <w:sz w:val="28"/>
          <w:szCs w:val="28"/>
        </w:rPr>
        <w:t>Факультет Компьютерного Проектирования</w:t>
      </w:r>
    </w:p>
    <w:p w:rsidR="002D3D7A" w:rsidRPr="00CD1DF7" w:rsidRDefault="002D3D7A" w:rsidP="002D3D7A">
      <w:pPr>
        <w:tabs>
          <w:tab w:val="left" w:pos="2925"/>
        </w:tabs>
        <w:spacing w:after="0" w:line="360" w:lineRule="auto"/>
        <w:jc w:val="center"/>
        <w:rPr>
          <w:rFonts w:ascii="Times New Roman" w:hAnsi="Times New Roman" w:cs="Times New Roman"/>
          <w:i/>
          <w:sz w:val="28"/>
          <w:szCs w:val="28"/>
        </w:rPr>
      </w:pPr>
      <w:r w:rsidRPr="00CD1DF7">
        <w:rPr>
          <w:rFonts w:ascii="Times New Roman" w:hAnsi="Times New Roman" w:cs="Times New Roman"/>
          <w:sz w:val="28"/>
          <w:szCs w:val="28"/>
        </w:rPr>
        <w:t xml:space="preserve">Кафедра инженерной психологии и эргономики </w:t>
      </w:r>
    </w:p>
    <w:p w:rsidR="002D3D7A" w:rsidRPr="008C0370" w:rsidRDefault="002D3D7A" w:rsidP="002D3D7A">
      <w:pPr>
        <w:tabs>
          <w:tab w:val="left" w:pos="292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Дисциплина: Основы управления интеллектуальной собственностью</w:t>
      </w:r>
    </w:p>
    <w:p w:rsidR="002D3D7A" w:rsidRDefault="002D3D7A" w:rsidP="002D3D7A">
      <w:pPr>
        <w:tabs>
          <w:tab w:val="left" w:pos="2925"/>
        </w:tabs>
        <w:spacing w:after="0" w:line="360" w:lineRule="exact"/>
        <w:jc w:val="center"/>
        <w:rPr>
          <w:rFonts w:cs="Times New Roman"/>
          <w:i/>
          <w:szCs w:val="28"/>
        </w:rPr>
      </w:pPr>
    </w:p>
    <w:p w:rsidR="002D3D7A" w:rsidRPr="00B346B5" w:rsidRDefault="002D3D7A" w:rsidP="002D3D7A">
      <w:pPr>
        <w:tabs>
          <w:tab w:val="left" w:pos="2925"/>
        </w:tabs>
        <w:spacing w:after="0" w:line="360" w:lineRule="exact"/>
        <w:jc w:val="center"/>
        <w:rPr>
          <w:rFonts w:cs="Times New Roman"/>
          <w:i/>
          <w:szCs w:val="28"/>
        </w:rPr>
      </w:pPr>
    </w:p>
    <w:p w:rsidR="002D3D7A" w:rsidRPr="008C0370" w:rsidRDefault="002D3D7A" w:rsidP="002D3D7A">
      <w:pPr>
        <w:tabs>
          <w:tab w:val="left" w:pos="2925"/>
        </w:tabs>
        <w:spacing w:after="0" w:line="360" w:lineRule="exact"/>
        <w:jc w:val="center"/>
        <w:rPr>
          <w:rFonts w:ascii="Times New Roman" w:hAnsi="Times New Roman" w:cs="Times New Roman"/>
          <w:b/>
          <w:sz w:val="28"/>
          <w:szCs w:val="28"/>
        </w:rPr>
      </w:pPr>
      <w:r>
        <w:rPr>
          <w:rFonts w:ascii="Times New Roman" w:hAnsi="Times New Roman" w:cs="Times New Roman"/>
          <w:b/>
          <w:sz w:val="28"/>
          <w:szCs w:val="28"/>
        </w:rPr>
        <w:t>Реферат</w:t>
      </w:r>
    </w:p>
    <w:p w:rsidR="002D3D7A" w:rsidRPr="008C0370" w:rsidRDefault="002D3D7A" w:rsidP="002D3D7A">
      <w:pPr>
        <w:tabs>
          <w:tab w:val="left" w:pos="2925"/>
        </w:tabs>
        <w:spacing w:after="0" w:line="360" w:lineRule="exact"/>
        <w:jc w:val="center"/>
        <w:rPr>
          <w:rFonts w:ascii="Times New Roman" w:hAnsi="Times New Roman" w:cs="Times New Roman"/>
          <w:sz w:val="28"/>
          <w:szCs w:val="28"/>
        </w:rPr>
      </w:pPr>
      <w:r>
        <w:rPr>
          <w:rFonts w:ascii="Times New Roman" w:hAnsi="Times New Roman" w:cs="Times New Roman"/>
          <w:sz w:val="28"/>
          <w:szCs w:val="28"/>
        </w:rPr>
        <w:t>на тему</w:t>
      </w: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r w:rsidRPr="00CD1DF7">
        <w:rPr>
          <w:rFonts w:ascii="Times New Roman" w:hAnsi="Times New Roman" w:cs="Times New Roman"/>
          <w:sz w:val="28"/>
          <w:szCs w:val="28"/>
        </w:rPr>
        <w:t>«</w:t>
      </w:r>
      <w:r w:rsidR="008B2893" w:rsidRPr="008B2893">
        <w:rPr>
          <w:rFonts w:ascii="Times New Roman" w:hAnsi="Times New Roman" w:cs="Times New Roman"/>
          <w:sz w:val="28"/>
          <w:szCs w:val="28"/>
        </w:rPr>
        <w:t>Объекты промышленной собственности</w:t>
      </w:r>
      <w:r w:rsidRPr="00CD1DF7">
        <w:rPr>
          <w:rFonts w:ascii="Times New Roman" w:hAnsi="Times New Roman" w:cs="Times New Roman"/>
          <w:sz w:val="28"/>
          <w:szCs w:val="28"/>
        </w:rPr>
        <w:t>»</w:t>
      </w: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785885"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Default="002D3D7A" w:rsidP="002D3D7A">
      <w:pPr>
        <w:tabs>
          <w:tab w:val="left" w:pos="2925"/>
        </w:tabs>
        <w:spacing w:after="0" w:line="360" w:lineRule="exact"/>
        <w:rPr>
          <w:rFonts w:ascii="Times New Roman" w:hAnsi="Times New Roman" w:cs="Times New Roman"/>
          <w:sz w:val="28"/>
          <w:szCs w:val="28"/>
        </w:rPr>
      </w:pPr>
      <w:proofErr w:type="gramStart"/>
      <w:r>
        <w:rPr>
          <w:rFonts w:ascii="Times New Roman" w:hAnsi="Times New Roman" w:cs="Times New Roman"/>
          <w:sz w:val="28"/>
          <w:szCs w:val="28"/>
        </w:rPr>
        <w:t xml:space="preserve">Выполнил:   </w:t>
      </w:r>
      <w:proofErr w:type="gramEnd"/>
      <w:r>
        <w:rPr>
          <w:rFonts w:ascii="Times New Roman" w:hAnsi="Times New Roman" w:cs="Times New Roman"/>
          <w:sz w:val="28"/>
          <w:szCs w:val="28"/>
        </w:rPr>
        <w:t xml:space="preserve">                                                                                </w:t>
      </w:r>
      <w:r w:rsidRPr="00CD1DF7">
        <w:rPr>
          <w:rFonts w:ascii="Times New Roman" w:hAnsi="Times New Roman" w:cs="Times New Roman"/>
          <w:sz w:val="28"/>
          <w:szCs w:val="28"/>
        </w:rPr>
        <w:t>Проверил</w:t>
      </w:r>
      <w:r>
        <w:rPr>
          <w:rFonts w:ascii="Times New Roman" w:hAnsi="Times New Roman" w:cs="Times New Roman"/>
          <w:sz w:val="28"/>
          <w:szCs w:val="28"/>
        </w:rPr>
        <w:t>:</w:t>
      </w:r>
      <w:r w:rsidRPr="00CD1DF7">
        <w:rPr>
          <w:rFonts w:ascii="Times New Roman" w:hAnsi="Times New Roman" w:cs="Times New Roman"/>
          <w:sz w:val="28"/>
          <w:szCs w:val="28"/>
        </w:rPr>
        <w:t xml:space="preserve">                              </w:t>
      </w:r>
    </w:p>
    <w:p w:rsidR="002D3D7A" w:rsidRPr="008C0370" w:rsidRDefault="002D3D7A" w:rsidP="002D3D7A">
      <w:pPr>
        <w:tabs>
          <w:tab w:val="left" w:pos="2925"/>
        </w:tabs>
        <w:spacing w:after="0" w:line="360" w:lineRule="exact"/>
        <w:rPr>
          <w:rFonts w:ascii="Times New Roman" w:hAnsi="Times New Roman" w:cs="Times New Roman"/>
          <w:sz w:val="28"/>
          <w:szCs w:val="28"/>
        </w:rPr>
      </w:pPr>
      <w:r>
        <w:rPr>
          <w:rFonts w:ascii="Times New Roman" w:hAnsi="Times New Roman" w:cs="Times New Roman"/>
          <w:sz w:val="28"/>
          <w:szCs w:val="28"/>
        </w:rPr>
        <w:t>с</w:t>
      </w:r>
      <w:r w:rsidRPr="00CD1DF7">
        <w:rPr>
          <w:rFonts w:ascii="Times New Roman" w:hAnsi="Times New Roman" w:cs="Times New Roman"/>
          <w:sz w:val="28"/>
          <w:szCs w:val="28"/>
        </w:rPr>
        <w:t>т</w:t>
      </w:r>
      <w:r>
        <w:rPr>
          <w:rFonts w:ascii="Times New Roman" w:hAnsi="Times New Roman" w:cs="Times New Roman"/>
          <w:sz w:val="28"/>
          <w:szCs w:val="28"/>
        </w:rPr>
        <w:t xml:space="preserve">. </w:t>
      </w:r>
      <w:r w:rsidRPr="00CD1DF7">
        <w:rPr>
          <w:rFonts w:ascii="Times New Roman" w:hAnsi="Times New Roman" w:cs="Times New Roman"/>
          <w:sz w:val="28"/>
          <w:szCs w:val="28"/>
        </w:rPr>
        <w:t>гр.</w:t>
      </w:r>
      <w:r>
        <w:rPr>
          <w:rFonts w:ascii="Times New Roman" w:hAnsi="Times New Roman" w:cs="Times New Roman"/>
          <w:sz w:val="28"/>
          <w:szCs w:val="28"/>
        </w:rPr>
        <w:t xml:space="preserve"> 250541</w:t>
      </w:r>
      <w:r w:rsidRPr="00CD1DF7">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008B2893">
        <w:rPr>
          <w:rFonts w:ascii="Times New Roman" w:hAnsi="Times New Roman" w:cs="Times New Roman"/>
          <w:sz w:val="28"/>
          <w:szCs w:val="28"/>
        </w:rPr>
        <w:t>Саванович</w:t>
      </w:r>
      <w:r w:rsidRPr="00CD1DF7">
        <w:rPr>
          <w:rFonts w:ascii="Times New Roman" w:hAnsi="Times New Roman" w:cs="Times New Roman"/>
          <w:sz w:val="28"/>
          <w:szCs w:val="28"/>
        </w:rPr>
        <w:t xml:space="preserve"> </w:t>
      </w:r>
      <w:r w:rsidR="008B2893">
        <w:rPr>
          <w:rFonts w:ascii="Times New Roman" w:hAnsi="Times New Roman" w:cs="Times New Roman"/>
          <w:sz w:val="28"/>
          <w:szCs w:val="28"/>
        </w:rPr>
        <w:t>С</w:t>
      </w:r>
      <w:r>
        <w:rPr>
          <w:rFonts w:ascii="Times New Roman" w:hAnsi="Times New Roman" w:cs="Times New Roman"/>
          <w:sz w:val="28"/>
          <w:szCs w:val="28"/>
        </w:rPr>
        <w:t>.</w:t>
      </w:r>
      <w:r w:rsidR="008B2893">
        <w:rPr>
          <w:rFonts w:ascii="Times New Roman" w:hAnsi="Times New Roman" w:cs="Times New Roman"/>
          <w:sz w:val="28"/>
          <w:szCs w:val="28"/>
        </w:rPr>
        <w:t>Э</w:t>
      </w:r>
      <w:r>
        <w:rPr>
          <w:rFonts w:ascii="Times New Roman" w:hAnsi="Times New Roman" w:cs="Times New Roman"/>
          <w:sz w:val="28"/>
          <w:szCs w:val="28"/>
        </w:rPr>
        <w:t>.</w:t>
      </w:r>
    </w:p>
    <w:p w:rsidR="002D3D7A" w:rsidRDefault="002D3D7A" w:rsidP="002D3D7A">
      <w:pPr>
        <w:tabs>
          <w:tab w:val="left" w:pos="2925"/>
        </w:tabs>
        <w:spacing w:after="0" w:line="360" w:lineRule="exact"/>
        <w:rPr>
          <w:rFonts w:ascii="Times New Roman" w:hAnsi="Times New Roman" w:cs="Times New Roman"/>
          <w:sz w:val="28"/>
          <w:szCs w:val="28"/>
        </w:rPr>
      </w:pPr>
      <w:r>
        <w:rPr>
          <w:rFonts w:ascii="Times New Roman" w:hAnsi="Times New Roman" w:cs="Times New Roman"/>
          <w:sz w:val="28"/>
          <w:szCs w:val="28"/>
        </w:rPr>
        <w:t>Власов Р.Е.</w:t>
      </w:r>
    </w:p>
    <w:p w:rsidR="002D3D7A" w:rsidRDefault="002D3D7A" w:rsidP="002D3D7A">
      <w:pPr>
        <w:tabs>
          <w:tab w:val="left" w:pos="2925"/>
        </w:tabs>
        <w:spacing w:after="0" w:line="360" w:lineRule="exact"/>
        <w:jc w:val="center"/>
        <w:rPr>
          <w:rFonts w:ascii="Times New Roman" w:hAnsi="Times New Roman" w:cs="Times New Roman"/>
          <w:sz w:val="28"/>
          <w:szCs w:val="28"/>
        </w:rPr>
      </w:pPr>
    </w:p>
    <w:p w:rsidR="002D3D7A" w:rsidRPr="00CD1DF7" w:rsidRDefault="002D3D7A" w:rsidP="002D3D7A">
      <w:pPr>
        <w:tabs>
          <w:tab w:val="left" w:pos="2925"/>
        </w:tabs>
        <w:spacing w:after="0" w:line="360" w:lineRule="exact"/>
        <w:jc w:val="center"/>
        <w:rPr>
          <w:rFonts w:ascii="Times New Roman" w:hAnsi="Times New Roman" w:cs="Times New Roman"/>
          <w:i/>
          <w:sz w:val="28"/>
          <w:szCs w:val="28"/>
        </w:rPr>
      </w:pPr>
    </w:p>
    <w:p w:rsidR="002D3D7A" w:rsidRDefault="002D3D7A" w:rsidP="002D3D7A">
      <w:pPr>
        <w:spacing w:after="0" w:line="360" w:lineRule="exact"/>
        <w:jc w:val="center"/>
        <w:rPr>
          <w:rFonts w:ascii="Times New Roman" w:hAnsi="Times New Roman" w:cs="Times New Roman"/>
          <w:i/>
          <w:sz w:val="28"/>
          <w:szCs w:val="28"/>
        </w:rPr>
      </w:pPr>
    </w:p>
    <w:p w:rsidR="002D3D7A" w:rsidRDefault="002D3D7A" w:rsidP="002D3D7A">
      <w:pPr>
        <w:spacing w:after="0" w:line="360" w:lineRule="exact"/>
        <w:jc w:val="center"/>
        <w:rPr>
          <w:rFonts w:ascii="Times New Roman" w:hAnsi="Times New Roman" w:cs="Times New Roman"/>
          <w:i/>
          <w:sz w:val="28"/>
          <w:szCs w:val="28"/>
        </w:rPr>
      </w:pPr>
    </w:p>
    <w:p w:rsidR="002D3D7A" w:rsidRDefault="002D3D7A" w:rsidP="002D3D7A">
      <w:pPr>
        <w:spacing w:after="0" w:line="360" w:lineRule="exact"/>
        <w:jc w:val="center"/>
        <w:rPr>
          <w:rFonts w:ascii="Times New Roman" w:hAnsi="Times New Roman" w:cs="Times New Roman"/>
          <w:i/>
          <w:sz w:val="28"/>
          <w:szCs w:val="28"/>
        </w:rPr>
      </w:pPr>
    </w:p>
    <w:p w:rsidR="002D3D7A" w:rsidRPr="00CD1DF7" w:rsidRDefault="002D3D7A" w:rsidP="002D3D7A">
      <w:pPr>
        <w:spacing w:after="0" w:line="360" w:lineRule="exact"/>
        <w:jc w:val="center"/>
        <w:rPr>
          <w:rFonts w:ascii="Times New Roman" w:hAnsi="Times New Roman" w:cs="Times New Roman"/>
          <w:i/>
          <w:sz w:val="28"/>
          <w:szCs w:val="28"/>
        </w:rPr>
      </w:pPr>
    </w:p>
    <w:p w:rsidR="002D3D7A" w:rsidRPr="00CD1DF7" w:rsidRDefault="002D3D7A" w:rsidP="002D3D7A">
      <w:pPr>
        <w:spacing w:after="0" w:line="360" w:lineRule="exact"/>
        <w:jc w:val="center"/>
        <w:rPr>
          <w:rFonts w:ascii="Times New Roman" w:hAnsi="Times New Roman" w:cs="Times New Roman"/>
          <w:i/>
          <w:sz w:val="28"/>
          <w:szCs w:val="28"/>
        </w:rPr>
      </w:pPr>
    </w:p>
    <w:p w:rsidR="002D3D7A" w:rsidRDefault="002D3D7A" w:rsidP="002D3D7A">
      <w:pPr>
        <w:spacing w:after="0" w:line="360" w:lineRule="exact"/>
        <w:jc w:val="center"/>
        <w:rPr>
          <w:rFonts w:ascii="Times New Roman" w:hAnsi="Times New Roman" w:cs="Times New Roman"/>
          <w:sz w:val="28"/>
          <w:szCs w:val="28"/>
          <w:lang w:val="en-US"/>
        </w:rPr>
      </w:pPr>
      <w:r w:rsidRPr="00CD1DF7">
        <w:rPr>
          <w:rFonts w:ascii="Times New Roman" w:hAnsi="Times New Roman" w:cs="Times New Roman"/>
          <w:sz w:val="28"/>
          <w:szCs w:val="28"/>
        </w:rPr>
        <w:t>Минск 202</w:t>
      </w:r>
      <w:r>
        <w:rPr>
          <w:rFonts w:ascii="Times New Roman" w:hAnsi="Times New Roman" w:cs="Times New Roman"/>
          <w:sz w:val="28"/>
          <w:szCs w:val="28"/>
        </w:rPr>
        <w:t>5</w:t>
      </w:r>
    </w:p>
    <w:p w:rsidR="008B2893" w:rsidRPr="008B2893" w:rsidRDefault="008B2893" w:rsidP="002D3D7A">
      <w:pPr>
        <w:spacing w:after="0" w:line="360" w:lineRule="exact"/>
        <w:jc w:val="center"/>
        <w:rPr>
          <w:rFonts w:ascii="Times New Roman" w:hAnsi="Times New Roman" w:cs="Times New Roman"/>
          <w:sz w:val="28"/>
          <w:szCs w:val="28"/>
          <w:lang w:val="en-US"/>
        </w:rPr>
      </w:pPr>
    </w:p>
    <w:p w:rsidR="00A53E38" w:rsidRDefault="008B2893" w:rsidP="00A53E3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С</w:t>
      </w:r>
      <w:r w:rsidR="00A53E38" w:rsidRPr="003B36CE">
        <w:rPr>
          <w:rFonts w:ascii="Times New Roman" w:hAnsi="Times New Roman" w:cs="Times New Roman"/>
          <w:b/>
          <w:sz w:val="28"/>
          <w:szCs w:val="28"/>
        </w:rPr>
        <w:t>ОДЕРЖАНИЕ</w:t>
      </w:r>
    </w:p>
    <w:p w:rsidR="008B2893" w:rsidRPr="003B36CE" w:rsidRDefault="008B2893" w:rsidP="00A53E38">
      <w:pPr>
        <w:spacing w:after="0" w:line="360" w:lineRule="auto"/>
        <w:jc w:val="center"/>
        <w:rPr>
          <w:rFonts w:ascii="Times New Roman" w:hAnsi="Times New Roman" w:cs="Times New Roman"/>
          <w:b/>
          <w:sz w:val="28"/>
          <w:szCs w:val="28"/>
        </w:rPr>
      </w:pPr>
    </w:p>
    <w:p w:rsidR="00A53E38" w:rsidRDefault="008B2893" w:rsidP="008B2893">
      <w:pPr>
        <w:spacing w:after="0" w:line="360" w:lineRule="auto"/>
        <w:jc w:val="center"/>
        <w:rPr>
          <w:rFonts w:ascii="Times New Roman" w:hAnsi="Times New Roman"/>
          <w:bCs/>
          <w:sz w:val="28"/>
          <w:szCs w:val="28"/>
        </w:rPr>
      </w:pPr>
      <w:bookmarkStart w:id="0" w:name="OLE_LINK5"/>
      <w:bookmarkStart w:id="1" w:name="OLE_LINK6"/>
      <w:r>
        <w:rPr>
          <w:rFonts w:ascii="Times New Roman" w:hAnsi="Times New Roman" w:cs="Times New Roman"/>
          <w:sz w:val="28"/>
          <w:szCs w:val="28"/>
        </w:rPr>
        <w:t>1</w:t>
      </w:r>
      <w:r w:rsidRPr="008B2893">
        <w:rPr>
          <w:rFonts w:ascii="Times New Roman" w:hAnsi="Times New Roman" w:cs="Times New Roman"/>
          <w:sz w:val="28"/>
          <w:szCs w:val="28"/>
        </w:rPr>
        <w:t xml:space="preserve">. </w:t>
      </w:r>
      <w:r w:rsidRPr="008B2893">
        <w:rPr>
          <w:rFonts w:ascii="Times New Roman" w:hAnsi="Times New Roman" w:cs="Times New Roman"/>
          <w:sz w:val="28"/>
          <w:szCs w:val="28"/>
        </w:rPr>
        <w:t>Условия патентоспособности объектов промышленной</w:t>
      </w:r>
      <w:r>
        <w:rPr>
          <w:rFonts w:ascii="Times New Roman" w:hAnsi="Times New Roman" w:cs="Times New Roman"/>
          <w:sz w:val="28"/>
          <w:szCs w:val="28"/>
        </w:rPr>
        <w:t xml:space="preserve"> </w:t>
      </w:r>
      <w:r w:rsidRPr="008B2893">
        <w:rPr>
          <w:rFonts w:ascii="Times New Roman" w:hAnsi="Times New Roman" w:cs="Times New Roman"/>
          <w:sz w:val="28"/>
          <w:szCs w:val="28"/>
        </w:rPr>
        <w:t>собственнос</w:t>
      </w:r>
      <w:r>
        <w:rPr>
          <w:rFonts w:ascii="Times New Roman" w:hAnsi="Times New Roman" w:cs="Times New Roman"/>
          <w:sz w:val="28"/>
          <w:szCs w:val="28"/>
        </w:rPr>
        <w:t>ти</w:t>
      </w:r>
      <w:r w:rsidRPr="002C6779">
        <w:rPr>
          <w:rFonts w:ascii="Times New Roman" w:hAnsi="Times New Roman"/>
          <w:sz w:val="28"/>
          <w:szCs w:val="28"/>
        </w:rPr>
        <w:t xml:space="preserve"> </w:t>
      </w:r>
      <w:r w:rsidRPr="002C6779">
        <w:rPr>
          <w:rFonts w:ascii="Times New Roman" w:hAnsi="Times New Roman"/>
          <w:sz w:val="28"/>
          <w:szCs w:val="28"/>
        </w:rPr>
        <w:ptab w:relativeTo="margin" w:alignment="right" w:leader="dot"/>
      </w:r>
      <w:r>
        <w:rPr>
          <w:rFonts w:ascii="Times New Roman" w:hAnsi="Times New Roman"/>
          <w:bCs/>
          <w:sz w:val="28"/>
          <w:szCs w:val="28"/>
        </w:rPr>
        <w:t>3</w:t>
      </w:r>
    </w:p>
    <w:p w:rsidR="00C94934" w:rsidRPr="00C94934" w:rsidRDefault="00C94934" w:rsidP="00C94934">
      <w:pPr>
        <w:spacing w:after="0" w:line="360" w:lineRule="auto"/>
        <w:jc w:val="center"/>
        <w:rPr>
          <w:rFonts w:ascii="Times New Roman" w:hAnsi="Times New Roman"/>
          <w:bCs/>
          <w:sz w:val="28"/>
          <w:szCs w:val="28"/>
        </w:rPr>
      </w:pPr>
      <w:bookmarkStart w:id="2" w:name="OLE_LINK9"/>
      <w:bookmarkStart w:id="3" w:name="OLE_LINK10"/>
      <w:bookmarkEnd w:id="0"/>
      <w:bookmarkEnd w:id="1"/>
      <w:r>
        <w:rPr>
          <w:rFonts w:ascii="Times New Roman" w:hAnsi="Times New Roman" w:cs="Times New Roman"/>
          <w:sz w:val="28"/>
          <w:szCs w:val="28"/>
        </w:rPr>
        <w:t xml:space="preserve">    </w:t>
      </w:r>
      <w:r>
        <w:rPr>
          <w:rFonts w:ascii="Times New Roman" w:hAnsi="Times New Roman" w:cs="Times New Roman"/>
          <w:sz w:val="28"/>
          <w:szCs w:val="28"/>
        </w:rPr>
        <w:t>1</w:t>
      </w:r>
      <w:r w:rsidRPr="00C94934">
        <w:rPr>
          <w:rFonts w:ascii="Times New Roman" w:hAnsi="Times New Roman" w:cs="Times New Roman"/>
          <w:sz w:val="28"/>
          <w:szCs w:val="28"/>
        </w:rPr>
        <w:t>.1</w:t>
      </w:r>
      <w:r w:rsidRPr="008B2893">
        <w:rPr>
          <w:rFonts w:ascii="Times New Roman" w:hAnsi="Times New Roman" w:cs="Times New Roman"/>
          <w:sz w:val="28"/>
          <w:szCs w:val="28"/>
        </w:rPr>
        <w:t>.</w:t>
      </w:r>
      <w:r w:rsidRPr="00C94934">
        <w:rPr>
          <w:rFonts w:ascii="Times New Roman" w:hAnsi="Times New Roman" w:cs="Times New Roman"/>
          <w:bCs/>
          <w:sz w:val="28"/>
          <w:szCs w:val="28"/>
        </w:rPr>
        <w:t xml:space="preserve"> Изобретения</w:t>
      </w:r>
      <w:r w:rsidRPr="00D1411A">
        <w:rPr>
          <w:rFonts w:ascii="Times New Roman" w:hAnsi="Times New Roman" w:cs="Times New Roman"/>
          <w:b/>
          <w:sz w:val="28"/>
          <w:szCs w:val="28"/>
        </w:rPr>
        <w:t xml:space="preserve"> </w:t>
      </w:r>
      <w:r w:rsidRPr="002C6779">
        <w:rPr>
          <w:rFonts w:ascii="Times New Roman" w:hAnsi="Times New Roman"/>
          <w:sz w:val="28"/>
          <w:szCs w:val="28"/>
        </w:rPr>
        <w:ptab w:relativeTo="margin" w:alignment="right" w:leader="dot"/>
      </w:r>
      <w:r w:rsidRPr="00C94934">
        <w:rPr>
          <w:rFonts w:ascii="Times New Roman" w:hAnsi="Times New Roman"/>
          <w:bCs/>
          <w:sz w:val="28"/>
          <w:szCs w:val="28"/>
        </w:rPr>
        <w:t>3</w:t>
      </w:r>
    </w:p>
    <w:bookmarkEnd w:id="2"/>
    <w:bookmarkEnd w:id="3"/>
    <w:p w:rsidR="00C94934" w:rsidRPr="00C94934" w:rsidRDefault="00C94934" w:rsidP="00C94934">
      <w:pPr>
        <w:spacing w:after="0" w:line="360" w:lineRule="auto"/>
        <w:jc w:val="center"/>
        <w:rPr>
          <w:rFonts w:ascii="Times New Roman" w:hAnsi="Times New Roman"/>
          <w:bCs/>
          <w:sz w:val="28"/>
          <w:szCs w:val="28"/>
        </w:rPr>
      </w:pPr>
      <w:r>
        <w:rPr>
          <w:rFonts w:ascii="Times New Roman" w:hAnsi="Times New Roman" w:cs="Times New Roman"/>
          <w:sz w:val="28"/>
          <w:szCs w:val="28"/>
        </w:rPr>
        <w:t xml:space="preserve">    1</w:t>
      </w:r>
      <w:r w:rsidRPr="00C94934">
        <w:rPr>
          <w:rFonts w:ascii="Times New Roman" w:hAnsi="Times New Roman" w:cs="Times New Roman"/>
          <w:sz w:val="28"/>
          <w:szCs w:val="28"/>
        </w:rPr>
        <w:t>.</w:t>
      </w:r>
      <w:r w:rsidRPr="00C94934">
        <w:rPr>
          <w:rFonts w:ascii="Times New Roman" w:hAnsi="Times New Roman" w:cs="Times New Roman"/>
          <w:sz w:val="28"/>
          <w:szCs w:val="28"/>
        </w:rPr>
        <w:t>2</w:t>
      </w:r>
      <w:r w:rsidRPr="008B2893">
        <w:rPr>
          <w:rFonts w:ascii="Times New Roman" w:hAnsi="Times New Roman" w:cs="Times New Roman"/>
          <w:sz w:val="28"/>
          <w:szCs w:val="28"/>
        </w:rPr>
        <w:t>.</w:t>
      </w:r>
      <w:r w:rsidRPr="00C94934">
        <w:rPr>
          <w:rFonts w:ascii="Times New Roman" w:hAnsi="Times New Roman" w:cs="Times New Roman"/>
          <w:bCs/>
          <w:sz w:val="28"/>
          <w:szCs w:val="28"/>
        </w:rPr>
        <w:t xml:space="preserve"> </w:t>
      </w:r>
      <w:r w:rsidRPr="006D3250">
        <w:rPr>
          <w:rFonts w:ascii="Times New Roman" w:hAnsi="Times New Roman" w:cs="Times New Roman"/>
          <w:bCs/>
          <w:sz w:val="28"/>
          <w:szCs w:val="28"/>
          <w:lang w:val="ru-BY"/>
        </w:rPr>
        <w:t xml:space="preserve">Полезная модель </w:t>
      </w:r>
      <w:r w:rsidRPr="002C6779">
        <w:rPr>
          <w:rFonts w:ascii="Times New Roman" w:hAnsi="Times New Roman"/>
          <w:sz w:val="28"/>
          <w:szCs w:val="28"/>
        </w:rPr>
        <w:ptab w:relativeTo="margin" w:alignment="right" w:leader="dot"/>
      </w:r>
      <w:r w:rsidRPr="00C94934">
        <w:rPr>
          <w:rFonts w:ascii="Times New Roman" w:hAnsi="Times New Roman"/>
          <w:bCs/>
          <w:sz w:val="28"/>
          <w:szCs w:val="28"/>
        </w:rPr>
        <w:t>4</w:t>
      </w:r>
    </w:p>
    <w:p w:rsidR="00C94934" w:rsidRPr="00C94934" w:rsidRDefault="00C94934" w:rsidP="00C94934">
      <w:pPr>
        <w:spacing w:after="0" w:line="360" w:lineRule="auto"/>
        <w:jc w:val="center"/>
        <w:rPr>
          <w:rFonts w:ascii="Times New Roman" w:hAnsi="Times New Roman"/>
          <w:bCs/>
          <w:sz w:val="28"/>
          <w:szCs w:val="28"/>
        </w:rPr>
      </w:pPr>
      <w:r>
        <w:rPr>
          <w:rFonts w:ascii="Times New Roman" w:hAnsi="Times New Roman" w:cs="Times New Roman"/>
          <w:sz w:val="28"/>
          <w:szCs w:val="28"/>
        </w:rPr>
        <w:t xml:space="preserve">    1</w:t>
      </w:r>
      <w:r w:rsidRPr="00C94934">
        <w:rPr>
          <w:rFonts w:ascii="Times New Roman" w:hAnsi="Times New Roman" w:cs="Times New Roman"/>
          <w:sz w:val="28"/>
          <w:szCs w:val="28"/>
        </w:rPr>
        <w:t>.</w:t>
      </w:r>
      <w:r w:rsidRPr="00C94934">
        <w:rPr>
          <w:rFonts w:ascii="Times New Roman" w:hAnsi="Times New Roman" w:cs="Times New Roman"/>
          <w:sz w:val="28"/>
          <w:szCs w:val="28"/>
        </w:rPr>
        <w:t>3</w:t>
      </w:r>
      <w:r w:rsidRPr="008B2893">
        <w:rPr>
          <w:rFonts w:ascii="Times New Roman" w:hAnsi="Times New Roman" w:cs="Times New Roman"/>
          <w:sz w:val="28"/>
          <w:szCs w:val="28"/>
        </w:rPr>
        <w:t>.</w:t>
      </w:r>
      <w:r w:rsidRPr="00C94934">
        <w:rPr>
          <w:rFonts w:ascii="Times New Roman" w:hAnsi="Times New Roman" w:cs="Times New Roman"/>
          <w:bCs/>
          <w:sz w:val="28"/>
          <w:szCs w:val="28"/>
        </w:rPr>
        <w:t xml:space="preserve"> </w:t>
      </w:r>
      <w:r w:rsidRPr="00C94934">
        <w:rPr>
          <w:rFonts w:ascii="Times New Roman" w:hAnsi="Times New Roman" w:cs="Times New Roman"/>
          <w:bCs/>
          <w:sz w:val="28"/>
          <w:szCs w:val="28"/>
          <w:lang w:val="ru-BY"/>
        </w:rPr>
        <w:t>Промышленный образец</w:t>
      </w:r>
      <w:r w:rsidRPr="002C6779">
        <w:rPr>
          <w:rFonts w:ascii="Times New Roman" w:hAnsi="Times New Roman"/>
          <w:sz w:val="28"/>
          <w:szCs w:val="28"/>
        </w:rPr>
        <w:t xml:space="preserve"> </w:t>
      </w:r>
      <w:r w:rsidRPr="002C6779">
        <w:rPr>
          <w:rFonts w:ascii="Times New Roman" w:hAnsi="Times New Roman"/>
          <w:sz w:val="28"/>
          <w:szCs w:val="28"/>
        </w:rPr>
        <w:ptab w:relativeTo="margin" w:alignment="right" w:leader="dot"/>
      </w:r>
      <w:r w:rsidRPr="00C94934">
        <w:rPr>
          <w:rFonts w:ascii="Times New Roman" w:hAnsi="Times New Roman"/>
          <w:bCs/>
          <w:sz w:val="28"/>
          <w:szCs w:val="28"/>
        </w:rPr>
        <w:t>5</w:t>
      </w:r>
    </w:p>
    <w:p w:rsidR="00C94934" w:rsidRPr="00C94934" w:rsidRDefault="00C94934" w:rsidP="00C94934">
      <w:pPr>
        <w:spacing w:after="0" w:line="360" w:lineRule="auto"/>
        <w:jc w:val="center"/>
        <w:rPr>
          <w:rFonts w:ascii="Times New Roman" w:hAnsi="Times New Roman"/>
          <w:bCs/>
          <w:sz w:val="28"/>
          <w:szCs w:val="28"/>
        </w:rPr>
      </w:pPr>
      <w:bookmarkStart w:id="4" w:name="OLE_LINK21"/>
      <w:bookmarkStart w:id="5" w:name="OLE_LINK22"/>
      <w:r w:rsidRPr="00C94934">
        <w:rPr>
          <w:rFonts w:ascii="Times New Roman" w:hAnsi="Times New Roman" w:cs="Times New Roman"/>
          <w:sz w:val="28"/>
          <w:szCs w:val="28"/>
        </w:rPr>
        <w:t xml:space="preserve">    1.</w:t>
      </w:r>
      <w:r w:rsidRPr="00C94934">
        <w:rPr>
          <w:rFonts w:ascii="Times New Roman" w:hAnsi="Times New Roman" w:cs="Times New Roman"/>
          <w:sz w:val="28"/>
          <w:szCs w:val="28"/>
        </w:rPr>
        <w:t>4</w:t>
      </w:r>
      <w:r w:rsidRPr="00C94934">
        <w:rPr>
          <w:rFonts w:ascii="Times New Roman" w:hAnsi="Times New Roman" w:cs="Times New Roman"/>
          <w:sz w:val="28"/>
          <w:szCs w:val="28"/>
        </w:rPr>
        <w:t xml:space="preserve">. </w:t>
      </w:r>
      <w:r w:rsidRPr="00C94934">
        <w:rPr>
          <w:rFonts w:ascii="Times New Roman" w:hAnsi="Times New Roman" w:cs="Times New Roman"/>
          <w:sz w:val="28"/>
          <w:szCs w:val="28"/>
          <w:lang w:val="ru-BY"/>
        </w:rPr>
        <w:t>Иные объекты промышленной собственности</w:t>
      </w:r>
      <w:r w:rsidRPr="002C6779">
        <w:rPr>
          <w:rFonts w:ascii="Times New Roman" w:hAnsi="Times New Roman"/>
          <w:sz w:val="28"/>
          <w:szCs w:val="28"/>
        </w:rPr>
        <w:t xml:space="preserve"> </w:t>
      </w:r>
      <w:r w:rsidRPr="002C6779">
        <w:rPr>
          <w:rFonts w:ascii="Times New Roman" w:hAnsi="Times New Roman"/>
          <w:sz w:val="28"/>
          <w:szCs w:val="28"/>
        </w:rPr>
        <w:ptab w:relativeTo="margin" w:alignment="right" w:leader="dot"/>
      </w:r>
      <w:r w:rsidRPr="00C94934">
        <w:rPr>
          <w:rFonts w:ascii="Times New Roman" w:hAnsi="Times New Roman"/>
          <w:bCs/>
          <w:sz w:val="28"/>
          <w:szCs w:val="28"/>
        </w:rPr>
        <w:t>6</w:t>
      </w:r>
    </w:p>
    <w:p w:rsidR="008B2893" w:rsidRPr="00C94934" w:rsidRDefault="008B2893" w:rsidP="008B2893">
      <w:pPr>
        <w:spacing w:after="0" w:line="360" w:lineRule="auto"/>
        <w:jc w:val="center"/>
        <w:rPr>
          <w:rFonts w:ascii="Times New Roman" w:hAnsi="Times New Roman"/>
          <w:sz w:val="28"/>
          <w:szCs w:val="28"/>
        </w:rPr>
      </w:pPr>
      <w:bookmarkStart w:id="6" w:name="OLE_LINK19"/>
      <w:bookmarkStart w:id="7" w:name="OLE_LINK20"/>
      <w:bookmarkEnd w:id="4"/>
      <w:bookmarkEnd w:id="5"/>
      <w:r>
        <w:rPr>
          <w:rFonts w:ascii="Times New Roman" w:hAnsi="Times New Roman" w:cs="Times New Roman"/>
          <w:sz w:val="28"/>
          <w:szCs w:val="28"/>
        </w:rPr>
        <w:t>2</w:t>
      </w:r>
      <w:r w:rsidRPr="008B2893">
        <w:rPr>
          <w:rFonts w:ascii="Times New Roman" w:hAnsi="Times New Roman" w:cs="Times New Roman"/>
          <w:sz w:val="28"/>
          <w:szCs w:val="28"/>
        </w:rPr>
        <w:t xml:space="preserve">. </w:t>
      </w:r>
      <w:r w:rsidRPr="00C94934">
        <w:rPr>
          <w:rFonts w:ascii="Times New Roman" w:hAnsi="Times New Roman" w:cs="Times New Roman"/>
          <w:sz w:val="28"/>
          <w:szCs w:val="28"/>
        </w:rPr>
        <w:t>Патентная информация, ее видовой состав и особенности.</w:t>
      </w:r>
      <w:r w:rsidRPr="00C94934">
        <w:rPr>
          <w:rFonts w:ascii="Times New Roman" w:hAnsi="Times New Roman"/>
          <w:sz w:val="28"/>
          <w:szCs w:val="28"/>
        </w:rPr>
        <w:ptab w:relativeTo="margin" w:alignment="right" w:leader="dot"/>
      </w:r>
      <w:r w:rsidR="00C94934" w:rsidRPr="00C94934">
        <w:rPr>
          <w:rFonts w:ascii="Times New Roman" w:hAnsi="Times New Roman"/>
          <w:sz w:val="28"/>
          <w:szCs w:val="28"/>
        </w:rPr>
        <w:t>8</w:t>
      </w:r>
    </w:p>
    <w:p w:rsidR="00C94934" w:rsidRPr="00C94934" w:rsidRDefault="00C94934" w:rsidP="00C94934">
      <w:pPr>
        <w:spacing w:after="0" w:line="360" w:lineRule="auto"/>
        <w:jc w:val="center"/>
        <w:rPr>
          <w:rFonts w:ascii="Times New Roman" w:hAnsi="Times New Roman"/>
          <w:sz w:val="28"/>
          <w:szCs w:val="28"/>
        </w:rPr>
      </w:pPr>
      <w:r w:rsidRPr="00C94934">
        <w:rPr>
          <w:rFonts w:ascii="Times New Roman" w:hAnsi="Times New Roman" w:cs="Times New Roman"/>
          <w:sz w:val="28"/>
          <w:szCs w:val="28"/>
        </w:rPr>
        <w:t xml:space="preserve">    </w:t>
      </w:r>
      <w:r w:rsidRPr="00C94934">
        <w:rPr>
          <w:rFonts w:ascii="Times New Roman" w:hAnsi="Times New Roman" w:cs="Times New Roman"/>
          <w:sz w:val="28"/>
          <w:szCs w:val="28"/>
        </w:rPr>
        <w:t>2</w:t>
      </w:r>
      <w:r w:rsidRPr="00C94934">
        <w:rPr>
          <w:rFonts w:ascii="Times New Roman" w:hAnsi="Times New Roman" w:cs="Times New Roman"/>
          <w:sz w:val="28"/>
          <w:szCs w:val="28"/>
        </w:rPr>
        <w:t>.</w:t>
      </w:r>
      <w:r w:rsidRPr="00C94934">
        <w:rPr>
          <w:rFonts w:ascii="Times New Roman" w:hAnsi="Times New Roman" w:cs="Times New Roman"/>
          <w:sz w:val="28"/>
          <w:szCs w:val="28"/>
        </w:rPr>
        <w:t>1</w:t>
      </w:r>
      <w:r w:rsidRPr="00C94934">
        <w:rPr>
          <w:rFonts w:ascii="Times New Roman" w:hAnsi="Times New Roman" w:cs="Times New Roman"/>
          <w:sz w:val="28"/>
          <w:szCs w:val="28"/>
        </w:rPr>
        <w:t xml:space="preserve">. </w:t>
      </w:r>
      <w:r w:rsidRPr="00C94934">
        <w:rPr>
          <w:rFonts w:ascii="Times New Roman" w:hAnsi="Times New Roman" w:cs="Times New Roman"/>
          <w:sz w:val="28"/>
          <w:szCs w:val="28"/>
          <w:lang w:val="ru-BY"/>
        </w:rPr>
        <w:t>Патентная документация и ее виды</w:t>
      </w:r>
      <w:r w:rsidRPr="00C94934">
        <w:rPr>
          <w:rFonts w:ascii="Times New Roman" w:hAnsi="Times New Roman"/>
          <w:sz w:val="28"/>
          <w:szCs w:val="28"/>
        </w:rPr>
        <w:t xml:space="preserve"> </w:t>
      </w:r>
      <w:r w:rsidRPr="00C94934">
        <w:rPr>
          <w:rFonts w:ascii="Times New Roman" w:hAnsi="Times New Roman"/>
          <w:sz w:val="28"/>
          <w:szCs w:val="28"/>
        </w:rPr>
        <w:ptab w:relativeTo="margin" w:alignment="right" w:leader="dot"/>
      </w:r>
      <w:r w:rsidRPr="00C94934">
        <w:rPr>
          <w:rFonts w:ascii="Times New Roman" w:hAnsi="Times New Roman"/>
          <w:sz w:val="28"/>
          <w:szCs w:val="28"/>
        </w:rPr>
        <w:t>8</w:t>
      </w:r>
    </w:p>
    <w:p w:rsidR="00C94934" w:rsidRPr="00C94934" w:rsidRDefault="00C94934" w:rsidP="00C94934">
      <w:pPr>
        <w:spacing w:after="0" w:line="360" w:lineRule="auto"/>
        <w:jc w:val="center"/>
        <w:rPr>
          <w:rFonts w:ascii="Times New Roman" w:hAnsi="Times New Roman"/>
          <w:sz w:val="28"/>
          <w:szCs w:val="28"/>
        </w:rPr>
      </w:pPr>
      <w:bookmarkStart w:id="8" w:name="OLE_LINK27"/>
      <w:bookmarkStart w:id="9" w:name="OLE_LINK28"/>
      <w:r w:rsidRPr="00C94934">
        <w:rPr>
          <w:rFonts w:ascii="Times New Roman" w:hAnsi="Times New Roman" w:cs="Times New Roman"/>
          <w:sz w:val="28"/>
          <w:szCs w:val="28"/>
        </w:rPr>
        <w:t xml:space="preserve">    </w:t>
      </w:r>
      <w:r w:rsidRPr="00C94934">
        <w:rPr>
          <w:rFonts w:ascii="Times New Roman" w:hAnsi="Times New Roman" w:cs="Times New Roman"/>
          <w:sz w:val="28"/>
          <w:szCs w:val="28"/>
        </w:rPr>
        <w:t>2</w:t>
      </w:r>
      <w:r w:rsidRPr="00C94934">
        <w:rPr>
          <w:rFonts w:ascii="Times New Roman" w:hAnsi="Times New Roman" w:cs="Times New Roman"/>
          <w:sz w:val="28"/>
          <w:szCs w:val="28"/>
        </w:rPr>
        <w:t>.</w:t>
      </w:r>
      <w:r w:rsidRPr="00C94934">
        <w:rPr>
          <w:rFonts w:ascii="Times New Roman" w:hAnsi="Times New Roman" w:cs="Times New Roman"/>
          <w:sz w:val="28"/>
          <w:szCs w:val="28"/>
        </w:rPr>
        <w:t>2</w:t>
      </w:r>
      <w:r w:rsidRPr="00C94934">
        <w:rPr>
          <w:rFonts w:ascii="Times New Roman" w:hAnsi="Times New Roman" w:cs="Times New Roman"/>
          <w:sz w:val="28"/>
          <w:szCs w:val="28"/>
        </w:rPr>
        <w:t xml:space="preserve">. </w:t>
      </w:r>
      <w:r w:rsidRPr="00C94934">
        <w:rPr>
          <w:rFonts w:ascii="Times New Roman" w:hAnsi="Times New Roman" w:cs="Times New Roman"/>
          <w:sz w:val="28"/>
          <w:szCs w:val="28"/>
          <w:lang w:val="ru-BY"/>
        </w:rPr>
        <w:t>Особенности патентной информации</w:t>
      </w:r>
      <w:r w:rsidRPr="00C94934">
        <w:rPr>
          <w:rFonts w:ascii="Times New Roman" w:hAnsi="Times New Roman"/>
          <w:sz w:val="28"/>
          <w:szCs w:val="28"/>
        </w:rPr>
        <w:t xml:space="preserve"> </w:t>
      </w:r>
      <w:r w:rsidRPr="00C94934">
        <w:rPr>
          <w:rFonts w:ascii="Times New Roman" w:hAnsi="Times New Roman"/>
          <w:sz w:val="28"/>
          <w:szCs w:val="28"/>
        </w:rPr>
        <w:ptab w:relativeTo="margin" w:alignment="right" w:leader="dot"/>
      </w:r>
      <w:r>
        <w:rPr>
          <w:rFonts w:ascii="Times New Roman" w:hAnsi="Times New Roman"/>
          <w:sz w:val="28"/>
          <w:szCs w:val="28"/>
          <w:lang w:val="en-US"/>
        </w:rPr>
        <w:t>10</w:t>
      </w:r>
      <w:r w:rsidRPr="00C94934">
        <w:rPr>
          <w:rFonts w:ascii="Times New Roman" w:hAnsi="Times New Roman"/>
          <w:sz w:val="28"/>
          <w:szCs w:val="28"/>
        </w:rPr>
        <w:t xml:space="preserve"> </w:t>
      </w:r>
    </w:p>
    <w:p w:rsidR="00C94934" w:rsidRPr="00C94934" w:rsidRDefault="00C94934" w:rsidP="00C94934">
      <w:pPr>
        <w:tabs>
          <w:tab w:val="left" w:pos="709"/>
        </w:tabs>
        <w:spacing w:after="0" w:line="276" w:lineRule="auto"/>
        <w:jc w:val="both"/>
        <w:rPr>
          <w:rFonts w:ascii="Times New Roman" w:hAnsi="Times New Roman"/>
          <w:sz w:val="28"/>
          <w:szCs w:val="28"/>
          <w:lang w:val="en-US"/>
        </w:rPr>
      </w:pPr>
      <w:r w:rsidRPr="00C94934">
        <w:rPr>
          <w:rFonts w:ascii="Times New Roman" w:hAnsi="Times New Roman" w:cs="Times New Roman"/>
          <w:sz w:val="28"/>
          <w:szCs w:val="28"/>
        </w:rPr>
        <w:t xml:space="preserve">    2.</w:t>
      </w:r>
      <w:r w:rsidRPr="00C94934">
        <w:rPr>
          <w:rFonts w:ascii="Times New Roman" w:hAnsi="Times New Roman" w:cs="Times New Roman"/>
          <w:sz w:val="28"/>
          <w:szCs w:val="28"/>
        </w:rPr>
        <w:t>3</w:t>
      </w:r>
      <w:r w:rsidRPr="00C94934">
        <w:rPr>
          <w:rFonts w:ascii="Times New Roman" w:hAnsi="Times New Roman" w:cs="Times New Roman"/>
          <w:sz w:val="28"/>
          <w:szCs w:val="28"/>
        </w:rPr>
        <w:t xml:space="preserve">. </w:t>
      </w:r>
      <w:r w:rsidRPr="00C94934">
        <w:rPr>
          <w:rFonts w:ascii="Times New Roman" w:hAnsi="Times New Roman" w:cs="Times New Roman"/>
          <w:sz w:val="28"/>
          <w:szCs w:val="28"/>
          <w:lang w:val="ru-BY"/>
        </w:rPr>
        <w:t>Использование патентной информации</w:t>
      </w:r>
      <w:r w:rsidRPr="00C94934">
        <w:rPr>
          <w:rFonts w:ascii="Times New Roman" w:hAnsi="Times New Roman"/>
          <w:sz w:val="28"/>
          <w:szCs w:val="28"/>
        </w:rPr>
        <w:ptab w:relativeTo="margin" w:alignment="right" w:leader="dot"/>
      </w:r>
      <w:r w:rsidRPr="00C94934">
        <w:rPr>
          <w:rFonts w:ascii="Times New Roman" w:hAnsi="Times New Roman"/>
          <w:sz w:val="28"/>
          <w:szCs w:val="28"/>
          <w:lang w:val="en-US"/>
        </w:rPr>
        <w:t>13</w:t>
      </w:r>
      <w:r w:rsidRPr="00C94934">
        <w:rPr>
          <w:rFonts w:ascii="Times New Roman" w:hAnsi="Times New Roman"/>
          <w:sz w:val="28"/>
          <w:szCs w:val="28"/>
        </w:rPr>
        <w:t xml:space="preserve"> </w:t>
      </w:r>
    </w:p>
    <w:bookmarkEnd w:id="6"/>
    <w:bookmarkEnd w:id="7"/>
    <w:bookmarkEnd w:id="8"/>
    <w:bookmarkEnd w:id="9"/>
    <w:p w:rsidR="008B2893" w:rsidRDefault="008B2893" w:rsidP="00C94934">
      <w:pPr>
        <w:spacing w:after="0" w:line="276" w:lineRule="auto"/>
        <w:jc w:val="center"/>
        <w:rPr>
          <w:rFonts w:ascii="Times New Roman" w:hAnsi="Times New Roman"/>
          <w:bCs/>
          <w:sz w:val="28"/>
          <w:szCs w:val="28"/>
        </w:rPr>
      </w:pPr>
      <w:r>
        <w:rPr>
          <w:rFonts w:ascii="Times New Roman" w:hAnsi="Times New Roman" w:cs="Times New Roman"/>
          <w:sz w:val="28"/>
          <w:szCs w:val="28"/>
        </w:rPr>
        <w:t>Список использованных источников</w:t>
      </w:r>
      <w:r w:rsidRPr="008B2893">
        <w:rPr>
          <w:rFonts w:ascii="Times New Roman" w:hAnsi="Times New Roman" w:cs="Times New Roman"/>
          <w:sz w:val="28"/>
          <w:szCs w:val="28"/>
        </w:rPr>
        <w:t>.</w:t>
      </w:r>
      <w:r w:rsidRPr="002C6779">
        <w:rPr>
          <w:rFonts w:ascii="Times New Roman" w:hAnsi="Times New Roman"/>
          <w:sz w:val="28"/>
          <w:szCs w:val="28"/>
        </w:rPr>
        <w:ptab w:relativeTo="margin" w:alignment="right" w:leader="dot"/>
      </w:r>
      <w:r>
        <w:rPr>
          <w:rFonts w:ascii="Times New Roman" w:hAnsi="Times New Roman"/>
          <w:bCs/>
          <w:sz w:val="28"/>
          <w:szCs w:val="28"/>
        </w:rPr>
        <w:t>1</w:t>
      </w:r>
      <w:r w:rsidR="00C94934">
        <w:rPr>
          <w:rFonts w:ascii="Times New Roman" w:hAnsi="Times New Roman"/>
          <w:bCs/>
          <w:sz w:val="28"/>
          <w:szCs w:val="28"/>
        </w:rPr>
        <w:t>5</w:t>
      </w:r>
    </w:p>
    <w:p w:rsidR="008B2893" w:rsidRDefault="008B2893" w:rsidP="00C94934">
      <w:pPr>
        <w:spacing w:after="0" w:line="276" w:lineRule="auto"/>
        <w:jc w:val="center"/>
        <w:rPr>
          <w:rFonts w:ascii="Times New Roman" w:hAnsi="Times New Roman"/>
          <w:bCs/>
          <w:sz w:val="28"/>
          <w:szCs w:val="28"/>
        </w:rPr>
      </w:pPr>
    </w:p>
    <w:p w:rsidR="008B2893" w:rsidRPr="003B36CE" w:rsidRDefault="008B2893" w:rsidP="00C94934">
      <w:pPr>
        <w:spacing w:after="0" w:line="276" w:lineRule="auto"/>
        <w:rPr>
          <w:rFonts w:ascii="Times New Roman" w:hAnsi="Times New Roman" w:cs="Times New Roman"/>
          <w:b/>
          <w:sz w:val="28"/>
          <w:szCs w:val="28"/>
        </w:rPr>
      </w:pPr>
    </w:p>
    <w:p w:rsidR="00785885" w:rsidRDefault="00785885" w:rsidP="00C94934">
      <w:pPr>
        <w:spacing w:after="0" w:line="276" w:lineRule="auto"/>
        <w:jc w:val="center"/>
        <w:rPr>
          <w:rFonts w:ascii="Times New Roman" w:hAnsi="Times New Roman" w:cs="Times New Roman"/>
          <w:b/>
          <w:sz w:val="28"/>
          <w:szCs w:val="28"/>
        </w:rPr>
      </w:pPr>
    </w:p>
    <w:p w:rsidR="006D3250" w:rsidRPr="006D3250" w:rsidRDefault="00785885" w:rsidP="006D3250">
      <w:pPr>
        <w:spacing w:line="276" w:lineRule="auto"/>
        <w:ind w:firstLine="709"/>
        <w:rPr>
          <w:rFonts w:ascii="Times New Roman" w:hAnsi="Times New Roman" w:cs="Times New Roman"/>
          <w:b/>
          <w:sz w:val="28"/>
          <w:szCs w:val="28"/>
        </w:rPr>
      </w:pPr>
      <w:r>
        <w:rPr>
          <w:rFonts w:ascii="Times New Roman" w:hAnsi="Times New Roman" w:cs="Times New Roman"/>
          <w:b/>
          <w:sz w:val="28"/>
          <w:szCs w:val="28"/>
        </w:rPr>
        <w:br w:type="page"/>
      </w:r>
      <w:r w:rsidRPr="00785885">
        <w:rPr>
          <w:rFonts w:ascii="Times New Roman" w:hAnsi="Times New Roman" w:cs="Times New Roman"/>
          <w:b/>
          <w:bCs/>
          <w:sz w:val="28"/>
          <w:szCs w:val="28"/>
          <w:lang w:val="ru-BY"/>
        </w:rPr>
        <w:lastRenderedPageBreak/>
        <w:t>1. Условия патентоспособности объектов промышленной собственности</w:t>
      </w:r>
    </w:p>
    <w:p w:rsidR="00D1411A" w:rsidRDefault="006D3250" w:rsidP="00D1411A">
      <w:pPr>
        <w:tabs>
          <w:tab w:val="left" w:pos="709"/>
        </w:tabs>
        <w:spacing w:after="0" w:line="240" w:lineRule="auto"/>
        <w:jc w:val="both"/>
        <w:rPr>
          <w:rFonts w:ascii="Times New Roman" w:hAnsi="Times New Roman" w:cs="Times New Roman"/>
          <w:b/>
          <w:sz w:val="28"/>
          <w:szCs w:val="28"/>
        </w:rPr>
      </w:pPr>
      <w:r w:rsidRPr="006D3250">
        <w:rPr>
          <w:rFonts w:ascii="Times New Roman" w:hAnsi="Times New Roman" w:cs="Times New Roman"/>
          <w:bCs/>
          <w:sz w:val="28"/>
          <w:szCs w:val="28"/>
          <w:lang w:val="ru-BY"/>
        </w:rPr>
        <w:tab/>
      </w:r>
      <w:r w:rsidR="00D1411A" w:rsidRPr="00D1411A">
        <w:rPr>
          <w:rFonts w:ascii="Times New Roman" w:hAnsi="Times New Roman" w:cs="Times New Roman"/>
          <w:b/>
          <w:sz w:val="28"/>
          <w:szCs w:val="28"/>
          <w:lang w:val="ru-BY"/>
        </w:rPr>
        <w:t>1</w:t>
      </w:r>
      <w:r w:rsidR="00D1411A" w:rsidRPr="00D1411A">
        <w:rPr>
          <w:rFonts w:ascii="Times New Roman" w:hAnsi="Times New Roman" w:cs="Times New Roman"/>
          <w:b/>
          <w:sz w:val="28"/>
          <w:szCs w:val="28"/>
        </w:rPr>
        <w:t xml:space="preserve">.1 </w:t>
      </w:r>
      <w:bookmarkStart w:id="10" w:name="OLE_LINK7"/>
      <w:bookmarkStart w:id="11" w:name="OLE_LINK8"/>
      <w:r w:rsidR="00D1411A" w:rsidRPr="00D1411A">
        <w:rPr>
          <w:rFonts w:ascii="Times New Roman" w:hAnsi="Times New Roman" w:cs="Times New Roman"/>
          <w:b/>
          <w:sz w:val="28"/>
          <w:szCs w:val="28"/>
        </w:rPr>
        <w:t xml:space="preserve">Изобретения </w:t>
      </w:r>
      <w:bookmarkEnd w:id="10"/>
      <w:bookmarkEnd w:id="11"/>
    </w:p>
    <w:p w:rsidR="00D1411A" w:rsidRPr="00D1411A" w:rsidRDefault="00D1411A" w:rsidP="006D3250">
      <w:pPr>
        <w:tabs>
          <w:tab w:val="left" w:pos="709"/>
        </w:tabs>
        <w:spacing w:after="0" w:line="276" w:lineRule="auto"/>
        <w:jc w:val="both"/>
        <w:rPr>
          <w:rFonts w:ascii="Times New Roman" w:hAnsi="Times New Roman" w:cs="Times New Roman"/>
          <w:b/>
          <w:sz w:val="28"/>
          <w:szCs w:val="28"/>
        </w:rPr>
      </w:pPr>
    </w:p>
    <w:p w:rsidR="006D3250" w:rsidRPr="006D3250" w:rsidRDefault="00D1411A" w:rsidP="006D3250">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rPr>
        <w:tab/>
      </w:r>
      <w:r w:rsidR="006D3250" w:rsidRPr="006D3250">
        <w:rPr>
          <w:rFonts w:ascii="Times New Roman" w:hAnsi="Times New Roman" w:cs="Times New Roman"/>
          <w:bCs/>
          <w:sz w:val="28"/>
          <w:szCs w:val="28"/>
          <w:lang w:val="ru-BY"/>
        </w:rPr>
        <w:t>Согласно законодательству Республики Беларусь, правовая охрана предоставляется изобретению (в любой области техники) при условии, что оно соответствует трем ключевым критериям: новизне, изобретательскому уровню (неочевидности) и промышленной применимости. Новизна означает, что заявляемое техническое решение не известно из уровня техники – совокупности сведений, ставших общедоступными в мире до даты приоритета изобретения. Новизна должна быть абсолютной и всемирной: изобретение не должно ранее раскрываться или описываться нигде в мире до своей даты приоритета. При экспертизе новизны учитываются также более ранние заявки других лиц, поданные в Беларуси, и уже выданные патенты (даже если они не опубликованы к дате приоритета). Изобретательский уровень (неочевидность) предполагает, что для специалиста в данной области техника предлагаемое решение не вытекает явным образом из известного уровня техники. Иными словами, даже если все элементы изобретения известны разрозненно, само их сочетание или применение должно содержать творческий шаг и не быть очевидным для профессионала со средними знаниями. Промышленная применимость означает, что изобретение пригодно для использования в промышленности, сельском хозяйстве, здравоохранении или иных отраслях экономики. Проще говоря, решение должно быть реализуемо на практике и воспроизводимо в реальных условиях. Только при одновременном выполнении всех трех критериев – новизны, изобретательского уровня и применимости – техническое решение признаётся патентоспособным изобретением и может получить охранный документ (патент).</w:t>
      </w:r>
    </w:p>
    <w:p w:rsidR="006D3250" w:rsidRPr="006D3250" w:rsidRDefault="006D3250" w:rsidP="006D3250">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Pr="006D3250">
        <w:rPr>
          <w:rFonts w:ascii="Times New Roman" w:hAnsi="Times New Roman" w:cs="Times New Roman"/>
          <w:bCs/>
          <w:sz w:val="28"/>
          <w:szCs w:val="28"/>
          <w:lang w:val="ru-BY"/>
        </w:rPr>
        <w:t>Белорусское патентное законодательство также содержит перечень результатов, которые не признаются изобретениями, независимо от их новизны и технического характера. В частности, не считаются изобретениями (как объекты патентования) следующие решения:</w:t>
      </w:r>
    </w:p>
    <w:p w:rsidR="006D3250" w:rsidRPr="006D3250" w:rsidRDefault="006D3250" w:rsidP="006D3250">
      <w:pPr>
        <w:pStyle w:val="a3"/>
        <w:numPr>
          <w:ilvl w:val="0"/>
          <w:numId w:val="22"/>
        </w:numPr>
        <w:tabs>
          <w:tab w:val="left" w:pos="709"/>
        </w:tabs>
        <w:spacing w:after="0" w:line="276" w:lineRule="auto"/>
        <w:ind w:left="0" w:firstLine="709"/>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научные открытия, научные теории и математические методы;</w:t>
      </w:r>
    </w:p>
    <w:p w:rsidR="006D3250" w:rsidRPr="006D3250" w:rsidRDefault="006D3250" w:rsidP="006D3250">
      <w:pPr>
        <w:pStyle w:val="a3"/>
        <w:numPr>
          <w:ilvl w:val="0"/>
          <w:numId w:val="22"/>
        </w:numPr>
        <w:tabs>
          <w:tab w:val="left" w:pos="709"/>
        </w:tabs>
        <w:spacing w:after="0" w:line="276" w:lineRule="auto"/>
        <w:ind w:left="0" w:firstLine="709"/>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решения, касающиеся исключительно внешнего вида изделий и предназначенные удовлетворять эстетические потребности;</w:t>
      </w:r>
    </w:p>
    <w:p w:rsidR="006D3250" w:rsidRPr="006D3250" w:rsidRDefault="006D3250" w:rsidP="006D3250">
      <w:pPr>
        <w:pStyle w:val="a3"/>
        <w:numPr>
          <w:ilvl w:val="0"/>
          <w:numId w:val="22"/>
        </w:numPr>
        <w:tabs>
          <w:tab w:val="left" w:pos="709"/>
        </w:tabs>
        <w:spacing w:after="0" w:line="276" w:lineRule="auto"/>
        <w:ind w:left="0" w:firstLine="709"/>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планы, правила и методы игр, интеллектуальной или хозяйственной деятельности, а также алгоритмы и программы для ЭВМ как таковые;</w:t>
      </w:r>
    </w:p>
    <w:p w:rsidR="006D3250" w:rsidRPr="006D3250" w:rsidRDefault="006D3250" w:rsidP="006D3250">
      <w:pPr>
        <w:pStyle w:val="a3"/>
        <w:numPr>
          <w:ilvl w:val="0"/>
          <w:numId w:val="22"/>
        </w:numPr>
        <w:tabs>
          <w:tab w:val="left" w:pos="709"/>
        </w:tabs>
        <w:spacing w:after="0" w:line="276" w:lineRule="auto"/>
        <w:ind w:left="0" w:firstLine="709"/>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решения, заключающиеся лишь в представлении информации.</w:t>
      </w:r>
    </w:p>
    <w:p w:rsidR="006D3250" w:rsidRDefault="006D3250" w:rsidP="006D3250">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lastRenderedPageBreak/>
        <w:tab/>
      </w:r>
      <w:r w:rsidRPr="006D3250">
        <w:rPr>
          <w:rFonts w:ascii="Times New Roman" w:hAnsi="Times New Roman" w:cs="Times New Roman"/>
          <w:bCs/>
          <w:sz w:val="28"/>
          <w:szCs w:val="28"/>
          <w:lang w:val="ru-BY"/>
        </w:rPr>
        <w:t>Таким образом, даже новое и оригинальное решение не может быть запатентовано как изобретение, если оно относится к перечисленным категориях (напрямую не имеющим технического характера). Кроме того, не патентуются в качестве изобретений объекты, охраняемые иными законами или противоречащие публичным интересам. Закон Республики Беларусь прямо исключает из числа патентоспособных изобретений: сорта растений и породы животных, топологии интегральных микросхем, а также изобретения, противоречащие общественным интересам, принципам гуманности или морали. Сорта растений и породы животных охраняются по специальному законодательству (путем выдачи патента селекционера), а топологии ИМС – свидетельствами о регистрации топологии, поэтому они не могут получать патент именно в режиме изобретения. Наконец, стоит отметить, что раскрытие информации об изобретении самим автором (или с его разрешения) за определенный период до подачи заявки не нарушает новизны – в Беларуси установлен льготный 12-месячный период, в течение которого подобное раскрытие не помешает патентованию (аналогичная норма действует для полезных моделей). Это правило позволяет изобретателю опубликовать или продемонстрировать свое решение и все же подать заявку в течение года, сохранив право на патент.</w:t>
      </w:r>
    </w:p>
    <w:p w:rsidR="00D1411A" w:rsidRPr="006D3250" w:rsidRDefault="00D1411A" w:rsidP="00D1411A">
      <w:pPr>
        <w:tabs>
          <w:tab w:val="left" w:pos="709"/>
        </w:tabs>
        <w:spacing w:after="0" w:line="240" w:lineRule="auto"/>
        <w:jc w:val="both"/>
        <w:rPr>
          <w:rFonts w:ascii="Times New Roman" w:hAnsi="Times New Roman" w:cs="Times New Roman"/>
          <w:bCs/>
          <w:sz w:val="28"/>
          <w:szCs w:val="28"/>
          <w:lang w:val="ru-BY"/>
        </w:rPr>
      </w:pPr>
    </w:p>
    <w:p w:rsidR="00D1411A" w:rsidRDefault="00D1411A" w:rsidP="00D1411A">
      <w:pPr>
        <w:tabs>
          <w:tab w:val="left" w:pos="709"/>
        </w:tabs>
        <w:spacing w:after="0" w:line="240" w:lineRule="auto"/>
        <w:jc w:val="both"/>
        <w:rPr>
          <w:rFonts w:ascii="Times New Roman" w:hAnsi="Times New Roman" w:cs="Times New Roman"/>
          <w:b/>
          <w:sz w:val="28"/>
          <w:szCs w:val="28"/>
          <w:lang w:val="ru-BY"/>
        </w:rPr>
      </w:pPr>
      <w:r w:rsidRPr="00D1411A">
        <w:rPr>
          <w:rFonts w:ascii="Times New Roman" w:hAnsi="Times New Roman" w:cs="Times New Roman"/>
          <w:b/>
          <w:sz w:val="28"/>
          <w:szCs w:val="28"/>
          <w:lang w:val="ru-BY"/>
        </w:rPr>
        <w:tab/>
        <w:t>1</w:t>
      </w:r>
      <w:r w:rsidRPr="00D1411A">
        <w:rPr>
          <w:rFonts w:ascii="Times New Roman" w:hAnsi="Times New Roman" w:cs="Times New Roman"/>
          <w:b/>
          <w:sz w:val="28"/>
          <w:szCs w:val="28"/>
          <w:lang w:val="en-US"/>
        </w:rPr>
        <w:t xml:space="preserve">.2 </w:t>
      </w:r>
      <w:bookmarkStart w:id="12" w:name="OLE_LINK11"/>
      <w:bookmarkStart w:id="13" w:name="OLE_LINK12"/>
      <w:r w:rsidRPr="00D1411A">
        <w:rPr>
          <w:rFonts w:ascii="Times New Roman" w:hAnsi="Times New Roman" w:cs="Times New Roman"/>
          <w:b/>
          <w:sz w:val="28"/>
          <w:szCs w:val="28"/>
        </w:rPr>
        <w:t>Полезная модель</w:t>
      </w:r>
      <w:bookmarkEnd w:id="12"/>
      <w:bookmarkEnd w:id="13"/>
      <w:r w:rsidR="006D3250" w:rsidRPr="00D1411A">
        <w:rPr>
          <w:rFonts w:ascii="Times New Roman" w:hAnsi="Times New Roman" w:cs="Times New Roman"/>
          <w:b/>
          <w:sz w:val="28"/>
          <w:szCs w:val="28"/>
          <w:lang w:val="ru-BY"/>
        </w:rPr>
        <w:tab/>
      </w:r>
    </w:p>
    <w:p w:rsidR="00D1411A" w:rsidRPr="00D1411A" w:rsidRDefault="00D1411A" w:rsidP="006D3250">
      <w:pPr>
        <w:tabs>
          <w:tab w:val="left" w:pos="709"/>
        </w:tabs>
        <w:spacing w:after="0" w:line="276" w:lineRule="auto"/>
        <w:jc w:val="both"/>
        <w:rPr>
          <w:rFonts w:ascii="Times New Roman" w:hAnsi="Times New Roman" w:cs="Times New Roman"/>
          <w:b/>
          <w:sz w:val="28"/>
          <w:szCs w:val="28"/>
          <w:lang w:val="ru-BY"/>
        </w:rPr>
      </w:pPr>
    </w:p>
    <w:p w:rsidR="006D3250" w:rsidRDefault="00D1411A" w:rsidP="006D3250">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bookmarkStart w:id="14" w:name="OLE_LINK13"/>
      <w:bookmarkStart w:id="15" w:name="OLE_LINK14"/>
      <w:r w:rsidR="006D3250" w:rsidRPr="006D3250">
        <w:rPr>
          <w:rFonts w:ascii="Times New Roman" w:hAnsi="Times New Roman" w:cs="Times New Roman"/>
          <w:bCs/>
          <w:sz w:val="28"/>
          <w:szCs w:val="28"/>
          <w:lang w:val="ru-BY"/>
        </w:rPr>
        <w:t xml:space="preserve">Полезная модель </w:t>
      </w:r>
      <w:bookmarkEnd w:id="14"/>
      <w:bookmarkEnd w:id="15"/>
      <w:r w:rsidR="006D3250" w:rsidRPr="006D3250">
        <w:rPr>
          <w:rFonts w:ascii="Times New Roman" w:hAnsi="Times New Roman" w:cs="Times New Roman"/>
          <w:bCs/>
          <w:sz w:val="28"/>
          <w:szCs w:val="28"/>
          <w:lang w:val="ru-BY"/>
        </w:rPr>
        <w:t>представляет собой техническое решение, как правило относящееся к устройству, которое охраняется патентом по упрощенной процедуре и на более короткий срок. Условия патентоспособности полезной модели в Беларуси несколько мягче, чем для изобретения. Закон требует от полезной модели лишь новизны и промышленной применимости, тогда как уровень изобретательского шага (неочевидность) не является обязательным критерием. Иными словами, достаточно, чтобы устройство было новым и пригодным к практическому использованию – наличие существенного творческого уровня не проверяется. Новизна полезной модели также должна быть абсолютной: совокупность существенных признаков модели не должна быть известна из уровня техники (ранее не должно существовать идентичного устройства)</w:t>
      </w:r>
      <w:r w:rsidR="006D3250" w:rsidRPr="006D3250">
        <w:rPr>
          <w:rFonts w:ascii="Times New Roman" w:hAnsi="Times New Roman" w:cs="Times New Roman"/>
          <w:bCs/>
          <w:sz w:val="28"/>
          <w:szCs w:val="28"/>
        </w:rPr>
        <w:t>.</w:t>
      </w:r>
      <w:r w:rsidR="006D3250" w:rsidRPr="006D3250">
        <w:rPr>
          <w:rFonts w:ascii="Times New Roman" w:hAnsi="Times New Roman" w:cs="Times New Roman"/>
          <w:bCs/>
          <w:sz w:val="28"/>
          <w:szCs w:val="28"/>
          <w:lang w:val="ru-BY"/>
        </w:rPr>
        <w:t xml:space="preserve"> При этом “уровень техники” для модели рассматривает общедоступную информацию по устройствам аналогичного назначения по всему миру до даты приоритета, а также сведения об их использовании на территории Беларуси до этой даты. Промышленная применимость понимается аналогично изобретению – возможность использования устройства в </w:t>
      </w:r>
      <w:r w:rsidR="006D3250" w:rsidRPr="006D3250">
        <w:rPr>
          <w:rFonts w:ascii="Times New Roman" w:hAnsi="Times New Roman" w:cs="Times New Roman"/>
          <w:bCs/>
          <w:sz w:val="28"/>
          <w:szCs w:val="28"/>
          <w:lang w:val="ru-BY"/>
        </w:rPr>
        <w:lastRenderedPageBreak/>
        <w:t>промышленности, сельском хозяйстве, здравоохранении и других сферах. В результате, процедура экспертизы полезной модели сводится в основном к проверке, что такое устройство не известно ранее, и что оно не является совсем бесполезным. Поскольку требование неочевидности отсутствует, полезные модели охватывают нередко небольшие технические улучшения и усовершенствования. В остальном к полезным моделям применимы общие положения, сходные с изобретениями: решение должно относиться к технической сфере и не противоречить публичным интересам, принципам гуманности и морали (объекты, противоречащие им, не подлежат патентованию). Законом также специально указано, что не предоставляется охрана в качестве полезной модели решениям, касающимся исключительно внешнего вида изделий (дизайна) и направленным на удовлетворение эстетических потребностей, а также решениям, противоречащим общественным интересам или морали. Таким образом, эстетические дизайнерские решения нельзя защитить патентом на полезную модель – для них предназначен режим промышленного образца. Если же устройство соответствует критериям новизны и применимости, заявителю выдаётся патент на полезную модель (в РБ он действует 5 лет с возможностью продления еще на 5 лет).</w:t>
      </w:r>
    </w:p>
    <w:p w:rsidR="00D1411A" w:rsidRDefault="00D1411A" w:rsidP="00D1411A">
      <w:pPr>
        <w:tabs>
          <w:tab w:val="left" w:pos="709"/>
        </w:tabs>
        <w:spacing w:after="0" w:line="240" w:lineRule="auto"/>
        <w:jc w:val="both"/>
        <w:rPr>
          <w:rFonts w:ascii="Times New Roman" w:hAnsi="Times New Roman" w:cs="Times New Roman"/>
          <w:bCs/>
          <w:sz w:val="28"/>
          <w:szCs w:val="28"/>
          <w:lang w:val="ru-BY"/>
        </w:rPr>
      </w:pPr>
    </w:p>
    <w:p w:rsidR="00D1411A" w:rsidRDefault="00D1411A" w:rsidP="00D1411A">
      <w:pPr>
        <w:tabs>
          <w:tab w:val="left" w:pos="709"/>
        </w:tabs>
        <w:spacing w:after="0" w:line="240" w:lineRule="auto"/>
        <w:jc w:val="both"/>
        <w:rPr>
          <w:rFonts w:ascii="Times New Roman" w:hAnsi="Times New Roman" w:cs="Times New Roman"/>
          <w:b/>
          <w:sz w:val="28"/>
          <w:szCs w:val="28"/>
          <w:lang w:val="ru-BY"/>
        </w:rPr>
      </w:pPr>
      <w:r w:rsidRPr="00D1411A">
        <w:rPr>
          <w:rFonts w:ascii="Times New Roman" w:hAnsi="Times New Roman" w:cs="Times New Roman"/>
          <w:b/>
          <w:sz w:val="28"/>
          <w:szCs w:val="28"/>
          <w:lang w:val="ru-BY"/>
        </w:rPr>
        <w:tab/>
        <w:t>1</w:t>
      </w:r>
      <w:r w:rsidRPr="00D1411A">
        <w:rPr>
          <w:rFonts w:ascii="Times New Roman" w:hAnsi="Times New Roman" w:cs="Times New Roman"/>
          <w:b/>
          <w:sz w:val="28"/>
          <w:szCs w:val="28"/>
          <w:lang w:val="en-US"/>
        </w:rPr>
        <w:t xml:space="preserve">.3 </w:t>
      </w:r>
      <w:bookmarkStart w:id="16" w:name="OLE_LINK15"/>
      <w:bookmarkStart w:id="17" w:name="OLE_LINK16"/>
      <w:r w:rsidRPr="00D1411A">
        <w:rPr>
          <w:rFonts w:ascii="Times New Roman" w:hAnsi="Times New Roman" w:cs="Times New Roman"/>
          <w:b/>
          <w:sz w:val="28"/>
          <w:szCs w:val="28"/>
          <w:lang w:val="ru-BY"/>
        </w:rPr>
        <w:t>Промышленный образец</w:t>
      </w:r>
      <w:bookmarkEnd w:id="16"/>
      <w:bookmarkEnd w:id="17"/>
    </w:p>
    <w:p w:rsidR="00D1411A" w:rsidRPr="00D1411A" w:rsidRDefault="00D1411A" w:rsidP="006D3250">
      <w:pPr>
        <w:tabs>
          <w:tab w:val="left" w:pos="709"/>
        </w:tabs>
        <w:spacing w:after="0" w:line="276" w:lineRule="auto"/>
        <w:jc w:val="both"/>
        <w:rPr>
          <w:rFonts w:ascii="Times New Roman" w:hAnsi="Times New Roman" w:cs="Times New Roman"/>
          <w:b/>
          <w:sz w:val="28"/>
          <w:szCs w:val="28"/>
          <w:lang w:val="en-US"/>
        </w:rPr>
      </w:pPr>
    </w:p>
    <w:p w:rsidR="006D3250" w:rsidRPr="006D3250" w:rsidRDefault="006D3250" w:rsidP="006D3250">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bookmarkStart w:id="18" w:name="OLE_LINK3"/>
      <w:bookmarkStart w:id="19" w:name="OLE_LINK4"/>
      <w:r w:rsidRPr="006D3250">
        <w:rPr>
          <w:rFonts w:ascii="Times New Roman" w:hAnsi="Times New Roman" w:cs="Times New Roman"/>
          <w:bCs/>
          <w:sz w:val="28"/>
          <w:szCs w:val="28"/>
          <w:lang w:val="ru-BY"/>
        </w:rPr>
        <w:t xml:space="preserve">Промышленный образец </w:t>
      </w:r>
      <w:bookmarkEnd w:id="18"/>
      <w:bookmarkEnd w:id="19"/>
      <w:r w:rsidRPr="006D3250">
        <w:rPr>
          <w:rFonts w:ascii="Times New Roman" w:hAnsi="Times New Roman" w:cs="Times New Roman"/>
          <w:bCs/>
          <w:sz w:val="28"/>
          <w:szCs w:val="28"/>
          <w:lang w:val="ru-BY"/>
        </w:rPr>
        <w:t>– это результат творческой деятельности в сфере художественно-конструкторского дизайна, определяющий внешний вид изделия. Критериями охраноспособности промышленного образца по белорусскому праву являются новизна и оригинальность формы изделия</w:t>
      </w:r>
      <w:r>
        <w:rPr>
          <w:rFonts w:ascii="Times New Roman" w:hAnsi="Times New Roman" w:cs="Times New Roman"/>
          <w:bCs/>
          <w:sz w:val="28"/>
          <w:szCs w:val="28"/>
          <w:lang w:val="ru-BY"/>
        </w:rPr>
        <w:t>.</w:t>
      </w:r>
      <w:r w:rsidRPr="006D3250">
        <w:rPr>
          <w:rFonts w:ascii="Times New Roman" w:hAnsi="Times New Roman" w:cs="Times New Roman"/>
          <w:bCs/>
          <w:sz w:val="28"/>
          <w:szCs w:val="28"/>
          <w:lang w:val="ru-BY"/>
        </w:rPr>
        <w:t xml:space="preserve"> Образец считается новым, если совокупность его существенных признаков (определяющих визуальный облик изделия) не была известна из общедоступной информации в мире до даты приоритета</w:t>
      </w:r>
      <w:bookmarkStart w:id="20" w:name="OLE_LINK1"/>
      <w:bookmarkStart w:id="21" w:name="OLE_LINK2"/>
      <w:r w:rsidRPr="006D3250">
        <w:rPr>
          <w:rFonts w:ascii="Times New Roman" w:hAnsi="Times New Roman" w:cs="Times New Roman"/>
          <w:bCs/>
          <w:sz w:val="28"/>
          <w:szCs w:val="28"/>
          <w:lang w:val="ru-BY"/>
        </w:rPr>
        <w:t xml:space="preserve">. </w:t>
      </w:r>
      <w:bookmarkEnd w:id="20"/>
      <w:bookmarkEnd w:id="21"/>
      <w:r w:rsidRPr="006D3250">
        <w:rPr>
          <w:rFonts w:ascii="Times New Roman" w:hAnsi="Times New Roman" w:cs="Times New Roman"/>
          <w:bCs/>
          <w:sz w:val="28"/>
          <w:szCs w:val="28"/>
          <w:lang w:val="ru-BY"/>
        </w:rPr>
        <w:t>Новизна оценивается по мировому уровню: дизайн не должен совпадать с ранее опубликованными образцами или известными изделиями. Учитываются также более ранние заявки других лиц на образцы, поданные в Беларуси, и патенты на промышленные образцы с более ранним приоритетом</w:t>
      </w:r>
      <w:r>
        <w:rPr>
          <w:rFonts w:ascii="Times New Roman" w:hAnsi="Times New Roman" w:cs="Times New Roman"/>
          <w:bCs/>
          <w:sz w:val="28"/>
          <w:szCs w:val="28"/>
          <w:lang w:val="ru-BY"/>
        </w:rPr>
        <w:t xml:space="preserve">. </w:t>
      </w:r>
      <w:r w:rsidRPr="006D3250">
        <w:rPr>
          <w:rFonts w:ascii="Times New Roman" w:hAnsi="Times New Roman" w:cs="Times New Roman"/>
          <w:bCs/>
          <w:sz w:val="28"/>
          <w:szCs w:val="28"/>
          <w:lang w:val="ru-BY"/>
        </w:rPr>
        <w:t xml:space="preserve">Оригинальность означает, что существенные признаки дизайна обусловлены творческим характером особенности изделия. Иначе говоря, внешний вид должен содержать оригинальный художественно-конструкторский замысел автора, который не следует очевидным образом из уже известных дизайнерских решений. Например, простое сочетание общеизвестных форм или орнаментов, </w:t>
      </w:r>
      <w:r w:rsidRPr="006D3250">
        <w:rPr>
          <w:rFonts w:ascii="Times New Roman" w:hAnsi="Times New Roman" w:cs="Times New Roman"/>
          <w:bCs/>
          <w:sz w:val="28"/>
          <w:szCs w:val="28"/>
          <w:lang w:val="ru-BY"/>
        </w:rPr>
        <w:lastRenderedPageBreak/>
        <w:t>не создающее нового эстетического эффекта, не будет признано оригинальным – в образце должен присутствовать самостоятельный творческий вклад. В отличие от изобретений, промышленный образец не требуется технически эффективным или изобретательским, однако он должен быть воспроизводим в промышленности или ремесле (пригоден для многократного изготовления изделия с заданным дизайном). Если дизайн удовлетворяет критериям новизны и оригинальности, ему может быть выдан патент на промышленный образец (в РБ патент действует 10 лет с возможностью продления до 15 лет). Следует отметить, что определенные решения не подпадают под охрану в качестве промышленных образцов. В соответствии с законом, патент на образец не выдается на решения, которые:</w:t>
      </w:r>
    </w:p>
    <w:p w:rsidR="006D3250" w:rsidRPr="006D3250" w:rsidRDefault="006D3250" w:rsidP="006D3250">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rPr>
        <w:tab/>
        <w:t xml:space="preserve">–  </w:t>
      </w:r>
      <w:r w:rsidRPr="006D3250">
        <w:rPr>
          <w:rFonts w:ascii="Times New Roman" w:hAnsi="Times New Roman" w:cs="Times New Roman"/>
          <w:bCs/>
          <w:sz w:val="28"/>
          <w:szCs w:val="28"/>
          <w:lang w:val="ru-BY"/>
        </w:rPr>
        <w:t>обусловлены исключительно технической функцией изделия (то есть форма определяется только техническими соображениями);</w:t>
      </w:r>
    </w:p>
    <w:p w:rsidR="006D3250" w:rsidRPr="006D3250" w:rsidRDefault="006D3250" w:rsidP="006D3250">
      <w:pPr>
        <w:tabs>
          <w:tab w:val="left" w:pos="993"/>
        </w:tabs>
        <w:spacing w:after="0" w:line="276" w:lineRule="auto"/>
        <w:ind w:firstLine="709"/>
        <w:jc w:val="both"/>
        <w:rPr>
          <w:rFonts w:ascii="Times New Roman" w:hAnsi="Times New Roman" w:cs="Times New Roman"/>
          <w:bCs/>
          <w:sz w:val="28"/>
          <w:szCs w:val="28"/>
          <w:lang w:val="ru-BY"/>
        </w:rPr>
      </w:pPr>
      <w:r>
        <w:rPr>
          <w:rFonts w:ascii="Times New Roman" w:hAnsi="Times New Roman" w:cs="Times New Roman"/>
          <w:bCs/>
          <w:sz w:val="28"/>
          <w:szCs w:val="28"/>
        </w:rPr>
        <w:t xml:space="preserve"> – </w:t>
      </w:r>
      <w:r w:rsidRPr="006D3250">
        <w:rPr>
          <w:rFonts w:ascii="Times New Roman" w:hAnsi="Times New Roman" w:cs="Times New Roman"/>
          <w:bCs/>
          <w:sz w:val="28"/>
          <w:szCs w:val="28"/>
          <w:lang w:val="ru-BY"/>
        </w:rPr>
        <w:t>противоречат общественным интересам, принципам гуманности или морали;</w:t>
      </w:r>
    </w:p>
    <w:p w:rsidR="006D3250" w:rsidRPr="006D3250" w:rsidRDefault="006D3250" w:rsidP="006D3250">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представляют собой архитектурные сооружения (кроме малых архитектурных форм) или промышленные, гидротехнические и другие стационарные сооружения;</w:t>
      </w:r>
    </w:p>
    <w:p w:rsidR="006D3250" w:rsidRPr="00D1411A" w:rsidRDefault="00D1411A" w:rsidP="00D1411A">
      <w:pPr>
        <w:pStyle w:val="a3"/>
        <w:spacing w:after="0" w:line="276" w:lineRule="auto"/>
        <w:ind w:left="709"/>
        <w:jc w:val="both"/>
        <w:rPr>
          <w:rFonts w:ascii="Times New Roman" w:hAnsi="Times New Roman" w:cs="Times New Roman"/>
          <w:bCs/>
          <w:sz w:val="28"/>
          <w:szCs w:val="28"/>
          <w:lang w:val="ru-BY"/>
        </w:rPr>
      </w:pPr>
      <w:r>
        <w:rPr>
          <w:rFonts w:ascii="Times New Roman" w:hAnsi="Times New Roman" w:cs="Times New Roman"/>
          <w:bCs/>
          <w:sz w:val="28"/>
          <w:szCs w:val="28"/>
          <w:lang w:val="ru-BY"/>
        </w:rPr>
        <w:t>–</w:t>
      </w:r>
      <w:r w:rsidR="006D3250" w:rsidRPr="00D1411A">
        <w:rPr>
          <w:rFonts w:ascii="Times New Roman" w:hAnsi="Times New Roman" w:cs="Times New Roman"/>
          <w:bCs/>
          <w:sz w:val="28"/>
          <w:szCs w:val="28"/>
          <w:lang w:val="ru-BY"/>
        </w:rPr>
        <w:t>относятся к печатной продукции (изданиям) как таковым;</w:t>
      </w:r>
    </w:p>
    <w:p w:rsidR="006D3250" w:rsidRPr="00D1411A" w:rsidRDefault="006D3250" w:rsidP="006D3250">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представляют собой объекты нестабильной формы из жидких, сыпучих или газообразных веществ.</w:t>
      </w:r>
    </w:p>
    <w:p w:rsidR="006D3250" w:rsidRPr="006D3250" w:rsidRDefault="00D1411A" w:rsidP="006D3250">
      <w:pPr>
        <w:tabs>
          <w:tab w:val="left" w:pos="993"/>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Перечисленные категории исключены из охраны дизайна, поскольку либо не носят эстетического характера (чисто утилитарны), либо защищаются иными законами (как архитектура), либо по природе не могут быть зафиксированы в неизменном визуальном образе.</w:t>
      </w:r>
    </w:p>
    <w:p w:rsidR="006D3250" w:rsidRPr="006D3250" w:rsidRDefault="006D3250" w:rsidP="00D1411A">
      <w:pPr>
        <w:tabs>
          <w:tab w:val="left" w:pos="993"/>
        </w:tabs>
        <w:spacing w:after="0" w:line="240" w:lineRule="auto"/>
        <w:jc w:val="both"/>
        <w:rPr>
          <w:rFonts w:ascii="Times New Roman" w:hAnsi="Times New Roman" w:cs="Times New Roman"/>
          <w:bCs/>
          <w:sz w:val="28"/>
          <w:szCs w:val="28"/>
          <w:lang w:val="ru-BY"/>
        </w:rPr>
      </w:pPr>
    </w:p>
    <w:p w:rsidR="00D1411A" w:rsidRDefault="00D1411A" w:rsidP="00D1411A">
      <w:pPr>
        <w:tabs>
          <w:tab w:val="left" w:pos="993"/>
        </w:tabs>
        <w:spacing w:after="0" w:line="240" w:lineRule="auto"/>
        <w:jc w:val="both"/>
        <w:rPr>
          <w:rFonts w:ascii="Times New Roman" w:hAnsi="Times New Roman" w:cs="Times New Roman"/>
          <w:b/>
          <w:sz w:val="28"/>
          <w:szCs w:val="28"/>
          <w:lang w:val="ru-BY"/>
        </w:rPr>
      </w:pPr>
      <w:r>
        <w:rPr>
          <w:rFonts w:ascii="Times New Roman" w:hAnsi="Times New Roman" w:cs="Times New Roman"/>
          <w:bCs/>
          <w:sz w:val="28"/>
          <w:szCs w:val="28"/>
          <w:lang w:val="ru-BY"/>
        </w:rPr>
        <w:tab/>
      </w:r>
      <w:r w:rsidRPr="00D1411A">
        <w:rPr>
          <w:rFonts w:ascii="Times New Roman" w:hAnsi="Times New Roman" w:cs="Times New Roman"/>
          <w:b/>
          <w:sz w:val="28"/>
          <w:szCs w:val="28"/>
          <w:lang w:val="ru-BY"/>
        </w:rPr>
        <w:t xml:space="preserve">1.4 </w:t>
      </w:r>
      <w:bookmarkStart w:id="22" w:name="OLE_LINK17"/>
      <w:bookmarkStart w:id="23" w:name="OLE_LINK18"/>
      <w:r w:rsidR="006D3250" w:rsidRPr="00D1411A">
        <w:rPr>
          <w:rFonts w:ascii="Times New Roman" w:hAnsi="Times New Roman" w:cs="Times New Roman"/>
          <w:b/>
          <w:sz w:val="28"/>
          <w:szCs w:val="28"/>
          <w:lang w:val="ru-BY"/>
        </w:rPr>
        <w:t>Иные объекты промышленной собственности</w:t>
      </w:r>
      <w:bookmarkEnd w:id="22"/>
      <w:bookmarkEnd w:id="23"/>
    </w:p>
    <w:p w:rsidR="00D1411A" w:rsidRPr="00D1411A" w:rsidRDefault="00D1411A" w:rsidP="006D3250">
      <w:pPr>
        <w:tabs>
          <w:tab w:val="left" w:pos="993"/>
        </w:tabs>
        <w:spacing w:after="0" w:line="276" w:lineRule="auto"/>
        <w:jc w:val="both"/>
        <w:rPr>
          <w:rFonts w:ascii="Times New Roman" w:hAnsi="Times New Roman" w:cs="Times New Roman"/>
          <w:b/>
          <w:sz w:val="28"/>
          <w:szCs w:val="28"/>
          <w:lang w:val="ru-BY"/>
        </w:rPr>
      </w:pPr>
    </w:p>
    <w:p w:rsidR="006D3250" w:rsidRPr="006D3250" w:rsidRDefault="00D1411A" w:rsidP="006D3250">
      <w:pPr>
        <w:tabs>
          <w:tab w:val="left" w:pos="993"/>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 xml:space="preserve">К промышленной собственности традиционно относят и другие результаты интеллектуальной деятельности, хотя режим их охраны отличается от патентного. В частности, это селекционные достижения (сорта растений), топологии интегральных микросхем, а также средства индивидуализации – товарные знаки, знаки обслуживания, наименования мест происхождения товаров. Иногда к этой категории причисляют и некоторые результаты в IT-сфере – программы для ЭВМ и базы данных, хотя последние охраняются авторским правом. Понятие именно патентоспособности строго применяется только к изобретениям, полезным моделям и промобразцам, потому что только на них выдаются патенты. Остальные объекты получают </w:t>
      </w:r>
      <w:r w:rsidR="006D3250" w:rsidRPr="006D3250">
        <w:rPr>
          <w:rFonts w:ascii="Times New Roman" w:hAnsi="Times New Roman" w:cs="Times New Roman"/>
          <w:bCs/>
          <w:sz w:val="28"/>
          <w:szCs w:val="28"/>
          <w:lang w:val="ru-BY"/>
        </w:rPr>
        <w:lastRenderedPageBreak/>
        <w:t>охранные документы другого вида при выполнении своих критериев охраноспособности. Так, для сортов растений (селекционных достижений) устанавливаются требования новизны, отличимости, однородности и стабильности сорта. Сорт считается охраноспособным, если он новый, отличимый от известных, достаточно однородный и стабильный в наследовании признаков. Новизна сорта определяется по факту коммерческого использования: на дату подачи заявки семена или посадочный материал сорта не должны быть проданы или переданы другим лицам ранее установленного срока (за год до подачи – в данной стране, за 4 года – в других странах, для древесных и виноградных – за 6 лет)</w:t>
      </w:r>
      <w:r>
        <w:rPr>
          <w:rFonts w:ascii="Times New Roman" w:hAnsi="Times New Roman" w:cs="Times New Roman"/>
          <w:bCs/>
          <w:sz w:val="28"/>
          <w:szCs w:val="28"/>
          <w:lang w:val="ru-BY"/>
        </w:rPr>
        <w:t xml:space="preserve">. </w:t>
      </w:r>
      <w:r w:rsidR="006D3250" w:rsidRPr="006D3250">
        <w:rPr>
          <w:rFonts w:ascii="Times New Roman" w:hAnsi="Times New Roman" w:cs="Times New Roman"/>
          <w:bCs/>
          <w:sz w:val="28"/>
          <w:szCs w:val="28"/>
          <w:lang w:val="ru-BY"/>
        </w:rPr>
        <w:t xml:space="preserve">При соблюдении критериев заявителю выдаётся патент селекционера на сорт, удостоверяющий исключительное право. Для топологий интегральных микросхем (ТИМС) основным условием является оригинальность – топология должна быть результатом творческого труда автора и не заимствована у другого лица. Кроме того, правовая охрана топологии предоставляется при условии ее официальной регистрации: заявка на регистрацию должна быть подана не позднее 2 лет с момента первого использования топологии (ее коммерческого введения в оборот). Зарегистрированная топология ИМС охраняется свидетельством сроком 10 лет. Товарные знаки и знаки обслуживания охраняются путем их регистрации в патентном ведомстве (НЦИС) при условии, что знак обладает различительной способностью и не противоречит требованиям закона. Проходится экспертиза заявленного обозначения на соответствие критериям регистрации, которые отличаются от критериев патентоспособности – проверяется отсутствие запрещенных элементов. В частности, не регистрируются обозначения, лишенные различительного характера, описательные для товара, вводящие в заблуждение, противоречащие публичным интересам и морали и т.д. При положительном решении выдается свидетельство на товарный знак, удостоверяющее исключительное право владельца на использование марки в отношении указанных товаров/услуг. Программы для ЭВМ и базы данных в Беларуси не патентуются, а охраняются как объекты авторского права (приравнены к литературным произведениям). Для их охраны не требуется новизна или техническая применимость – защита возникает автоматически с факта создания и фиксации программы/БД. Таким образом, из всей совокупности объектов промышленной собственности только изобретения, полезные модели и промышленные образцы подлежат патентованию при выполнении специальных критериев (новизна, творческий уровень, применимость или оригинальность). Остальные результаты творчества охраняются другими </w:t>
      </w:r>
      <w:r w:rsidR="006D3250" w:rsidRPr="006D3250">
        <w:rPr>
          <w:rFonts w:ascii="Times New Roman" w:hAnsi="Times New Roman" w:cs="Times New Roman"/>
          <w:bCs/>
          <w:sz w:val="28"/>
          <w:szCs w:val="28"/>
          <w:lang w:val="ru-BY"/>
        </w:rPr>
        <w:lastRenderedPageBreak/>
        <w:t>правовыми механизмами при выполнении установленных для них условий охраны.</w:t>
      </w:r>
    </w:p>
    <w:p w:rsidR="006D3250" w:rsidRPr="006D3250" w:rsidRDefault="006D3250" w:rsidP="00D1411A">
      <w:pPr>
        <w:tabs>
          <w:tab w:val="left" w:pos="993"/>
        </w:tabs>
        <w:spacing w:after="0" w:line="240" w:lineRule="auto"/>
        <w:jc w:val="both"/>
        <w:rPr>
          <w:rFonts w:ascii="Times New Roman" w:hAnsi="Times New Roman" w:cs="Times New Roman"/>
          <w:bCs/>
          <w:sz w:val="28"/>
          <w:szCs w:val="28"/>
          <w:lang w:val="ru-BY"/>
        </w:rPr>
      </w:pPr>
    </w:p>
    <w:p w:rsidR="006D3250" w:rsidRPr="00D1411A" w:rsidRDefault="00D1411A" w:rsidP="00D1411A">
      <w:pPr>
        <w:tabs>
          <w:tab w:val="left" w:pos="709"/>
        </w:tabs>
        <w:spacing w:after="0" w:line="240" w:lineRule="auto"/>
        <w:jc w:val="both"/>
        <w:rPr>
          <w:rFonts w:ascii="Times New Roman" w:hAnsi="Times New Roman" w:cs="Times New Roman"/>
          <w:b/>
          <w:sz w:val="28"/>
          <w:szCs w:val="28"/>
          <w:lang w:val="ru-BY"/>
        </w:rPr>
      </w:pPr>
      <w:r>
        <w:rPr>
          <w:rFonts w:ascii="Times New Roman" w:hAnsi="Times New Roman" w:cs="Times New Roman"/>
          <w:b/>
          <w:sz w:val="28"/>
          <w:szCs w:val="28"/>
          <w:lang w:val="ru-BY"/>
        </w:rPr>
        <w:tab/>
      </w:r>
      <w:r w:rsidRPr="00D1411A">
        <w:rPr>
          <w:rFonts w:ascii="Times New Roman" w:hAnsi="Times New Roman" w:cs="Times New Roman"/>
          <w:b/>
          <w:sz w:val="28"/>
          <w:szCs w:val="28"/>
          <w:lang w:val="ru-BY"/>
        </w:rPr>
        <w:t xml:space="preserve">2 </w:t>
      </w:r>
      <w:r w:rsidR="006D3250" w:rsidRPr="00D1411A">
        <w:rPr>
          <w:rFonts w:ascii="Times New Roman" w:hAnsi="Times New Roman" w:cs="Times New Roman"/>
          <w:b/>
          <w:sz w:val="28"/>
          <w:szCs w:val="28"/>
          <w:lang w:val="ru-BY"/>
        </w:rPr>
        <w:t>Патентная информация: видовой состав и особенности</w:t>
      </w:r>
    </w:p>
    <w:p w:rsidR="006D3250" w:rsidRPr="006D3250" w:rsidRDefault="006D3250" w:rsidP="00D1411A">
      <w:pPr>
        <w:tabs>
          <w:tab w:val="left" w:pos="993"/>
        </w:tabs>
        <w:spacing w:after="0" w:line="240" w:lineRule="auto"/>
        <w:jc w:val="both"/>
        <w:rPr>
          <w:rFonts w:ascii="Times New Roman" w:hAnsi="Times New Roman" w:cs="Times New Roman"/>
          <w:bCs/>
          <w:sz w:val="28"/>
          <w:szCs w:val="28"/>
          <w:lang w:val="ru-BY"/>
        </w:rPr>
      </w:pPr>
    </w:p>
    <w:p w:rsidR="006D3250" w:rsidRPr="00D1411A" w:rsidRDefault="00D1411A" w:rsidP="00D1411A">
      <w:pPr>
        <w:tabs>
          <w:tab w:val="left" w:pos="709"/>
        </w:tabs>
        <w:spacing w:after="0" w:line="240" w:lineRule="auto"/>
        <w:jc w:val="both"/>
        <w:rPr>
          <w:rFonts w:ascii="Times New Roman" w:hAnsi="Times New Roman" w:cs="Times New Roman"/>
          <w:b/>
          <w:sz w:val="28"/>
          <w:szCs w:val="28"/>
          <w:lang w:val="ru-BY"/>
        </w:rPr>
      </w:pPr>
      <w:r>
        <w:rPr>
          <w:rFonts w:ascii="Times New Roman" w:hAnsi="Times New Roman" w:cs="Times New Roman"/>
          <w:b/>
          <w:sz w:val="28"/>
          <w:szCs w:val="28"/>
          <w:lang w:val="ru-BY"/>
        </w:rPr>
        <w:tab/>
      </w:r>
      <w:r w:rsidRPr="00D1411A">
        <w:rPr>
          <w:rFonts w:ascii="Times New Roman" w:hAnsi="Times New Roman" w:cs="Times New Roman"/>
          <w:b/>
          <w:sz w:val="28"/>
          <w:szCs w:val="28"/>
          <w:lang w:val="ru-BY"/>
        </w:rPr>
        <w:t xml:space="preserve">2.1 </w:t>
      </w:r>
      <w:bookmarkStart w:id="24" w:name="OLE_LINK23"/>
      <w:bookmarkStart w:id="25" w:name="OLE_LINK24"/>
      <w:r w:rsidR="006D3250" w:rsidRPr="00D1411A">
        <w:rPr>
          <w:rFonts w:ascii="Times New Roman" w:hAnsi="Times New Roman" w:cs="Times New Roman"/>
          <w:b/>
          <w:sz w:val="28"/>
          <w:szCs w:val="28"/>
          <w:lang w:val="ru-BY"/>
        </w:rPr>
        <w:t>Патентная документация и ее виды</w:t>
      </w:r>
      <w:bookmarkEnd w:id="24"/>
      <w:bookmarkEnd w:id="25"/>
    </w:p>
    <w:p w:rsidR="006D3250" w:rsidRPr="006D3250" w:rsidRDefault="006D3250" w:rsidP="006D3250">
      <w:pPr>
        <w:tabs>
          <w:tab w:val="left" w:pos="993"/>
        </w:tabs>
        <w:spacing w:after="0" w:line="276" w:lineRule="auto"/>
        <w:jc w:val="both"/>
        <w:rPr>
          <w:rFonts w:ascii="Times New Roman" w:hAnsi="Times New Roman" w:cs="Times New Roman"/>
          <w:bCs/>
          <w:sz w:val="28"/>
          <w:szCs w:val="28"/>
          <w:lang w:val="ru-BY"/>
        </w:rPr>
      </w:pPr>
    </w:p>
    <w:p w:rsidR="006D3250" w:rsidRPr="006D3250" w:rsidRDefault="00D1411A" w:rsidP="00D1411A">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Патентная информация – это совокупность сведений о результатах интеллектуальной деятельности, заявленных или охраняемых в качестве объектов промышленной собственности. Проще говоря, к патентной информации относятся данные об изобретениях, полезных моделях, промышленных образцах, товарных знаках и других объектах, содержащиеся в официальных источниках – прежде всего в патентной документации. Патентная документация представляет собой особый вид технической документации, в которой изложены технические и правовые детали объектов промышленной собственности ￼. Каждый патентный документ является официально публикуемым (а иногда непубликуемым) документом, содержащим сведения о результатах научно-исследовательских, конструкторских или иных работ, которые заявлены на защиту или уже защищены как изобретения, полезные модели, промышленные образцы, сорта растений и т.д., а также сведения о правовой охране этих объектов (о правах авторов, патентообладателей, владельцев свидетельств) ￼. К патентным документам относятся, главным образом, официальные публикации патентных ведомств различных стран. Видовой состав патентной документации весьма разнообразен; основные ее виды включают:</w:t>
      </w:r>
    </w:p>
    <w:p w:rsidR="006D3250" w:rsidRPr="00D1411A" w:rsidRDefault="00D1411A" w:rsidP="00D1411A">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Pr>
          <w:rFonts w:ascii="Times New Roman" w:hAnsi="Times New Roman" w:cs="Times New Roman"/>
          <w:bCs/>
          <w:sz w:val="28"/>
          <w:szCs w:val="28"/>
          <w:lang w:val="ru-BY"/>
        </w:rPr>
        <w:t>о</w:t>
      </w:r>
      <w:r w:rsidR="006D3250" w:rsidRPr="00D1411A">
        <w:rPr>
          <w:rFonts w:ascii="Times New Roman" w:hAnsi="Times New Roman" w:cs="Times New Roman"/>
          <w:bCs/>
          <w:sz w:val="28"/>
          <w:szCs w:val="28"/>
          <w:lang w:val="ru-BY"/>
        </w:rPr>
        <w:t>фициальные патентные бюллетени – периодические издания патентного ведомства, где публикуются сведения о выдаче патентов, регистрации товарных знаков, изменения статусов и другие официальные сведения;</w:t>
      </w:r>
    </w:p>
    <w:p w:rsidR="006D3250" w:rsidRPr="00D1411A" w:rsidRDefault="00D1411A" w:rsidP="00D1411A">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D1411A">
        <w:rPr>
          <w:rFonts w:ascii="Times New Roman" w:hAnsi="Times New Roman" w:cs="Times New Roman"/>
          <w:bCs/>
          <w:sz w:val="28"/>
          <w:szCs w:val="28"/>
          <w:lang w:val="ru-BY"/>
        </w:rPr>
        <w:t>о</w:t>
      </w:r>
      <w:r w:rsidR="006D3250" w:rsidRPr="00D1411A">
        <w:rPr>
          <w:rFonts w:ascii="Times New Roman" w:hAnsi="Times New Roman" w:cs="Times New Roman"/>
          <w:bCs/>
          <w:sz w:val="28"/>
          <w:szCs w:val="28"/>
          <w:lang w:val="ru-BY"/>
        </w:rPr>
        <w:t>писания изобретений к патентам – полные тексты выданных патентов на изобретения, включающие описание разработки, формулу изобретения (патентные формулы), чертежи и другие материалы;</w:t>
      </w:r>
    </w:p>
    <w:p w:rsidR="006D3250" w:rsidRPr="00D1411A" w:rsidRDefault="00D1411A" w:rsidP="00D1411A">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D1411A">
        <w:rPr>
          <w:rFonts w:ascii="Times New Roman" w:hAnsi="Times New Roman" w:cs="Times New Roman"/>
          <w:bCs/>
          <w:sz w:val="28"/>
          <w:szCs w:val="28"/>
          <w:lang w:val="ru-BY"/>
        </w:rPr>
        <w:t>о</w:t>
      </w:r>
      <w:r w:rsidR="006D3250" w:rsidRPr="00D1411A">
        <w:rPr>
          <w:rFonts w:ascii="Times New Roman" w:hAnsi="Times New Roman" w:cs="Times New Roman"/>
          <w:bCs/>
          <w:sz w:val="28"/>
          <w:szCs w:val="28"/>
          <w:lang w:val="ru-BY"/>
        </w:rPr>
        <w:t>писания полезных моделей к патентам – аналогичные документы для выданных патентов на полезные модели;</w:t>
      </w:r>
    </w:p>
    <w:p w:rsidR="006D3250" w:rsidRPr="00D1411A" w:rsidRDefault="00D1411A" w:rsidP="00D1411A">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D1411A">
        <w:rPr>
          <w:rFonts w:ascii="Times New Roman" w:hAnsi="Times New Roman" w:cs="Times New Roman"/>
          <w:bCs/>
          <w:sz w:val="28"/>
          <w:szCs w:val="28"/>
          <w:lang w:val="ru-BY"/>
        </w:rPr>
        <w:t>о</w:t>
      </w:r>
      <w:r w:rsidR="006D3250" w:rsidRPr="00D1411A">
        <w:rPr>
          <w:rFonts w:ascii="Times New Roman" w:hAnsi="Times New Roman" w:cs="Times New Roman"/>
          <w:bCs/>
          <w:sz w:val="28"/>
          <w:szCs w:val="28"/>
          <w:lang w:val="ru-BY"/>
        </w:rPr>
        <w:t>писания сортов растений к патентам – публикуемые описания селекционных достижений (сортов), на которые выданы патенты (свидетельства селекционера);</w:t>
      </w:r>
    </w:p>
    <w:p w:rsidR="006D3250" w:rsidRPr="00D1411A" w:rsidRDefault="00D1411A" w:rsidP="00D1411A">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D1411A">
        <w:rPr>
          <w:rFonts w:ascii="Times New Roman" w:hAnsi="Times New Roman" w:cs="Times New Roman"/>
          <w:bCs/>
          <w:sz w:val="28"/>
          <w:szCs w:val="28"/>
          <w:lang w:val="ru-BY"/>
        </w:rPr>
        <w:lastRenderedPageBreak/>
        <w:t>о</w:t>
      </w:r>
      <w:r w:rsidR="006D3250" w:rsidRPr="00D1411A">
        <w:rPr>
          <w:rFonts w:ascii="Times New Roman" w:hAnsi="Times New Roman" w:cs="Times New Roman"/>
          <w:bCs/>
          <w:sz w:val="28"/>
          <w:szCs w:val="28"/>
          <w:lang w:val="ru-BY"/>
        </w:rPr>
        <w:t>фициальные публикации о зарегистрированных промышленных образцах – сведения о зарегистрированных дизайнах изделий (например, данные о патенте на промышленный образец, иллюстрации внешнего вида);</w:t>
      </w:r>
    </w:p>
    <w:p w:rsidR="006D3250" w:rsidRPr="00D1411A" w:rsidRDefault="00D1411A" w:rsidP="00D1411A">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D1411A">
        <w:rPr>
          <w:rFonts w:ascii="Times New Roman" w:hAnsi="Times New Roman" w:cs="Times New Roman"/>
          <w:bCs/>
          <w:sz w:val="28"/>
          <w:szCs w:val="28"/>
          <w:lang w:val="ru-BY"/>
        </w:rPr>
        <w:t>о</w:t>
      </w:r>
      <w:r w:rsidR="006D3250" w:rsidRPr="00D1411A">
        <w:rPr>
          <w:rFonts w:ascii="Times New Roman" w:hAnsi="Times New Roman" w:cs="Times New Roman"/>
          <w:bCs/>
          <w:sz w:val="28"/>
          <w:szCs w:val="28"/>
          <w:lang w:val="ru-BY"/>
        </w:rPr>
        <w:t>фициальные указатели – справочные издания патентного ведомства, содержащие перечни патентов по номерам, именам авторов, владельцев, классификационным индексам и т.д., облегчающие поиск по патентному фонду;</w:t>
      </w:r>
    </w:p>
    <w:p w:rsidR="006D3250" w:rsidRPr="00D1411A" w:rsidRDefault="00D1411A" w:rsidP="00D1411A">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D1411A">
        <w:rPr>
          <w:rFonts w:ascii="Times New Roman" w:hAnsi="Times New Roman" w:cs="Times New Roman"/>
          <w:bCs/>
          <w:sz w:val="28"/>
          <w:szCs w:val="28"/>
          <w:lang w:val="ru-BY"/>
        </w:rPr>
        <w:t>п</w:t>
      </w:r>
      <w:r w:rsidR="006D3250" w:rsidRPr="00D1411A">
        <w:rPr>
          <w:rFonts w:ascii="Times New Roman" w:hAnsi="Times New Roman" w:cs="Times New Roman"/>
          <w:bCs/>
          <w:sz w:val="28"/>
          <w:szCs w:val="28"/>
          <w:lang w:val="ru-BY"/>
        </w:rPr>
        <w:t>убликации о регистрации товарных знаков и знаков обслуживания – официальные объявления о зарегистрированных знаках (как правило, в бюллетенях или отдельных сборниках);</w:t>
      </w:r>
    </w:p>
    <w:p w:rsidR="006D3250" w:rsidRPr="00D1411A" w:rsidRDefault="00D1411A" w:rsidP="006D3250">
      <w:pPr>
        <w:pStyle w:val="a3"/>
        <w:numPr>
          <w:ilvl w:val="0"/>
          <w:numId w:val="24"/>
        </w:numPr>
        <w:tabs>
          <w:tab w:val="left" w:pos="993"/>
        </w:tabs>
        <w:spacing w:after="0" w:line="276" w:lineRule="auto"/>
        <w:ind w:left="0" w:firstLine="709"/>
        <w:jc w:val="both"/>
        <w:rPr>
          <w:rFonts w:ascii="Times New Roman" w:hAnsi="Times New Roman" w:cs="Times New Roman"/>
          <w:bCs/>
          <w:sz w:val="28"/>
          <w:szCs w:val="28"/>
          <w:lang w:val="ru-BY"/>
        </w:rPr>
      </w:pPr>
      <w:r w:rsidRPr="00D1411A">
        <w:rPr>
          <w:rFonts w:ascii="Times New Roman" w:hAnsi="Times New Roman" w:cs="Times New Roman"/>
          <w:bCs/>
          <w:sz w:val="28"/>
          <w:szCs w:val="28"/>
          <w:lang w:val="ru-BY"/>
        </w:rPr>
        <w:t>со</w:t>
      </w:r>
      <w:r w:rsidR="006D3250" w:rsidRPr="00D1411A">
        <w:rPr>
          <w:rFonts w:ascii="Times New Roman" w:hAnsi="Times New Roman" w:cs="Times New Roman"/>
          <w:bCs/>
          <w:sz w:val="28"/>
          <w:szCs w:val="28"/>
          <w:lang w:val="ru-BY"/>
        </w:rPr>
        <w:t>общения об изменениях правового статуса объектов – например, сведения о прекращении патента, продлении срока, передаче прав, лицензиях и пр., публикуемые для информирования общественности.</w:t>
      </w:r>
    </w:p>
    <w:p w:rsidR="006D3250" w:rsidRPr="00D1411A" w:rsidRDefault="00D1411A" w:rsidP="00D1411A">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Кроме перечисленных, к патентной информации относят также так называемую патентную литературу – комментарии, руководства, методические материалы по вопросам патентования, обзоры техники в определенных областях, реферативные журналы патентов и т.д. Такая литература помогает понимать и эффективно использовать собственно патентные документы. В зависимости от полноты содержащихся сведений различают первичные и вторичные патентные документы</w:t>
      </w:r>
      <w:r>
        <w:rPr>
          <w:rFonts w:ascii="Times New Roman" w:hAnsi="Times New Roman" w:cs="Times New Roman"/>
          <w:bCs/>
          <w:sz w:val="28"/>
          <w:szCs w:val="28"/>
          <w:lang w:val="ru-BY"/>
        </w:rPr>
        <w:t>.</w:t>
      </w:r>
    </w:p>
    <w:p w:rsidR="006D3250" w:rsidRPr="006D3250" w:rsidRDefault="006D3250" w:rsidP="00D1411A">
      <w:pPr>
        <w:tabs>
          <w:tab w:val="left" w:pos="709"/>
        </w:tabs>
        <w:spacing w:after="0" w:line="276" w:lineRule="auto"/>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ab/>
        <w:t>Первичный патентный документ содержит полную информацию о техническом решении. К первичным документам относятся, например, полное описание изобретения к заявке или патенту, полное описание полезной модели к патенту, полное описание сорта к патенту и т.п. ￼. Изучив первичный документ, можно узнать все существенные детали разработанного решения – от постановки задачи и чертежей до формулы, определяющей объем правовой охраны.</w:t>
      </w:r>
    </w:p>
    <w:p w:rsidR="006D3250" w:rsidRPr="006D3250" w:rsidRDefault="006D3250" w:rsidP="00D1411A">
      <w:pPr>
        <w:tabs>
          <w:tab w:val="left" w:pos="709"/>
        </w:tabs>
        <w:spacing w:after="0" w:line="276" w:lineRule="auto"/>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tab/>
        <w:t>Вторичный патентный документ содержит сокращенную информацию о первичном документе – как правило, библиографические данные, реферат (аннотацию) и некоторые классификационные индексы. Вторичные документы (реферативные описания, обзоры, патентные бюллетени и указатели) служат для облегчения поиска: ознакомившись с краткими сведениями, специалист может решить, стоит ли обращаться к полному тексту патента. Например, краткий реферат изобретения публикуется через 18 месяцев после подачи заявки и дает общее представление о решении, что экономит время на первичный анализ.</w:t>
      </w:r>
    </w:p>
    <w:p w:rsidR="006D3250" w:rsidRPr="006D3250" w:rsidRDefault="006D3250" w:rsidP="006D3250">
      <w:pPr>
        <w:tabs>
          <w:tab w:val="left" w:pos="993"/>
        </w:tabs>
        <w:spacing w:after="0" w:line="276" w:lineRule="auto"/>
        <w:jc w:val="both"/>
        <w:rPr>
          <w:rFonts w:ascii="Times New Roman" w:hAnsi="Times New Roman" w:cs="Times New Roman"/>
          <w:bCs/>
          <w:sz w:val="28"/>
          <w:szCs w:val="28"/>
          <w:lang w:val="ru-BY"/>
        </w:rPr>
      </w:pPr>
    </w:p>
    <w:p w:rsidR="006D3250" w:rsidRPr="006D3250" w:rsidRDefault="006D3250" w:rsidP="006D3250">
      <w:pPr>
        <w:tabs>
          <w:tab w:val="left" w:pos="993"/>
        </w:tabs>
        <w:spacing w:after="0" w:line="276" w:lineRule="auto"/>
        <w:jc w:val="both"/>
        <w:rPr>
          <w:rFonts w:ascii="Times New Roman" w:hAnsi="Times New Roman" w:cs="Times New Roman"/>
          <w:bCs/>
          <w:sz w:val="28"/>
          <w:szCs w:val="28"/>
          <w:lang w:val="ru-BY"/>
        </w:rPr>
      </w:pPr>
      <w:r w:rsidRPr="006D3250">
        <w:rPr>
          <w:rFonts w:ascii="Times New Roman" w:hAnsi="Times New Roman" w:cs="Times New Roman"/>
          <w:bCs/>
          <w:sz w:val="28"/>
          <w:szCs w:val="28"/>
          <w:lang w:val="ru-BY"/>
        </w:rPr>
        <w:lastRenderedPageBreak/>
        <w:t>Сочетание первичных и вторичных документов образует патентный фонд – систематизированное собрание всей патентной документации, снабженное справочно-поисковым аппаратом (каталогами, указателями, классификаторами). Патентные фонды формируются в национальных патентных библиотеках, на предприятиях, в НИИ и вузах, а также доступны в электронных базах данных. В Беларуси центральным хранилищем патентной информации является Республиканская научно-техническая библиотека (РНТБ), на базе которой создан Государственный патентный фонд. В фонде РНТБ аккумулирована как национальная патентная документация (с 1993 г. – времени становления собственной патентной системы РБ), так и обширный массив зарубежных патентных документов – всего более 32 млн экземпляров из 69 стран. Современные технологии позволяют предоставлять доступ к патентному фонду онлайн: существуют открытые базы данных патентного ведомства (НЦИС), международные поисковые системы (например, WIPO PATENTSCOPE для патентов PCT, Espacenet и др.), а также коммерческие поисковые платформы.</w:t>
      </w:r>
    </w:p>
    <w:p w:rsidR="006D3250" w:rsidRPr="006D3250" w:rsidRDefault="006D3250" w:rsidP="00D1411A">
      <w:pPr>
        <w:tabs>
          <w:tab w:val="left" w:pos="709"/>
        </w:tabs>
        <w:spacing w:after="0" w:line="240" w:lineRule="auto"/>
        <w:jc w:val="both"/>
        <w:rPr>
          <w:rFonts w:ascii="Times New Roman" w:hAnsi="Times New Roman" w:cs="Times New Roman"/>
          <w:bCs/>
          <w:sz w:val="28"/>
          <w:szCs w:val="28"/>
          <w:lang w:val="ru-BY"/>
        </w:rPr>
      </w:pPr>
    </w:p>
    <w:p w:rsidR="006D3250" w:rsidRPr="00D1411A" w:rsidRDefault="00D1411A" w:rsidP="00D1411A">
      <w:pPr>
        <w:tabs>
          <w:tab w:val="left" w:pos="709"/>
        </w:tabs>
        <w:spacing w:after="0" w:line="240" w:lineRule="auto"/>
        <w:jc w:val="both"/>
        <w:rPr>
          <w:rFonts w:ascii="Times New Roman" w:hAnsi="Times New Roman" w:cs="Times New Roman"/>
          <w:b/>
          <w:sz w:val="28"/>
          <w:szCs w:val="28"/>
          <w:lang w:val="ru-BY"/>
        </w:rPr>
      </w:pPr>
      <w:r>
        <w:rPr>
          <w:rFonts w:ascii="Times New Roman" w:hAnsi="Times New Roman" w:cs="Times New Roman"/>
          <w:b/>
          <w:sz w:val="28"/>
          <w:szCs w:val="28"/>
          <w:lang w:val="ru-BY"/>
        </w:rPr>
        <w:tab/>
      </w:r>
      <w:r w:rsidRPr="00D1411A">
        <w:rPr>
          <w:rFonts w:ascii="Times New Roman" w:hAnsi="Times New Roman" w:cs="Times New Roman"/>
          <w:b/>
          <w:sz w:val="28"/>
          <w:szCs w:val="28"/>
          <w:lang w:val="ru-BY"/>
        </w:rPr>
        <w:t xml:space="preserve">2.2 </w:t>
      </w:r>
      <w:bookmarkStart w:id="26" w:name="OLE_LINK25"/>
      <w:bookmarkStart w:id="27" w:name="OLE_LINK26"/>
      <w:r w:rsidR="006D3250" w:rsidRPr="00D1411A">
        <w:rPr>
          <w:rFonts w:ascii="Times New Roman" w:hAnsi="Times New Roman" w:cs="Times New Roman"/>
          <w:b/>
          <w:sz w:val="28"/>
          <w:szCs w:val="28"/>
          <w:lang w:val="ru-BY"/>
        </w:rPr>
        <w:t>Особенности патентной информации</w:t>
      </w:r>
      <w:bookmarkEnd w:id="26"/>
      <w:bookmarkEnd w:id="27"/>
    </w:p>
    <w:p w:rsidR="006D3250" w:rsidRPr="006D3250" w:rsidRDefault="006D3250" w:rsidP="006D3250">
      <w:pPr>
        <w:tabs>
          <w:tab w:val="left" w:pos="993"/>
        </w:tabs>
        <w:spacing w:after="0" w:line="276" w:lineRule="auto"/>
        <w:jc w:val="both"/>
        <w:rPr>
          <w:rFonts w:ascii="Times New Roman" w:hAnsi="Times New Roman" w:cs="Times New Roman"/>
          <w:bCs/>
          <w:sz w:val="28"/>
          <w:szCs w:val="28"/>
          <w:lang w:val="ru-BY"/>
        </w:rPr>
      </w:pPr>
    </w:p>
    <w:p w:rsidR="006D3250" w:rsidRPr="006D3250" w:rsidRDefault="00D1411A" w:rsidP="00D1411A">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Патентная информация обладает рядом характерных особенностей, выгодно отличающих ее от иных источников научно-технических сведений. Во-первых, патентная документация общедоступна и относительно легко достижима. Одним из принципов патентной системы является публикация материалов заявки (как минимум реферата) и патента, что обеспечивает открытый доступ общественности к сути изобретения. Благодаря международным соглашениям и национальному законодательству, сведения о поданных заявках и выданных патентах публикуются в официальных бюллетенях и базах данных, доступных любому заинтересованному лицу. В наши дни большинство патентной информации можно получить онлайн бесплатно – тексты патентов и заявок выкладываются в интернете патентными ведомствами. Как отметила директор Ведомства США по патентам Мишель Ли, информация, содержащаяся в патентах, всегда была открыта для публики, хотя раньше не всегда была легко доступна; современные инициативы направлены на то, чтобы сделать ее еще более простой для поиска. Тем самым, доступность патентных данных постоянно повышается, устраняя географические и языковые барьеры: существуют автоматические переводы, глобальные порталы патентной информации и т.д.</w:t>
      </w:r>
    </w:p>
    <w:p w:rsidR="006D3250" w:rsidRPr="006D3250" w:rsidRDefault="006D3250" w:rsidP="006D3250">
      <w:pPr>
        <w:tabs>
          <w:tab w:val="left" w:pos="993"/>
        </w:tabs>
        <w:spacing w:after="0" w:line="276" w:lineRule="auto"/>
        <w:jc w:val="both"/>
        <w:rPr>
          <w:rFonts w:ascii="Times New Roman" w:hAnsi="Times New Roman" w:cs="Times New Roman"/>
          <w:bCs/>
          <w:sz w:val="28"/>
          <w:szCs w:val="28"/>
          <w:lang w:val="ru-BY"/>
        </w:rPr>
      </w:pPr>
    </w:p>
    <w:p w:rsidR="006D3250" w:rsidRPr="006D3250" w:rsidRDefault="00D1411A" w:rsidP="00D1411A">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lastRenderedPageBreak/>
        <w:tab/>
      </w:r>
      <w:r w:rsidR="006D3250" w:rsidRPr="006D3250">
        <w:rPr>
          <w:rFonts w:ascii="Times New Roman" w:hAnsi="Times New Roman" w:cs="Times New Roman"/>
          <w:bCs/>
          <w:sz w:val="28"/>
          <w:szCs w:val="28"/>
          <w:lang w:val="ru-BY"/>
        </w:rPr>
        <w:t>Во-вторых, патентная информация отличается новизной и актуальностью. Многие новейшие научно-технические достижения публикуются впервые именно в патентной литературе, еще до появления в журналах или книгах. Изобретатели зачастую подают заявку и раскрывают свое решение в патенте, прежде чем писать академическую статью – это связано с желанием застолбить приоритет. По оценкам экспертов, до 80% технической информации, содержащейся в патентах, не публикуется больше нигде, кроме как в патентной документации. Иначе говоря, подавляющее большинство знаний о конкретных конструкциях, веществах, технологических приемах можно почерпнуть только из патентных описаний. Более того, каждое выданное изобретение (или иной патентуемый объект) уже прошло экспертизу на мировую новизну и изобретательский уровень. Это придает патентной информации дополнительную ценность и достоверность: раз патент выдан, значит, решение действительно новое и нетривиальное в глобальном масштабе (по крайней мере на дату приоритета). Таким образом, инженеры и исследователи могут доверять патентным источникам как хранилищу проверенных оригинальных идей. Патентная информация регулярно обновляется – патентные бюллетени выходят ежемесячно (а порой еженедельно), постоянно пополняя фонд свежими сведениями о прогрессе техники.</w:t>
      </w:r>
    </w:p>
    <w:p w:rsidR="006D3250" w:rsidRPr="006D3250" w:rsidRDefault="00D1411A" w:rsidP="00D1411A">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en-US"/>
        </w:rPr>
        <w:tab/>
      </w:r>
      <w:r>
        <w:rPr>
          <w:rFonts w:ascii="Times New Roman" w:hAnsi="Times New Roman" w:cs="Times New Roman"/>
          <w:bCs/>
          <w:sz w:val="28"/>
          <w:szCs w:val="28"/>
        </w:rPr>
        <w:t>Также</w:t>
      </w:r>
      <w:r w:rsidR="006D3250" w:rsidRPr="006D3250">
        <w:rPr>
          <w:rFonts w:ascii="Times New Roman" w:hAnsi="Times New Roman" w:cs="Times New Roman"/>
          <w:bCs/>
          <w:sz w:val="28"/>
          <w:szCs w:val="28"/>
          <w:lang w:val="ru-BY"/>
        </w:rPr>
        <w:t xml:space="preserve">, патентная документация имеет стандартизированную структуру и формат, что упрощает ее изучение и поиск сведений. Описания изобретений обычно следуют единому плану: разделы «Область техники», «Уровень техники» (описание прототипов), «Раскрытие изобретения» (существо решения), «Краткое описание чертежей», «Примеры осуществления» и т.д. – вплоть до формулы изобретения и реферата. Наличие привычных разделов облегчает понимание документа: можно быстро найти нужную информацию (например, сравнить формулы нескольких патентов). Кроме того, патентные документы снабжаются стандартизованными библиографическими данными (номер, индекс международной классификации, даты подачи и публикации, имя заявителя, автора и пр.), что позволяет однозначно их идентифицировать и систематизировать. Важнейшее значение имеет классификация патентной информации. В мире действует система международных классификаций для разных объектов ИС, благодаря которой патентные документы группируются по отраслям техники и видам изделий. Например, каждому патенту на изобретение присваиваются индексы Международной патентной классификации (МПК) – иерархической системы рубрик, охватывающей все области техники. МПК делит всю технику на 8 разделов (A – H по отраслевому </w:t>
      </w:r>
      <w:r w:rsidR="006D3250" w:rsidRPr="006D3250">
        <w:rPr>
          <w:rFonts w:ascii="Times New Roman" w:hAnsi="Times New Roman" w:cs="Times New Roman"/>
          <w:bCs/>
          <w:sz w:val="28"/>
          <w:szCs w:val="28"/>
          <w:lang w:val="ru-BY"/>
        </w:rPr>
        <w:lastRenderedPageBreak/>
        <w:t>принципу), которые далее подразделяются на классы, подклассы, группы и подгруппы. Полный индекс МПК (например, A01B 33/00) однозначно указывает раздел, класс, подкласс и группу, к которым относится изобретение. Аналогично, для промышленных образцов существует Международная классификация промышленных образцов (МКПО), установленная Локарнским соглашением 1968 г.: все дизайны делятся на 32 класса (в актуальной редакции), каждый из которых соответствует определенной категории изделий (класс 1 – продукты питания, класс 2 – одежда, класс 3 – товары для путешествий и т.п.). Для товарных знаков применяется Ниццкая классификация товаров и услуг (НКТУ), согласно которой все товары и услуги распределены по 45 классам. Присвоение каждому патенту или свидетельству классификационных индексов существенно облегчает информационный поиск: специалист может отобрать все документы по интересующей теме, пользуясь индексами, без необходимости перебирать весь массив. Стандартизация и классификация – важные преимущества патентной информации как организованной системы знаний.</w:t>
      </w:r>
    </w:p>
    <w:p w:rsidR="006D3250" w:rsidRPr="006D3250" w:rsidRDefault="00D1411A" w:rsidP="00C94934">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t>Также</w:t>
      </w:r>
      <w:r w:rsidR="006D3250" w:rsidRPr="006D3250">
        <w:rPr>
          <w:rFonts w:ascii="Times New Roman" w:hAnsi="Times New Roman" w:cs="Times New Roman"/>
          <w:bCs/>
          <w:sz w:val="28"/>
          <w:szCs w:val="28"/>
          <w:lang w:val="ru-BY"/>
        </w:rPr>
        <w:t>, патентная информация носит двойственный характер – технический и правовой одновременно. Патентный документ раскрывает сущность технического решения: в описании приводятся подробности устройства, состава или способа, часто снабженные чертежами, примерами, экспериментальными данными. Однако наряду с этим в документе определён объём правовой охраны – через формулу изобретения или перечень существенных признаков полезной модели/образца. Формула патента фактически описывает границы монополии, указывая, какие признаки комбинации защищены и не могут быть использованы без разрешения патентообладателя. Поэтому, читая патент, мы узнаем не только технические детали решения, но и юридически значимые аспекты: в чем именно заключается новое, по сравнению с предшествующим уровнем техники, и какие отличительные признаки являются охраняемыми. Патентные документы тем самым служат источником инженерной информации (конструкции, вещества, методы) и правовой информации (права и ограничения использования). Такой синтез уникален: научные статьи не дают юридических сведений, а законы не содержат конкретных технических решений – патенты же соединяют эти плоскости.</w:t>
      </w:r>
    </w:p>
    <w:p w:rsidR="006D3250" w:rsidRPr="006D3250" w:rsidRDefault="00C94934" w:rsidP="00C94934">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t>П</w:t>
      </w:r>
      <w:r w:rsidR="006D3250" w:rsidRPr="006D3250">
        <w:rPr>
          <w:rFonts w:ascii="Times New Roman" w:hAnsi="Times New Roman" w:cs="Times New Roman"/>
          <w:bCs/>
          <w:sz w:val="28"/>
          <w:szCs w:val="28"/>
          <w:lang w:val="ru-BY"/>
        </w:rPr>
        <w:t xml:space="preserve">атентная документация характеризуется официальностью и надежностью источника. Патентные сведения публикуются от имени государственного патентного ведомства, внесены в официальные реестры и прошли проверку (экспертизу) компетентными экзаменаторами. Это </w:t>
      </w:r>
      <w:r w:rsidR="006D3250" w:rsidRPr="006D3250">
        <w:rPr>
          <w:rFonts w:ascii="Times New Roman" w:hAnsi="Times New Roman" w:cs="Times New Roman"/>
          <w:bCs/>
          <w:sz w:val="28"/>
          <w:szCs w:val="28"/>
          <w:lang w:val="ru-BY"/>
        </w:rPr>
        <w:lastRenderedPageBreak/>
        <w:t>исключает произвольное искажение информации и обеспечивает точную привязку к датам (дата приоритета, дата публикации, срок действия охраны и пр.). Каждое изменение статуса (например, прекращение патента) также официально фиксируется и публикуется, что поддерживает актуальность данных. Благодаря этому, патентной информации доверяют при решении юридических споров и проведении экспертиз – она считается доказательством определенных фактов (новизны, авторства, даты и т.д.).</w:t>
      </w:r>
    </w:p>
    <w:p w:rsidR="006D3250" w:rsidRPr="006D3250" w:rsidRDefault="006D3250" w:rsidP="00C94934">
      <w:pPr>
        <w:tabs>
          <w:tab w:val="left" w:pos="993"/>
        </w:tabs>
        <w:spacing w:after="0" w:line="240" w:lineRule="auto"/>
        <w:jc w:val="both"/>
        <w:rPr>
          <w:rFonts w:ascii="Times New Roman" w:hAnsi="Times New Roman" w:cs="Times New Roman"/>
          <w:bCs/>
          <w:sz w:val="28"/>
          <w:szCs w:val="28"/>
          <w:lang w:val="ru-BY"/>
        </w:rPr>
      </w:pPr>
    </w:p>
    <w:p w:rsidR="006D3250" w:rsidRPr="00C94934" w:rsidRDefault="00C94934" w:rsidP="00C94934">
      <w:pPr>
        <w:tabs>
          <w:tab w:val="left" w:pos="709"/>
        </w:tabs>
        <w:spacing w:after="0" w:line="240" w:lineRule="auto"/>
        <w:jc w:val="both"/>
        <w:rPr>
          <w:rFonts w:ascii="Times New Roman" w:hAnsi="Times New Roman" w:cs="Times New Roman"/>
          <w:b/>
          <w:sz w:val="28"/>
          <w:szCs w:val="28"/>
          <w:lang w:val="ru-BY"/>
        </w:rPr>
      </w:pPr>
      <w:r>
        <w:rPr>
          <w:rFonts w:ascii="Times New Roman" w:hAnsi="Times New Roman" w:cs="Times New Roman"/>
          <w:b/>
          <w:sz w:val="28"/>
          <w:szCs w:val="28"/>
          <w:lang w:val="ru-BY"/>
        </w:rPr>
        <w:tab/>
      </w:r>
      <w:r w:rsidRPr="00C94934">
        <w:rPr>
          <w:rFonts w:ascii="Times New Roman" w:hAnsi="Times New Roman" w:cs="Times New Roman"/>
          <w:b/>
          <w:sz w:val="28"/>
          <w:szCs w:val="28"/>
          <w:lang w:val="ru-BY"/>
        </w:rPr>
        <w:t>2</w:t>
      </w:r>
      <w:r w:rsidRPr="00C94934">
        <w:rPr>
          <w:rFonts w:ascii="Times New Roman" w:hAnsi="Times New Roman" w:cs="Times New Roman"/>
          <w:b/>
          <w:sz w:val="28"/>
          <w:szCs w:val="28"/>
          <w:lang w:val="en-US"/>
        </w:rPr>
        <w:t xml:space="preserve">.3 </w:t>
      </w:r>
      <w:bookmarkStart w:id="28" w:name="OLE_LINK29"/>
      <w:bookmarkStart w:id="29" w:name="OLE_LINK30"/>
      <w:r w:rsidR="006D3250" w:rsidRPr="00C94934">
        <w:rPr>
          <w:rFonts w:ascii="Times New Roman" w:hAnsi="Times New Roman" w:cs="Times New Roman"/>
          <w:b/>
          <w:sz w:val="28"/>
          <w:szCs w:val="28"/>
          <w:lang w:val="ru-BY"/>
        </w:rPr>
        <w:t>Использование патентной информации</w:t>
      </w:r>
    </w:p>
    <w:bookmarkEnd w:id="28"/>
    <w:bookmarkEnd w:id="29"/>
    <w:p w:rsidR="006D3250" w:rsidRPr="006D3250" w:rsidRDefault="006D3250" w:rsidP="006D3250">
      <w:pPr>
        <w:tabs>
          <w:tab w:val="left" w:pos="993"/>
        </w:tabs>
        <w:spacing w:after="0" w:line="276" w:lineRule="auto"/>
        <w:jc w:val="both"/>
        <w:rPr>
          <w:rFonts w:ascii="Times New Roman" w:hAnsi="Times New Roman" w:cs="Times New Roman"/>
          <w:bCs/>
          <w:sz w:val="28"/>
          <w:szCs w:val="28"/>
          <w:lang w:val="ru-BY"/>
        </w:rPr>
      </w:pPr>
    </w:p>
    <w:p w:rsidR="006D3250" w:rsidRPr="006D3250" w:rsidRDefault="00C94934" w:rsidP="00C94934">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Благодаря перечисленным особенностям, патентная информация получила самое широкое применение в научно-технической и инновационной деятельности. Патентные исследования и патентные поиски являются неотъемлемой частью разработки новой продукции. Изобретатели и компании проводят патентный поиск на этапе НИОКР, чтобы определить уровень техники, избежать дублирования уже известных решений и убедиться в новизне своей идеи. Такой поиск на патентоспособность обычно предшествует подаче заявки: анализ мирового патентного фонда позволяет выявить аналоги и прототипы, сравнить их с разработкой и оценить шансы получить патент. Кроме того, патентная информация используется для мониторинга тенденций и активности конкурентов: по публикациям заявок можно отслеживать, в каких направлениях работают лидеры отрасли, какие технологии ими патентуются. На основе этого строятся прогнозы развития техники, патентные ландшафты и стратегии патентования.</w:t>
      </w:r>
    </w:p>
    <w:p w:rsidR="006D3250" w:rsidRPr="006D3250" w:rsidRDefault="00C94934" w:rsidP="00C94934">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 xml:space="preserve">Еще одно важнейшее направление – проверка патентной чистоты продукции (freedom-to-operate, FTO). Понятие «патентная чистота» означает, что определенный продукт или технология могут свободно использоваться и выводиться на рынок, не нарушая действующих патентных прав третьих лиц. Перед запуском нового изделия компания проводит патентно-чистый поиск (патентный аудит): изучает патентные базы на наличие неизExpired патентов в данной стране, охватывающих компоненты или характеристики продукта. Если выявляется действующий патент, который распространяется на часть решения, возникает риск патентного спора. В таком случае необходимо либо получить разрешение (лицензию) у владельца патента, либо изменить конструкцию/технологию, либо дождаться истечения срока действия чужого патента. Если же по результатам поиска не обнаружено патентов, охватывающих продукт, говорят о его патентной чистоте (свободе использования). Следует подчеркнуть, что патентоспособность и патентная </w:t>
      </w:r>
      <w:r w:rsidR="006D3250" w:rsidRPr="006D3250">
        <w:rPr>
          <w:rFonts w:ascii="Times New Roman" w:hAnsi="Times New Roman" w:cs="Times New Roman"/>
          <w:bCs/>
          <w:sz w:val="28"/>
          <w:szCs w:val="28"/>
          <w:lang w:val="ru-BY"/>
        </w:rPr>
        <w:lastRenderedPageBreak/>
        <w:t>чистота – разные понятия. Первое относится к возможности самого решения получить патент (набор критериев – новизна, неочевидность и др.), тогда как второе касается свободы использования уже созданного продукта без риска нарушения чужих прав. Новое техническое решение может быть патентоспособным (например, изобретение не имеет аналогов), но его реализация на практике может попадать под чужой патент, если в конструкции используется ранее запатентованный узел – продукт будет не патентно чист. И наоборот, изделие может не обладать новизной (быть непатентоспособным), но при этом все патенты на него могли истечь или отсутствовать, и значит оно патентно чисто (никому не принадлежит монополия на него). Таким образом, для инновационной деятельности важны оба аспекта: оценка патентоспособности своих разработок и анализ патентной ситуации для внедрения продуктов.</w:t>
      </w:r>
    </w:p>
    <w:p w:rsidR="006D3250" w:rsidRPr="006D3250" w:rsidRDefault="00C94934" w:rsidP="00C94934">
      <w:pPr>
        <w:tabs>
          <w:tab w:val="left" w:pos="709"/>
        </w:tabs>
        <w:spacing w:after="0" w:line="276" w:lineRule="auto"/>
        <w:jc w:val="both"/>
        <w:rPr>
          <w:rFonts w:ascii="Times New Roman" w:hAnsi="Times New Roman" w:cs="Times New Roman"/>
          <w:bCs/>
          <w:sz w:val="28"/>
          <w:szCs w:val="28"/>
          <w:lang w:val="ru-BY"/>
        </w:rPr>
      </w:pPr>
      <w:r>
        <w:rPr>
          <w:rFonts w:ascii="Times New Roman" w:hAnsi="Times New Roman" w:cs="Times New Roman"/>
          <w:bCs/>
          <w:sz w:val="28"/>
          <w:szCs w:val="28"/>
          <w:lang w:val="ru-BY"/>
        </w:rPr>
        <w:tab/>
      </w:r>
      <w:r w:rsidR="006D3250" w:rsidRPr="006D3250">
        <w:rPr>
          <w:rFonts w:ascii="Times New Roman" w:hAnsi="Times New Roman" w:cs="Times New Roman"/>
          <w:bCs/>
          <w:sz w:val="28"/>
          <w:szCs w:val="28"/>
          <w:lang w:val="ru-BY"/>
        </w:rPr>
        <w:t>Полнота и актуальность патентной информации имеет решающее значение и при патентных исследованиях, и при проверке FTO. Именно поэтому национальные патентные ведомства и международные организации (ВОИС) поддерживают обширные открытые массивы патентных данных, регулярно их обновляют и совершенствуют инструменты поиска. В современных условиях патентная информация стала ценнейшим ресурсом, соединяющим науку, технику и право. Её грамотное использование позволяет компаниям получать сильные патенты на свои изобретения, эффективно обходить чужие патенты или договариваться о лицензиях, а также черпать идеи для дальнейших исследований и разработок. В системе управления интеллектуальной собственностью патентная информация выполняет роль связующего звена между творческой деятельностью и практической реализацией инноваций, превращая результаты человеческого гения в осязаемый объект экономического оборота. Каждая патентная публикация расширяет общий массив технических знаний, доступных человечеству, и одновременно стимулирует прогресс, обеспечивая охрану и вознаграждение изобретателям. Это делает патентную информацию незаменимым инструментом развития современной промышленности и технологий.</w:t>
      </w:r>
    </w:p>
    <w:p w:rsidR="00C94934" w:rsidRDefault="00C94934">
      <w:pPr>
        <w:rPr>
          <w:rFonts w:ascii="Times New Roman" w:hAnsi="Times New Roman" w:cs="Times New Roman"/>
          <w:b/>
          <w:sz w:val="28"/>
          <w:szCs w:val="28"/>
        </w:rPr>
      </w:pPr>
      <w:r>
        <w:rPr>
          <w:rFonts w:ascii="Times New Roman" w:hAnsi="Times New Roman" w:cs="Times New Roman"/>
          <w:b/>
          <w:sz w:val="28"/>
          <w:szCs w:val="28"/>
        </w:rPr>
        <w:br w:type="page"/>
      </w:r>
    </w:p>
    <w:p w:rsidR="00A53E38" w:rsidRPr="00D6473C" w:rsidRDefault="00A53E38" w:rsidP="00A53E38">
      <w:pPr>
        <w:tabs>
          <w:tab w:val="left" w:pos="142"/>
          <w:tab w:val="left" w:pos="567"/>
        </w:tabs>
        <w:spacing w:after="0" w:line="360" w:lineRule="auto"/>
        <w:ind w:firstLine="709"/>
        <w:jc w:val="center"/>
        <w:rPr>
          <w:rFonts w:ascii="Times New Roman" w:hAnsi="Times New Roman" w:cs="Times New Roman"/>
          <w:b/>
          <w:sz w:val="28"/>
          <w:szCs w:val="28"/>
        </w:rPr>
      </w:pPr>
      <w:r w:rsidRPr="00D6473C">
        <w:rPr>
          <w:rFonts w:ascii="Times New Roman" w:hAnsi="Times New Roman" w:cs="Times New Roman"/>
          <w:b/>
          <w:sz w:val="28"/>
          <w:szCs w:val="28"/>
        </w:rPr>
        <w:lastRenderedPageBreak/>
        <w:t>СПИСОК ИСПОЛЬЗОВАННЫХ ИСТОЧНИКОВ</w:t>
      </w:r>
    </w:p>
    <w:p w:rsidR="00A53E38" w:rsidRPr="00D6473C" w:rsidRDefault="00A53E38" w:rsidP="00A53E38">
      <w:pPr>
        <w:tabs>
          <w:tab w:val="left" w:pos="142"/>
          <w:tab w:val="left" w:pos="567"/>
        </w:tabs>
        <w:spacing w:after="0" w:line="360" w:lineRule="auto"/>
        <w:ind w:firstLine="709"/>
        <w:jc w:val="center"/>
        <w:rPr>
          <w:rFonts w:ascii="Times New Roman" w:hAnsi="Times New Roman" w:cs="Times New Roman"/>
          <w:b/>
          <w:sz w:val="28"/>
          <w:szCs w:val="28"/>
        </w:rPr>
      </w:pPr>
    </w:p>
    <w:p w:rsidR="006D3250" w:rsidRPr="006D3250" w:rsidRDefault="00785885" w:rsidP="006D3250">
      <w:pPr>
        <w:spacing w:after="0" w:line="360" w:lineRule="auto"/>
        <w:ind w:firstLine="709"/>
        <w:jc w:val="both"/>
        <w:rPr>
          <w:rFonts w:ascii="Times New Roman" w:hAnsi="Times New Roman" w:cs="Times New Roman"/>
          <w:sz w:val="28"/>
          <w:szCs w:val="28"/>
        </w:rPr>
      </w:pPr>
      <w:r w:rsidRPr="00785885">
        <w:rPr>
          <w:rFonts w:ascii="Times New Roman" w:hAnsi="Times New Roman" w:cs="Times New Roman"/>
          <w:sz w:val="28"/>
          <w:szCs w:val="28"/>
        </w:rPr>
        <w:t>1</w:t>
      </w:r>
      <w:r w:rsidR="006D3250" w:rsidRPr="006D3250">
        <w:rPr>
          <w:rFonts w:ascii="Times New Roman" w:hAnsi="Times New Roman" w:cs="Times New Roman"/>
          <w:sz w:val="28"/>
          <w:szCs w:val="28"/>
        </w:rPr>
        <w:t xml:space="preserve">. </w:t>
      </w:r>
      <w:proofErr w:type="spellStart"/>
      <w:r w:rsidR="006D3250" w:rsidRPr="006D3250">
        <w:rPr>
          <w:rFonts w:ascii="Times New Roman" w:hAnsi="Times New Roman" w:cs="Times New Roman"/>
          <w:sz w:val="28"/>
          <w:szCs w:val="28"/>
        </w:rPr>
        <w:t>Лыньков</w:t>
      </w:r>
      <w:proofErr w:type="spellEnd"/>
      <w:r w:rsidR="006D3250" w:rsidRPr="006D3250">
        <w:rPr>
          <w:rFonts w:ascii="Times New Roman" w:hAnsi="Times New Roman" w:cs="Times New Roman"/>
          <w:sz w:val="28"/>
          <w:szCs w:val="28"/>
        </w:rPr>
        <w:t xml:space="preserve"> Л.М. Основы защиты информации и управления интеллектуальной собственностью: учеб. пособие. – Минск: БГУИР, 2013.</w:t>
      </w:r>
    </w:p>
    <w:p w:rsidR="006D3250" w:rsidRDefault="006D3250" w:rsidP="006D3250">
      <w:pPr>
        <w:tabs>
          <w:tab w:val="left" w:pos="993"/>
        </w:tabs>
        <w:spacing w:after="0" w:line="360" w:lineRule="auto"/>
        <w:ind w:firstLine="709"/>
        <w:jc w:val="both"/>
        <w:rPr>
          <w:rFonts w:ascii="Times New Roman" w:hAnsi="Times New Roman" w:cs="Times New Roman"/>
          <w:sz w:val="28"/>
          <w:szCs w:val="28"/>
          <w:lang w:val="en-US"/>
        </w:rPr>
      </w:pPr>
      <w:r w:rsidRPr="006D3250">
        <w:rPr>
          <w:rFonts w:ascii="Times New Roman" w:hAnsi="Times New Roman" w:cs="Times New Roman"/>
          <w:sz w:val="28"/>
          <w:szCs w:val="28"/>
        </w:rPr>
        <w:t>2.</w:t>
      </w:r>
      <w:r w:rsidRPr="006D3250">
        <w:rPr>
          <w:rFonts w:ascii="Times New Roman" w:hAnsi="Times New Roman" w:cs="Times New Roman"/>
          <w:sz w:val="28"/>
          <w:szCs w:val="28"/>
        </w:rPr>
        <w:tab/>
        <w:t>Кудашов В.И. Основы управления интеллектуальной собственностью: учебник. – Минск: ИВЦ Минфина, 2013.</w:t>
      </w:r>
    </w:p>
    <w:p w:rsidR="006D3250" w:rsidRPr="006D3250" w:rsidRDefault="006D3250" w:rsidP="006D3250">
      <w:pPr>
        <w:tabs>
          <w:tab w:val="left" w:pos="993"/>
        </w:tabs>
        <w:spacing w:after="0" w:line="360" w:lineRule="auto"/>
        <w:ind w:firstLine="709"/>
        <w:jc w:val="both"/>
        <w:rPr>
          <w:rFonts w:ascii="Times New Roman" w:hAnsi="Times New Roman" w:cs="Times New Roman"/>
          <w:sz w:val="28"/>
          <w:szCs w:val="28"/>
        </w:rPr>
      </w:pPr>
      <w:r w:rsidRPr="006D3250">
        <w:rPr>
          <w:rFonts w:ascii="Times New Roman" w:hAnsi="Times New Roman" w:cs="Times New Roman"/>
          <w:sz w:val="28"/>
          <w:szCs w:val="28"/>
        </w:rPr>
        <w:t>3.</w:t>
      </w:r>
      <w:r w:rsidRPr="006D3250">
        <w:rPr>
          <w:rFonts w:ascii="Times New Roman" w:hAnsi="Times New Roman" w:cs="Times New Roman"/>
          <w:sz w:val="28"/>
          <w:szCs w:val="28"/>
        </w:rPr>
        <w:tab/>
        <w:t>Кудашов В.И. Управление интеллектуальной собственностью. – Минск: ИВЦ Минфина, 2007.</w:t>
      </w:r>
    </w:p>
    <w:p w:rsidR="006D3250" w:rsidRPr="006D3250" w:rsidRDefault="006D3250" w:rsidP="006D3250">
      <w:pPr>
        <w:tabs>
          <w:tab w:val="left" w:pos="993"/>
        </w:tabs>
        <w:spacing w:after="0" w:line="360" w:lineRule="auto"/>
        <w:ind w:firstLine="709"/>
        <w:jc w:val="both"/>
        <w:rPr>
          <w:rFonts w:ascii="Times New Roman" w:hAnsi="Times New Roman" w:cs="Times New Roman"/>
          <w:sz w:val="28"/>
          <w:szCs w:val="28"/>
        </w:rPr>
      </w:pPr>
      <w:r w:rsidRPr="006D3250">
        <w:rPr>
          <w:rFonts w:ascii="Times New Roman" w:hAnsi="Times New Roman" w:cs="Times New Roman"/>
          <w:sz w:val="28"/>
          <w:szCs w:val="28"/>
        </w:rPr>
        <w:t>4.</w:t>
      </w:r>
      <w:r w:rsidRPr="006D3250">
        <w:rPr>
          <w:rFonts w:ascii="Times New Roman" w:hAnsi="Times New Roman" w:cs="Times New Roman"/>
          <w:sz w:val="28"/>
          <w:szCs w:val="28"/>
        </w:rPr>
        <w:tab/>
      </w:r>
      <w:proofErr w:type="spellStart"/>
      <w:r w:rsidRPr="006D3250">
        <w:rPr>
          <w:rFonts w:ascii="Times New Roman" w:hAnsi="Times New Roman" w:cs="Times New Roman"/>
          <w:sz w:val="28"/>
          <w:szCs w:val="28"/>
        </w:rPr>
        <w:t>Рузакова</w:t>
      </w:r>
      <w:proofErr w:type="spellEnd"/>
      <w:r w:rsidRPr="006D3250">
        <w:rPr>
          <w:rFonts w:ascii="Times New Roman" w:hAnsi="Times New Roman" w:cs="Times New Roman"/>
          <w:sz w:val="28"/>
          <w:szCs w:val="28"/>
        </w:rPr>
        <w:t xml:space="preserve"> О.А. Право интеллектуальной собственности. – М.: </w:t>
      </w:r>
      <w:proofErr w:type="spellStart"/>
      <w:r w:rsidRPr="006D3250">
        <w:rPr>
          <w:rFonts w:ascii="Times New Roman" w:hAnsi="Times New Roman" w:cs="Times New Roman"/>
          <w:sz w:val="28"/>
          <w:szCs w:val="28"/>
        </w:rPr>
        <w:t>Мос</w:t>
      </w:r>
      <w:proofErr w:type="spellEnd"/>
      <w:r w:rsidRPr="006D3250">
        <w:rPr>
          <w:rFonts w:ascii="Times New Roman" w:hAnsi="Times New Roman" w:cs="Times New Roman"/>
          <w:sz w:val="28"/>
          <w:szCs w:val="28"/>
        </w:rPr>
        <w:t>. финансово-промышл. академия, 2004.</w:t>
      </w:r>
    </w:p>
    <w:p w:rsidR="006D3250" w:rsidRPr="006D3250" w:rsidRDefault="006D3250" w:rsidP="006D3250">
      <w:pPr>
        <w:tabs>
          <w:tab w:val="left" w:pos="993"/>
        </w:tabs>
        <w:spacing w:after="0" w:line="360" w:lineRule="auto"/>
        <w:ind w:firstLine="709"/>
        <w:jc w:val="both"/>
        <w:rPr>
          <w:rFonts w:ascii="Times New Roman" w:hAnsi="Times New Roman" w:cs="Times New Roman"/>
          <w:sz w:val="28"/>
          <w:szCs w:val="28"/>
        </w:rPr>
      </w:pPr>
      <w:r w:rsidRPr="006D3250">
        <w:rPr>
          <w:rFonts w:ascii="Times New Roman" w:hAnsi="Times New Roman" w:cs="Times New Roman"/>
          <w:sz w:val="28"/>
          <w:szCs w:val="28"/>
        </w:rPr>
        <w:t>5.</w:t>
      </w:r>
      <w:r w:rsidRPr="006D3250">
        <w:rPr>
          <w:rFonts w:ascii="Times New Roman" w:hAnsi="Times New Roman" w:cs="Times New Roman"/>
          <w:sz w:val="28"/>
          <w:szCs w:val="28"/>
        </w:rPr>
        <w:tab/>
        <w:t>Патентное законодательство Республики Беларусь: Гражданский кодекс Республики Беларусь (часть четвертая) и др. нормативные акты о промышленной собственности [Электронный ресурс].</w:t>
      </w:r>
      <w:r w:rsidRPr="006D3250">
        <w:rPr>
          <w:rFonts w:ascii="Times New Roman" w:hAnsi="Times New Roman" w:cs="Times New Roman"/>
          <w:sz w:val="28"/>
          <w:szCs w:val="28"/>
        </w:rPr>
        <w:t xml:space="preserve"> </w:t>
      </w:r>
      <w:proofErr w:type="gramStart"/>
      <w:r w:rsidRPr="006D3250">
        <w:rPr>
          <w:rFonts w:ascii="Times New Roman" w:hAnsi="Times New Roman" w:cs="Times New Roman"/>
          <w:sz w:val="28"/>
          <w:szCs w:val="28"/>
        </w:rPr>
        <w:t>–</w:t>
      </w:r>
      <w:proofErr w:type="gramEnd"/>
      <w:r w:rsidRPr="006D3250">
        <w:rPr>
          <w:rFonts w:ascii="Times New Roman" w:hAnsi="Times New Roman" w:cs="Times New Roman"/>
          <w:sz w:val="28"/>
          <w:szCs w:val="28"/>
        </w:rPr>
        <w:t xml:space="preserve"> Режим доступа: https://pravo.by/document/?guid=3871&amp;p0=hk9800218 – Дата доступа: 26.11.2025.</w:t>
      </w:r>
    </w:p>
    <w:p w:rsidR="006D3250" w:rsidRPr="006D3250" w:rsidRDefault="006D3250" w:rsidP="006D3250">
      <w:pPr>
        <w:tabs>
          <w:tab w:val="left" w:pos="993"/>
        </w:tabs>
        <w:spacing w:after="0" w:line="360" w:lineRule="auto"/>
        <w:ind w:firstLine="709"/>
        <w:jc w:val="both"/>
        <w:rPr>
          <w:rFonts w:ascii="Times New Roman" w:hAnsi="Times New Roman" w:cs="Times New Roman"/>
          <w:sz w:val="28"/>
          <w:szCs w:val="28"/>
        </w:rPr>
      </w:pPr>
      <w:r w:rsidRPr="006D3250">
        <w:rPr>
          <w:rFonts w:ascii="Times New Roman" w:hAnsi="Times New Roman" w:cs="Times New Roman"/>
          <w:sz w:val="28"/>
          <w:szCs w:val="28"/>
        </w:rPr>
        <w:t>6.</w:t>
      </w:r>
      <w:r w:rsidRPr="006D3250">
        <w:rPr>
          <w:rFonts w:ascii="Times New Roman" w:hAnsi="Times New Roman" w:cs="Times New Roman"/>
          <w:sz w:val="28"/>
          <w:szCs w:val="28"/>
        </w:rPr>
        <w:tab/>
        <w:t>Patentoffice.by – информационный портал об объектах промышленной собственности [Электронный ресурс</w:t>
      </w:r>
      <w:proofErr w:type="gramStart"/>
      <w:r w:rsidRPr="006D3250">
        <w:rPr>
          <w:rFonts w:ascii="Times New Roman" w:hAnsi="Times New Roman" w:cs="Times New Roman"/>
          <w:sz w:val="28"/>
          <w:szCs w:val="28"/>
        </w:rPr>
        <w:t>].–</w:t>
      </w:r>
      <w:proofErr w:type="gramEnd"/>
      <w:r w:rsidRPr="006D3250">
        <w:rPr>
          <w:rFonts w:ascii="Times New Roman" w:hAnsi="Times New Roman" w:cs="Times New Roman"/>
          <w:sz w:val="28"/>
          <w:szCs w:val="28"/>
        </w:rPr>
        <w:t xml:space="preserve"> Режим доступа: https://patentoffice.by/ – Дата доступа: 26.11.2025.</w:t>
      </w:r>
    </w:p>
    <w:p w:rsidR="006D3250" w:rsidRPr="006D3250" w:rsidRDefault="006D3250" w:rsidP="006D3250">
      <w:pPr>
        <w:tabs>
          <w:tab w:val="left" w:pos="993"/>
        </w:tabs>
        <w:spacing w:after="0" w:line="360" w:lineRule="auto"/>
        <w:ind w:firstLine="709"/>
        <w:jc w:val="both"/>
        <w:rPr>
          <w:rFonts w:ascii="Times New Roman" w:hAnsi="Times New Roman" w:cs="Times New Roman"/>
          <w:sz w:val="28"/>
          <w:szCs w:val="28"/>
        </w:rPr>
      </w:pPr>
      <w:r w:rsidRPr="006D3250">
        <w:rPr>
          <w:rFonts w:ascii="Times New Roman" w:hAnsi="Times New Roman" w:cs="Times New Roman"/>
          <w:sz w:val="28"/>
          <w:szCs w:val="28"/>
        </w:rPr>
        <w:t>7.</w:t>
      </w:r>
      <w:r w:rsidRPr="006D3250">
        <w:rPr>
          <w:rFonts w:ascii="Times New Roman" w:hAnsi="Times New Roman" w:cs="Times New Roman"/>
          <w:sz w:val="28"/>
          <w:szCs w:val="28"/>
        </w:rPr>
        <w:tab/>
      </w:r>
      <w:proofErr w:type="spellStart"/>
      <w:r w:rsidRPr="006D3250">
        <w:rPr>
          <w:rFonts w:ascii="Times New Roman" w:hAnsi="Times New Roman" w:cs="Times New Roman"/>
          <w:sz w:val="28"/>
          <w:szCs w:val="28"/>
        </w:rPr>
        <w:t>СтудИзба</w:t>
      </w:r>
      <w:proofErr w:type="spellEnd"/>
      <w:r w:rsidRPr="006D3250">
        <w:rPr>
          <w:rFonts w:ascii="Times New Roman" w:hAnsi="Times New Roman" w:cs="Times New Roman"/>
          <w:sz w:val="28"/>
          <w:szCs w:val="28"/>
        </w:rPr>
        <w:t xml:space="preserve"> – Конспект лекций по дисциплине «Основы управления интеллектуальной собственностью», тема «Патентная информация» [Электронный ресурс</w:t>
      </w:r>
      <w:proofErr w:type="gramStart"/>
      <w:r w:rsidRPr="006D3250">
        <w:rPr>
          <w:rFonts w:ascii="Times New Roman" w:hAnsi="Times New Roman" w:cs="Times New Roman"/>
          <w:sz w:val="28"/>
          <w:szCs w:val="28"/>
        </w:rPr>
        <w:t>].–</w:t>
      </w:r>
      <w:proofErr w:type="gramEnd"/>
      <w:r w:rsidRPr="006D3250">
        <w:rPr>
          <w:rFonts w:ascii="Times New Roman" w:hAnsi="Times New Roman" w:cs="Times New Roman"/>
          <w:sz w:val="28"/>
          <w:szCs w:val="28"/>
        </w:rPr>
        <w:t xml:space="preserve"> Режим доступа: https://studizba.com/lectures/jurisprudencija/konspekt-po-osnovam-upravlenija-intellektualnoj-sobstvennostju/ – Дата доступа: 26.11.2025.</w:t>
      </w:r>
    </w:p>
    <w:p w:rsidR="00A53E38" w:rsidRPr="006D3250" w:rsidRDefault="006D3250" w:rsidP="006D3250">
      <w:pPr>
        <w:tabs>
          <w:tab w:val="left" w:pos="993"/>
        </w:tabs>
        <w:spacing w:after="0" w:line="360" w:lineRule="auto"/>
        <w:ind w:firstLine="709"/>
        <w:jc w:val="both"/>
        <w:rPr>
          <w:rFonts w:ascii="Times New Roman" w:hAnsi="Times New Roman" w:cs="Times New Roman"/>
          <w:sz w:val="28"/>
          <w:szCs w:val="28"/>
        </w:rPr>
      </w:pPr>
      <w:r w:rsidRPr="006D3250">
        <w:rPr>
          <w:rFonts w:ascii="Times New Roman" w:hAnsi="Times New Roman" w:cs="Times New Roman"/>
          <w:sz w:val="28"/>
          <w:szCs w:val="28"/>
        </w:rPr>
        <w:t>8.</w:t>
      </w:r>
      <w:r w:rsidRPr="006D3250">
        <w:rPr>
          <w:rFonts w:ascii="Times New Roman" w:hAnsi="Times New Roman" w:cs="Times New Roman"/>
          <w:sz w:val="28"/>
          <w:szCs w:val="28"/>
        </w:rPr>
        <w:tab/>
        <w:t>КонсультантПлюс – Гражданский кодекс РФ, ч. 4, ст. 1350 «Условия патентоспособности изобретения» [Электронный ресурс</w:t>
      </w:r>
      <w:proofErr w:type="gramStart"/>
      <w:r w:rsidRPr="006D3250">
        <w:rPr>
          <w:rFonts w:ascii="Times New Roman" w:hAnsi="Times New Roman" w:cs="Times New Roman"/>
          <w:sz w:val="28"/>
          <w:szCs w:val="28"/>
        </w:rPr>
        <w:t>].–</w:t>
      </w:r>
      <w:proofErr w:type="gramEnd"/>
      <w:r w:rsidRPr="006D3250">
        <w:rPr>
          <w:rFonts w:ascii="Times New Roman" w:hAnsi="Times New Roman" w:cs="Times New Roman"/>
          <w:sz w:val="28"/>
          <w:szCs w:val="28"/>
        </w:rPr>
        <w:t xml:space="preserve"> Режим доступа: https://www.consultant.ru/document/cons_doc_LAW_64629/ – Дата доступа: 26.11.2025.</w:t>
      </w:r>
    </w:p>
    <w:p w:rsidR="00A53E38" w:rsidRPr="006D3250" w:rsidRDefault="00A53E38" w:rsidP="006D3250">
      <w:pPr>
        <w:autoSpaceDE w:val="0"/>
        <w:autoSpaceDN w:val="0"/>
        <w:spacing w:after="0" w:line="360" w:lineRule="auto"/>
        <w:rPr>
          <w:rFonts w:ascii="Times New Roman" w:eastAsia="Times New Roman" w:hAnsi="Times New Roman" w:cs="Times New Roman"/>
          <w:color w:val="080E14"/>
          <w:sz w:val="28"/>
          <w:szCs w:val="28"/>
          <w:lang w:val="en-US" w:eastAsia="ru-RU" w:bidi="ru-RU"/>
        </w:rPr>
      </w:pPr>
    </w:p>
    <w:p w:rsidR="00A53E38" w:rsidRPr="00C94934" w:rsidRDefault="00A53E38" w:rsidP="00C94934">
      <w:pPr>
        <w:autoSpaceDE w:val="0"/>
        <w:autoSpaceDN w:val="0"/>
        <w:spacing w:after="0" w:line="360" w:lineRule="auto"/>
        <w:rPr>
          <w:rFonts w:ascii="Times New Roman" w:eastAsia="Times New Roman" w:hAnsi="Times New Roman" w:cs="Times New Roman"/>
          <w:color w:val="080E14"/>
          <w:sz w:val="28"/>
          <w:szCs w:val="28"/>
          <w:lang w:eastAsia="ru-RU" w:bidi="ru-RU"/>
        </w:rPr>
      </w:pPr>
    </w:p>
    <w:sectPr w:rsidR="00A53E38" w:rsidRPr="00C94934" w:rsidSect="00201886">
      <w:headerReference w:type="default" r:id="rId8"/>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66C43" w:rsidRDefault="00766C43" w:rsidP="00741683">
      <w:pPr>
        <w:spacing w:after="0" w:line="240" w:lineRule="auto"/>
      </w:pPr>
      <w:r>
        <w:separator/>
      </w:r>
    </w:p>
  </w:endnote>
  <w:endnote w:type="continuationSeparator" w:id="0">
    <w:p w:rsidR="00766C43" w:rsidRDefault="00766C43" w:rsidP="00741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NewRomanPSMT">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2463013"/>
      <w:docPartObj>
        <w:docPartGallery w:val="Page Numbers (Bottom of Page)"/>
        <w:docPartUnique/>
      </w:docPartObj>
    </w:sdtPr>
    <w:sdtContent>
      <w:p w:rsidR="00760727" w:rsidRDefault="00760727">
        <w:pPr>
          <w:pStyle w:val="a7"/>
          <w:jc w:val="right"/>
        </w:pPr>
        <w:r>
          <w:fldChar w:fldCharType="begin"/>
        </w:r>
        <w:r>
          <w:instrText>PAGE   \* MERGEFORMAT</w:instrText>
        </w:r>
        <w:r>
          <w:fldChar w:fldCharType="separate"/>
        </w:r>
        <w:r w:rsidR="00262E31">
          <w:rPr>
            <w:noProof/>
          </w:rPr>
          <w:t>12</w:t>
        </w:r>
        <w:r>
          <w:fldChar w:fldCharType="end"/>
        </w:r>
      </w:p>
    </w:sdtContent>
  </w:sdt>
  <w:p w:rsidR="00760727" w:rsidRDefault="007607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66C43" w:rsidRDefault="00766C43" w:rsidP="00741683">
      <w:pPr>
        <w:spacing w:after="0" w:line="240" w:lineRule="auto"/>
      </w:pPr>
      <w:r>
        <w:separator/>
      </w:r>
    </w:p>
  </w:footnote>
  <w:footnote w:type="continuationSeparator" w:id="0">
    <w:p w:rsidR="00766C43" w:rsidRDefault="00766C43" w:rsidP="00741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3334" w:type="pct"/>
      <w:tblCellMar>
        <w:left w:w="0" w:type="dxa"/>
        <w:right w:w="0" w:type="dxa"/>
      </w:tblCellMar>
      <w:tblLook w:val="04A0" w:firstRow="1" w:lastRow="0" w:firstColumn="1" w:lastColumn="0" w:noHBand="0" w:noVBand="1"/>
    </w:tblPr>
    <w:tblGrid>
      <w:gridCol w:w="3119"/>
      <w:gridCol w:w="3119"/>
    </w:tblGrid>
    <w:tr w:rsidR="00760727" w:rsidTr="006D3250">
      <w:trPr>
        <w:trHeight w:val="378"/>
      </w:trPr>
      <w:tc>
        <w:tcPr>
          <w:tcW w:w="2500" w:type="pct"/>
        </w:tcPr>
        <w:p w:rsidR="00760727" w:rsidRDefault="00760727">
          <w:pPr>
            <w:pStyle w:val="a5"/>
            <w:tabs>
              <w:tab w:val="clear" w:pos="4677"/>
              <w:tab w:val="clear" w:pos="9355"/>
            </w:tabs>
            <w:rPr>
              <w:color w:val="5B9BD5" w:themeColor="accent1"/>
            </w:rPr>
          </w:pPr>
        </w:p>
      </w:tc>
      <w:tc>
        <w:tcPr>
          <w:tcW w:w="2500" w:type="pct"/>
        </w:tcPr>
        <w:p w:rsidR="00760727" w:rsidRDefault="00760727" w:rsidP="00760727">
          <w:pPr>
            <w:pStyle w:val="a5"/>
            <w:tabs>
              <w:tab w:val="clear" w:pos="4677"/>
              <w:tab w:val="clear" w:pos="9355"/>
            </w:tabs>
            <w:rPr>
              <w:color w:val="5B9BD5" w:themeColor="accent1"/>
            </w:rPr>
          </w:pPr>
        </w:p>
      </w:tc>
    </w:tr>
  </w:tbl>
  <w:p w:rsidR="00741683" w:rsidRDefault="0074168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4700403C"/>
    <w:lvl w:ilvl="0">
      <w:numFmt w:val="decimal"/>
      <w:lvlText w:val="*"/>
      <w:lvlJc w:val="left"/>
    </w:lvl>
  </w:abstractNum>
  <w:abstractNum w:abstractNumId="1" w15:restartNumberingAfterBreak="0">
    <w:nsid w:val="012507AA"/>
    <w:multiLevelType w:val="hybridMultilevel"/>
    <w:tmpl w:val="676ACEC0"/>
    <w:lvl w:ilvl="0" w:tplc="0419000F">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39C065A"/>
    <w:multiLevelType w:val="hybridMultilevel"/>
    <w:tmpl w:val="227C615C"/>
    <w:lvl w:ilvl="0" w:tplc="A6F0BB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8425C76"/>
    <w:multiLevelType w:val="hybridMultilevel"/>
    <w:tmpl w:val="D63C3EB2"/>
    <w:lvl w:ilvl="0" w:tplc="A5367E12">
      <w:start w:val="4"/>
      <w:numFmt w:val="bullet"/>
      <w:lvlText w:val="–"/>
      <w:lvlJc w:val="left"/>
      <w:pPr>
        <w:ind w:left="1360" w:hanging="360"/>
      </w:pPr>
      <w:rPr>
        <w:rFonts w:ascii="Times New Roman" w:eastAsiaTheme="minorHAnsi" w:hAnsi="Times New Roman" w:cs="Times New Roman" w:hint="default"/>
      </w:rPr>
    </w:lvl>
    <w:lvl w:ilvl="1" w:tplc="04190003" w:tentative="1">
      <w:start w:val="1"/>
      <w:numFmt w:val="bullet"/>
      <w:lvlText w:val="o"/>
      <w:lvlJc w:val="left"/>
      <w:pPr>
        <w:ind w:left="2080" w:hanging="360"/>
      </w:pPr>
      <w:rPr>
        <w:rFonts w:ascii="Courier New" w:hAnsi="Courier New" w:cs="Courier New" w:hint="default"/>
      </w:rPr>
    </w:lvl>
    <w:lvl w:ilvl="2" w:tplc="04190005" w:tentative="1">
      <w:start w:val="1"/>
      <w:numFmt w:val="bullet"/>
      <w:lvlText w:val=""/>
      <w:lvlJc w:val="left"/>
      <w:pPr>
        <w:ind w:left="2800" w:hanging="360"/>
      </w:pPr>
      <w:rPr>
        <w:rFonts w:ascii="Wingdings" w:hAnsi="Wingdings" w:hint="default"/>
      </w:rPr>
    </w:lvl>
    <w:lvl w:ilvl="3" w:tplc="04190001" w:tentative="1">
      <w:start w:val="1"/>
      <w:numFmt w:val="bullet"/>
      <w:lvlText w:val=""/>
      <w:lvlJc w:val="left"/>
      <w:pPr>
        <w:ind w:left="3520" w:hanging="360"/>
      </w:pPr>
      <w:rPr>
        <w:rFonts w:ascii="Symbol" w:hAnsi="Symbol" w:hint="default"/>
      </w:rPr>
    </w:lvl>
    <w:lvl w:ilvl="4" w:tplc="04190003" w:tentative="1">
      <w:start w:val="1"/>
      <w:numFmt w:val="bullet"/>
      <w:lvlText w:val="o"/>
      <w:lvlJc w:val="left"/>
      <w:pPr>
        <w:ind w:left="4240" w:hanging="360"/>
      </w:pPr>
      <w:rPr>
        <w:rFonts w:ascii="Courier New" w:hAnsi="Courier New" w:cs="Courier New" w:hint="default"/>
      </w:rPr>
    </w:lvl>
    <w:lvl w:ilvl="5" w:tplc="04190005" w:tentative="1">
      <w:start w:val="1"/>
      <w:numFmt w:val="bullet"/>
      <w:lvlText w:val=""/>
      <w:lvlJc w:val="left"/>
      <w:pPr>
        <w:ind w:left="4960" w:hanging="360"/>
      </w:pPr>
      <w:rPr>
        <w:rFonts w:ascii="Wingdings" w:hAnsi="Wingdings" w:hint="default"/>
      </w:rPr>
    </w:lvl>
    <w:lvl w:ilvl="6" w:tplc="04190001" w:tentative="1">
      <w:start w:val="1"/>
      <w:numFmt w:val="bullet"/>
      <w:lvlText w:val=""/>
      <w:lvlJc w:val="left"/>
      <w:pPr>
        <w:ind w:left="5680" w:hanging="360"/>
      </w:pPr>
      <w:rPr>
        <w:rFonts w:ascii="Symbol" w:hAnsi="Symbol" w:hint="default"/>
      </w:rPr>
    </w:lvl>
    <w:lvl w:ilvl="7" w:tplc="04190003" w:tentative="1">
      <w:start w:val="1"/>
      <w:numFmt w:val="bullet"/>
      <w:lvlText w:val="o"/>
      <w:lvlJc w:val="left"/>
      <w:pPr>
        <w:ind w:left="6400" w:hanging="360"/>
      </w:pPr>
      <w:rPr>
        <w:rFonts w:ascii="Courier New" w:hAnsi="Courier New" w:cs="Courier New" w:hint="default"/>
      </w:rPr>
    </w:lvl>
    <w:lvl w:ilvl="8" w:tplc="04190005" w:tentative="1">
      <w:start w:val="1"/>
      <w:numFmt w:val="bullet"/>
      <w:lvlText w:val=""/>
      <w:lvlJc w:val="left"/>
      <w:pPr>
        <w:ind w:left="7120" w:hanging="360"/>
      </w:pPr>
      <w:rPr>
        <w:rFonts w:ascii="Wingdings" w:hAnsi="Wingdings" w:hint="default"/>
      </w:rPr>
    </w:lvl>
  </w:abstractNum>
  <w:abstractNum w:abstractNumId="4" w15:restartNumberingAfterBreak="0">
    <w:nsid w:val="1E8C250A"/>
    <w:multiLevelType w:val="hybridMultilevel"/>
    <w:tmpl w:val="66DA4D34"/>
    <w:lvl w:ilvl="0" w:tplc="C6867546">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7B57FCF"/>
    <w:multiLevelType w:val="hybridMultilevel"/>
    <w:tmpl w:val="D7B27764"/>
    <w:lvl w:ilvl="0" w:tplc="9A08B1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AB92638"/>
    <w:multiLevelType w:val="hybridMultilevel"/>
    <w:tmpl w:val="E236EDE2"/>
    <w:lvl w:ilvl="0" w:tplc="751AF934">
      <w:start w:val="1"/>
      <w:numFmt w:val="decimal"/>
      <w:lvlText w:val="%1)"/>
      <w:lvlJc w:val="left"/>
      <w:pPr>
        <w:ind w:left="1360" w:hanging="360"/>
      </w:pPr>
      <w:rPr>
        <w:rFonts w:hint="default"/>
      </w:rPr>
    </w:lvl>
    <w:lvl w:ilvl="1" w:tplc="04190019" w:tentative="1">
      <w:start w:val="1"/>
      <w:numFmt w:val="lowerLetter"/>
      <w:lvlText w:val="%2."/>
      <w:lvlJc w:val="left"/>
      <w:pPr>
        <w:ind w:left="2080" w:hanging="360"/>
      </w:pPr>
    </w:lvl>
    <w:lvl w:ilvl="2" w:tplc="0419001B" w:tentative="1">
      <w:start w:val="1"/>
      <w:numFmt w:val="lowerRoman"/>
      <w:lvlText w:val="%3."/>
      <w:lvlJc w:val="right"/>
      <w:pPr>
        <w:ind w:left="2800" w:hanging="180"/>
      </w:pPr>
    </w:lvl>
    <w:lvl w:ilvl="3" w:tplc="0419000F" w:tentative="1">
      <w:start w:val="1"/>
      <w:numFmt w:val="decimal"/>
      <w:lvlText w:val="%4."/>
      <w:lvlJc w:val="left"/>
      <w:pPr>
        <w:ind w:left="3520" w:hanging="360"/>
      </w:pPr>
    </w:lvl>
    <w:lvl w:ilvl="4" w:tplc="04190019" w:tentative="1">
      <w:start w:val="1"/>
      <w:numFmt w:val="lowerLetter"/>
      <w:lvlText w:val="%5."/>
      <w:lvlJc w:val="left"/>
      <w:pPr>
        <w:ind w:left="4240" w:hanging="360"/>
      </w:pPr>
    </w:lvl>
    <w:lvl w:ilvl="5" w:tplc="0419001B" w:tentative="1">
      <w:start w:val="1"/>
      <w:numFmt w:val="lowerRoman"/>
      <w:lvlText w:val="%6."/>
      <w:lvlJc w:val="right"/>
      <w:pPr>
        <w:ind w:left="4960" w:hanging="180"/>
      </w:pPr>
    </w:lvl>
    <w:lvl w:ilvl="6" w:tplc="0419000F" w:tentative="1">
      <w:start w:val="1"/>
      <w:numFmt w:val="decimal"/>
      <w:lvlText w:val="%7."/>
      <w:lvlJc w:val="left"/>
      <w:pPr>
        <w:ind w:left="5680" w:hanging="360"/>
      </w:pPr>
    </w:lvl>
    <w:lvl w:ilvl="7" w:tplc="04190019" w:tentative="1">
      <w:start w:val="1"/>
      <w:numFmt w:val="lowerLetter"/>
      <w:lvlText w:val="%8."/>
      <w:lvlJc w:val="left"/>
      <w:pPr>
        <w:ind w:left="6400" w:hanging="360"/>
      </w:pPr>
    </w:lvl>
    <w:lvl w:ilvl="8" w:tplc="0419001B" w:tentative="1">
      <w:start w:val="1"/>
      <w:numFmt w:val="lowerRoman"/>
      <w:lvlText w:val="%9."/>
      <w:lvlJc w:val="right"/>
      <w:pPr>
        <w:ind w:left="7120" w:hanging="180"/>
      </w:pPr>
    </w:lvl>
  </w:abstractNum>
  <w:abstractNum w:abstractNumId="7" w15:restartNumberingAfterBreak="0">
    <w:nsid w:val="346E2B83"/>
    <w:multiLevelType w:val="multilevel"/>
    <w:tmpl w:val="3DF07E24"/>
    <w:lvl w:ilvl="0">
      <w:start w:val="8"/>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35DB5B54"/>
    <w:multiLevelType w:val="hybridMultilevel"/>
    <w:tmpl w:val="3BCC5B04"/>
    <w:lvl w:ilvl="0" w:tplc="1794ED96">
      <w:start w:val="1"/>
      <w:numFmt w:val="bullet"/>
      <w:lvlText w:val="-"/>
      <w:lvlJc w:val="left"/>
      <w:pPr>
        <w:ind w:left="1069" w:hanging="360"/>
      </w:pPr>
      <w:rPr>
        <w:rFonts w:ascii="Times New Roman" w:eastAsia="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36371546"/>
    <w:multiLevelType w:val="hybridMultilevel"/>
    <w:tmpl w:val="A1DC0368"/>
    <w:lvl w:ilvl="0" w:tplc="9A08B1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B6962F8"/>
    <w:multiLevelType w:val="hybridMultilevel"/>
    <w:tmpl w:val="76041A58"/>
    <w:lvl w:ilvl="0" w:tplc="FAAAD628">
      <w:start w:val="4"/>
      <w:numFmt w:val="bullet"/>
      <w:lvlText w:val="-"/>
      <w:lvlJc w:val="left"/>
      <w:pPr>
        <w:ind w:left="1360" w:hanging="360"/>
      </w:pPr>
      <w:rPr>
        <w:rFonts w:ascii="Times New Roman" w:eastAsiaTheme="minorHAnsi" w:hAnsi="Times New Roman" w:cs="Times New Roman" w:hint="default"/>
      </w:rPr>
    </w:lvl>
    <w:lvl w:ilvl="1" w:tplc="04190003" w:tentative="1">
      <w:start w:val="1"/>
      <w:numFmt w:val="bullet"/>
      <w:lvlText w:val="o"/>
      <w:lvlJc w:val="left"/>
      <w:pPr>
        <w:ind w:left="2080" w:hanging="360"/>
      </w:pPr>
      <w:rPr>
        <w:rFonts w:ascii="Courier New" w:hAnsi="Courier New" w:cs="Courier New" w:hint="default"/>
      </w:rPr>
    </w:lvl>
    <w:lvl w:ilvl="2" w:tplc="04190005" w:tentative="1">
      <w:start w:val="1"/>
      <w:numFmt w:val="bullet"/>
      <w:lvlText w:val=""/>
      <w:lvlJc w:val="left"/>
      <w:pPr>
        <w:ind w:left="2800" w:hanging="360"/>
      </w:pPr>
      <w:rPr>
        <w:rFonts w:ascii="Wingdings" w:hAnsi="Wingdings" w:hint="default"/>
      </w:rPr>
    </w:lvl>
    <w:lvl w:ilvl="3" w:tplc="04190001" w:tentative="1">
      <w:start w:val="1"/>
      <w:numFmt w:val="bullet"/>
      <w:lvlText w:val=""/>
      <w:lvlJc w:val="left"/>
      <w:pPr>
        <w:ind w:left="3520" w:hanging="360"/>
      </w:pPr>
      <w:rPr>
        <w:rFonts w:ascii="Symbol" w:hAnsi="Symbol" w:hint="default"/>
      </w:rPr>
    </w:lvl>
    <w:lvl w:ilvl="4" w:tplc="04190003" w:tentative="1">
      <w:start w:val="1"/>
      <w:numFmt w:val="bullet"/>
      <w:lvlText w:val="o"/>
      <w:lvlJc w:val="left"/>
      <w:pPr>
        <w:ind w:left="4240" w:hanging="360"/>
      </w:pPr>
      <w:rPr>
        <w:rFonts w:ascii="Courier New" w:hAnsi="Courier New" w:cs="Courier New" w:hint="default"/>
      </w:rPr>
    </w:lvl>
    <w:lvl w:ilvl="5" w:tplc="04190005" w:tentative="1">
      <w:start w:val="1"/>
      <w:numFmt w:val="bullet"/>
      <w:lvlText w:val=""/>
      <w:lvlJc w:val="left"/>
      <w:pPr>
        <w:ind w:left="4960" w:hanging="360"/>
      </w:pPr>
      <w:rPr>
        <w:rFonts w:ascii="Wingdings" w:hAnsi="Wingdings" w:hint="default"/>
      </w:rPr>
    </w:lvl>
    <w:lvl w:ilvl="6" w:tplc="04190001" w:tentative="1">
      <w:start w:val="1"/>
      <w:numFmt w:val="bullet"/>
      <w:lvlText w:val=""/>
      <w:lvlJc w:val="left"/>
      <w:pPr>
        <w:ind w:left="5680" w:hanging="360"/>
      </w:pPr>
      <w:rPr>
        <w:rFonts w:ascii="Symbol" w:hAnsi="Symbol" w:hint="default"/>
      </w:rPr>
    </w:lvl>
    <w:lvl w:ilvl="7" w:tplc="04190003" w:tentative="1">
      <w:start w:val="1"/>
      <w:numFmt w:val="bullet"/>
      <w:lvlText w:val="o"/>
      <w:lvlJc w:val="left"/>
      <w:pPr>
        <w:ind w:left="6400" w:hanging="360"/>
      </w:pPr>
      <w:rPr>
        <w:rFonts w:ascii="Courier New" w:hAnsi="Courier New" w:cs="Courier New" w:hint="default"/>
      </w:rPr>
    </w:lvl>
    <w:lvl w:ilvl="8" w:tplc="04190005" w:tentative="1">
      <w:start w:val="1"/>
      <w:numFmt w:val="bullet"/>
      <w:lvlText w:val=""/>
      <w:lvlJc w:val="left"/>
      <w:pPr>
        <w:ind w:left="7120" w:hanging="360"/>
      </w:pPr>
      <w:rPr>
        <w:rFonts w:ascii="Wingdings" w:hAnsi="Wingdings" w:hint="default"/>
      </w:rPr>
    </w:lvl>
  </w:abstractNum>
  <w:abstractNum w:abstractNumId="11" w15:restartNumberingAfterBreak="0">
    <w:nsid w:val="3E24301B"/>
    <w:multiLevelType w:val="hybridMultilevel"/>
    <w:tmpl w:val="ADA2A42C"/>
    <w:lvl w:ilvl="0" w:tplc="4FA6E1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E8F2B28"/>
    <w:multiLevelType w:val="multilevel"/>
    <w:tmpl w:val="A7C815F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404430F5"/>
    <w:multiLevelType w:val="multilevel"/>
    <w:tmpl w:val="A232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70BA6"/>
    <w:multiLevelType w:val="multilevel"/>
    <w:tmpl w:val="328210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601230"/>
    <w:multiLevelType w:val="singleLevel"/>
    <w:tmpl w:val="EBC47BCC"/>
    <w:lvl w:ilvl="0">
      <w:start w:val="2"/>
      <w:numFmt w:val="decimal"/>
      <w:lvlText w:val="%1)"/>
      <w:legacy w:legacy="1" w:legacySpace="0" w:legacyIndent="263"/>
      <w:lvlJc w:val="left"/>
      <w:rPr>
        <w:rFonts w:ascii="Times New Roman" w:hAnsi="Times New Roman" w:cs="Times New Roman" w:hint="default"/>
      </w:rPr>
    </w:lvl>
  </w:abstractNum>
  <w:abstractNum w:abstractNumId="16" w15:restartNumberingAfterBreak="0">
    <w:nsid w:val="526079E8"/>
    <w:multiLevelType w:val="hybridMultilevel"/>
    <w:tmpl w:val="0EE49F38"/>
    <w:lvl w:ilvl="0" w:tplc="7C624C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87B30CC"/>
    <w:multiLevelType w:val="multilevel"/>
    <w:tmpl w:val="682A85F6"/>
    <w:lvl w:ilvl="0">
      <w:start w:val="8"/>
      <w:numFmt w:val="decimal"/>
      <w:lvlText w:val="%1"/>
      <w:lvlJc w:val="left"/>
      <w:pPr>
        <w:tabs>
          <w:tab w:val="num" w:pos="405"/>
        </w:tabs>
        <w:ind w:left="405" w:hanging="405"/>
      </w:pPr>
      <w:rPr>
        <w:rFonts w:hint="default"/>
      </w:rPr>
    </w:lvl>
    <w:lvl w:ilvl="1">
      <w:start w:val="1"/>
      <w:numFmt w:val="decimal"/>
      <w:lvlText w:val="%1.%2"/>
      <w:lvlJc w:val="left"/>
      <w:pPr>
        <w:tabs>
          <w:tab w:val="num" w:pos="360"/>
        </w:tabs>
        <w:ind w:left="360" w:hanging="720"/>
      </w:pPr>
      <w:rPr>
        <w:rFonts w:hint="default"/>
      </w:rPr>
    </w:lvl>
    <w:lvl w:ilvl="2">
      <w:start w:val="1"/>
      <w:numFmt w:val="decimal"/>
      <w:lvlText w:val="%1.%2.%3"/>
      <w:lvlJc w:val="left"/>
      <w:pPr>
        <w:tabs>
          <w:tab w:val="num" w:pos="0"/>
        </w:tabs>
        <w:ind w:left="0" w:hanging="720"/>
      </w:pPr>
      <w:rPr>
        <w:rFonts w:hint="default"/>
      </w:rPr>
    </w:lvl>
    <w:lvl w:ilvl="3">
      <w:start w:val="1"/>
      <w:numFmt w:val="decimal"/>
      <w:lvlText w:val="%1.%2.%3.%4"/>
      <w:lvlJc w:val="left"/>
      <w:pPr>
        <w:tabs>
          <w:tab w:val="num" w:pos="0"/>
        </w:tabs>
        <w:ind w:left="0" w:hanging="1080"/>
      </w:pPr>
      <w:rPr>
        <w:rFonts w:hint="default"/>
      </w:rPr>
    </w:lvl>
    <w:lvl w:ilvl="4">
      <w:start w:val="1"/>
      <w:numFmt w:val="decimal"/>
      <w:lvlText w:val="%1.%2.%3.%4.%5"/>
      <w:lvlJc w:val="left"/>
      <w:pPr>
        <w:tabs>
          <w:tab w:val="num" w:pos="0"/>
        </w:tabs>
        <w:ind w:left="0" w:hanging="1440"/>
      </w:pPr>
      <w:rPr>
        <w:rFonts w:hint="default"/>
      </w:rPr>
    </w:lvl>
    <w:lvl w:ilvl="5">
      <w:start w:val="1"/>
      <w:numFmt w:val="decimal"/>
      <w:lvlText w:val="%1.%2.%3.%4.%5.%6"/>
      <w:lvlJc w:val="left"/>
      <w:pPr>
        <w:tabs>
          <w:tab w:val="num" w:pos="-360"/>
        </w:tabs>
        <w:ind w:left="-360" w:hanging="1440"/>
      </w:pPr>
      <w:rPr>
        <w:rFonts w:hint="default"/>
      </w:rPr>
    </w:lvl>
    <w:lvl w:ilvl="6">
      <w:start w:val="1"/>
      <w:numFmt w:val="decimal"/>
      <w:lvlText w:val="%1.%2.%3.%4.%5.%6.%7"/>
      <w:lvlJc w:val="left"/>
      <w:pPr>
        <w:tabs>
          <w:tab w:val="num" w:pos="-360"/>
        </w:tabs>
        <w:ind w:left="-360" w:hanging="1800"/>
      </w:pPr>
      <w:rPr>
        <w:rFonts w:hint="default"/>
      </w:rPr>
    </w:lvl>
    <w:lvl w:ilvl="7">
      <w:start w:val="1"/>
      <w:numFmt w:val="decimal"/>
      <w:lvlText w:val="%1.%2.%3.%4.%5.%6.%7.%8"/>
      <w:lvlJc w:val="left"/>
      <w:pPr>
        <w:tabs>
          <w:tab w:val="num" w:pos="-360"/>
        </w:tabs>
        <w:ind w:left="-36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8" w15:restartNumberingAfterBreak="0">
    <w:nsid w:val="686E213F"/>
    <w:multiLevelType w:val="multilevel"/>
    <w:tmpl w:val="37F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42E07"/>
    <w:multiLevelType w:val="hybridMultilevel"/>
    <w:tmpl w:val="F65A8BBE"/>
    <w:lvl w:ilvl="0" w:tplc="902A1390">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7F867A6C"/>
    <w:multiLevelType w:val="hybridMultilevel"/>
    <w:tmpl w:val="1E4EFCC4"/>
    <w:lvl w:ilvl="0" w:tplc="9A08B1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FEC5AFB"/>
    <w:multiLevelType w:val="multilevel"/>
    <w:tmpl w:val="3DF07E24"/>
    <w:lvl w:ilvl="0">
      <w:start w:val="8"/>
      <w:numFmt w:val="decimal"/>
      <w:lvlText w:val="%1"/>
      <w:lvlJc w:val="left"/>
      <w:pPr>
        <w:tabs>
          <w:tab w:val="num" w:pos="405"/>
        </w:tabs>
        <w:ind w:left="405" w:hanging="405"/>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num w:numId="1" w16cid:durableId="464858904">
    <w:abstractNumId w:val="13"/>
  </w:num>
  <w:num w:numId="2" w16cid:durableId="1659844116">
    <w:abstractNumId w:val="14"/>
  </w:num>
  <w:num w:numId="3" w16cid:durableId="1180464900">
    <w:abstractNumId w:val="18"/>
  </w:num>
  <w:num w:numId="4" w16cid:durableId="1953854975">
    <w:abstractNumId w:val="9"/>
  </w:num>
  <w:num w:numId="5" w16cid:durableId="674962869">
    <w:abstractNumId w:val="20"/>
  </w:num>
  <w:num w:numId="6" w16cid:durableId="149375128">
    <w:abstractNumId w:val="5"/>
  </w:num>
  <w:num w:numId="7" w16cid:durableId="1958832169">
    <w:abstractNumId w:val="11"/>
  </w:num>
  <w:num w:numId="8" w16cid:durableId="38476175">
    <w:abstractNumId w:val="2"/>
  </w:num>
  <w:num w:numId="9" w16cid:durableId="1344670183">
    <w:abstractNumId w:val="1"/>
  </w:num>
  <w:num w:numId="10" w16cid:durableId="224874918">
    <w:abstractNumId w:val="19"/>
  </w:num>
  <w:num w:numId="11" w16cid:durableId="753013633">
    <w:abstractNumId w:val="12"/>
  </w:num>
  <w:num w:numId="12" w16cid:durableId="673264428">
    <w:abstractNumId w:val="0"/>
    <w:lvlOverride w:ilvl="0">
      <w:lvl w:ilvl="0">
        <w:start w:val="65535"/>
        <w:numFmt w:val="bullet"/>
        <w:lvlText w:val="•"/>
        <w:legacy w:legacy="1" w:legacySpace="0" w:legacyIndent="220"/>
        <w:lvlJc w:val="left"/>
        <w:rPr>
          <w:rFonts w:ascii="Times New Roman" w:hAnsi="Times New Roman" w:cs="Times New Roman" w:hint="default"/>
        </w:rPr>
      </w:lvl>
    </w:lvlOverride>
  </w:num>
  <w:num w:numId="13" w16cid:durableId="1124807500">
    <w:abstractNumId w:val="0"/>
    <w:lvlOverride w:ilvl="0">
      <w:lvl w:ilvl="0">
        <w:start w:val="65535"/>
        <w:numFmt w:val="bullet"/>
        <w:lvlText w:val="•"/>
        <w:legacy w:legacy="1" w:legacySpace="0" w:legacyIndent="219"/>
        <w:lvlJc w:val="left"/>
        <w:rPr>
          <w:rFonts w:ascii="Times New Roman" w:hAnsi="Times New Roman" w:cs="Times New Roman" w:hint="default"/>
        </w:rPr>
      </w:lvl>
    </w:lvlOverride>
  </w:num>
  <w:num w:numId="14" w16cid:durableId="993990384">
    <w:abstractNumId w:val="0"/>
    <w:lvlOverride w:ilvl="0">
      <w:lvl w:ilvl="0">
        <w:start w:val="65535"/>
        <w:numFmt w:val="bullet"/>
        <w:lvlText w:val="•"/>
        <w:legacy w:legacy="1" w:legacySpace="0" w:legacyIndent="220"/>
        <w:lvlJc w:val="left"/>
        <w:rPr>
          <w:rFonts w:ascii="Times New Roman" w:hAnsi="Times New Roman" w:cs="Times New Roman" w:hint="default"/>
        </w:rPr>
      </w:lvl>
    </w:lvlOverride>
  </w:num>
  <w:num w:numId="15" w16cid:durableId="927544775">
    <w:abstractNumId w:val="0"/>
    <w:lvlOverride w:ilvl="0">
      <w:lvl w:ilvl="0">
        <w:start w:val="65535"/>
        <w:numFmt w:val="bullet"/>
        <w:lvlText w:val="•"/>
        <w:legacy w:legacy="1" w:legacySpace="0" w:legacyIndent="215"/>
        <w:lvlJc w:val="left"/>
        <w:rPr>
          <w:rFonts w:ascii="Times New Roman" w:hAnsi="Times New Roman" w:cs="Times New Roman" w:hint="default"/>
        </w:rPr>
      </w:lvl>
    </w:lvlOverride>
  </w:num>
  <w:num w:numId="16" w16cid:durableId="1907106355">
    <w:abstractNumId w:val="15"/>
  </w:num>
  <w:num w:numId="17" w16cid:durableId="941764050">
    <w:abstractNumId w:val="7"/>
  </w:num>
  <w:num w:numId="18" w16cid:durableId="854807620">
    <w:abstractNumId w:val="21"/>
  </w:num>
  <w:num w:numId="19" w16cid:durableId="291593430">
    <w:abstractNumId w:val="17"/>
  </w:num>
  <w:num w:numId="20" w16cid:durableId="226963716">
    <w:abstractNumId w:val="16"/>
  </w:num>
  <w:num w:numId="21" w16cid:durableId="1355226884">
    <w:abstractNumId w:val="8"/>
  </w:num>
  <w:num w:numId="22" w16cid:durableId="2097631695">
    <w:abstractNumId w:val="6"/>
  </w:num>
  <w:num w:numId="23" w16cid:durableId="732968479">
    <w:abstractNumId w:val="10"/>
  </w:num>
  <w:num w:numId="24" w16cid:durableId="353002567">
    <w:abstractNumId w:val="3"/>
  </w:num>
  <w:num w:numId="25" w16cid:durableId="882785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2DB"/>
    <w:rsid w:val="00002EAD"/>
    <w:rsid w:val="000443C2"/>
    <w:rsid w:val="000467AE"/>
    <w:rsid w:val="00053487"/>
    <w:rsid w:val="00075378"/>
    <w:rsid w:val="000919FC"/>
    <w:rsid w:val="000B5D8D"/>
    <w:rsid w:val="000C5982"/>
    <w:rsid w:val="000F4E7D"/>
    <w:rsid w:val="00103C1E"/>
    <w:rsid w:val="001149B8"/>
    <w:rsid w:val="0013140A"/>
    <w:rsid w:val="00174BF4"/>
    <w:rsid w:val="0018444C"/>
    <w:rsid w:val="001A1EF7"/>
    <w:rsid w:val="001A507C"/>
    <w:rsid w:val="001B7C6C"/>
    <w:rsid w:val="001F160B"/>
    <w:rsid w:val="00201886"/>
    <w:rsid w:val="00217881"/>
    <w:rsid w:val="0022096E"/>
    <w:rsid w:val="00232B22"/>
    <w:rsid w:val="00262E31"/>
    <w:rsid w:val="00280607"/>
    <w:rsid w:val="00281445"/>
    <w:rsid w:val="002B3940"/>
    <w:rsid w:val="002C53EA"/>
    <w:rsid w:val="002C705B"/>
    <w:rsid w:val="002D3D7A"/>
    <w:rsid w:val="002E1281"/>
    <w:rsid w:val="003245F1"/>
    <w:rsid w:val="003255AF"/>
    <w:rsid w:val="00326A7D"/>
    <w:rsid w:val="003326B4"/>
    <w:rsid w:val="003403B3"/>
    <w:rsid w:val="00351D5E"/>
    <w:rsid w:val="003733A4"/>
    <w:rsid w:val="003A6E19"/>
    <w:rsid w:val="003B36CE"/>
    <w:rsid w:val="003B4AC9"/>
    <w:rsid w:val="003C4487"/>
    <w:rsid w:val="003F5435"/>
    <w:rsid w:val="00422C9A"/>
    <w:rsid w:val="00425B79"/>
    <w:rsid w:val="004575D3"/>
    <w:rsid w:val="004F0858"/>
    <w:rsid w:val="005016B8"/>
    <w:rsid w:val="005331F0"/>
    <w:rsid w:val="005372EC"/>
    <w:rsid w:val="005440CF"/>
    <w:rsid w:val="005456FF"/>
    <w:rsid w:val="005632EF"/>
    <w:rsid w:val="00564685"/>
    <w:rsid w:val="005C4638"/>
    <w:rsid w:val="005D4733"/>
    <w:rsid w:val="00632317"/>
    <w:rsid w:val="006807AD"/>
    <w:rsid w:val="006D3250"/>
    <w:rsid w:val="006E694A"/>
    <w:rsid w:val="006F600C"/>
    <w:rsid w:val="00741683"/>
    <w:rsid w:val="00760727"/>
    <w:rsid w:val="00765A73"/>
    <w:rsid w:val="0076685A"/>
    <w:rsid w:val="00766C43"/>
    <w:rsid w:val="00767776"/>
    <w:rsid w:val="00771007"/>
    <w:rsid w:val="00785885"/>
    <w:rsid w:val="0080170E"/>
    <w:rsid w:val="0081251F"/>
    <w:rsid w:val="008175A3"/>
    <w:rsid w:val="008372A8"/>
    <w:rsid w:val="00864C37"/>
    <w:rsid w:val="008B2704"/>
    <w:rsid w:val="008B2893"/>
    <w:rsid w:val="00901F50"/>
    <w:rsid w:val="009239EE"/>
    <w:rsid w:val="009679D8"/>
    <w:rsid w:val="00970606"/>
    <w:rsid w:val="009722CD"/>
    <w:rsid w:val="00A12613"/>
    <w:rsid w:val="00A36301"/>
    <w:rsid w:val="00A43199"/>
    <w:rsid w:val="00A43784"/>
    <w:rsid w:val="00A455C2"/>
    <w:rsid w:val="00A53E38"/>
    <w:rsid w:val="00A80163"/>
    <w:rsid w:val="00A8540C"/>
    <w:rsid w:val="00AC785E"/>
    <w:rsid w:val="00AF5A11"/>
    <w:rsid w:val="00AF74C0"/>
    <w:rsid w:val="00B11C37"/>
    <w:rsid w:val="00B40822"/>
    <w:rsid w:val="00B5423D"/>
    <w:rsid w:val="00B57B87"/>
    <w:rsid w:val="00B70934"/>
    <w:rsid w:val="00B76D50"/>
    <w:rsid w:val="00B9224D"/>
    <w:rsid w:val="00B94433"/>
    <w:rsid w:val="00BA6B75"/>
    <w:rsid w:val="00BB07A8"/>
    <w:rsid w:val="00BC5599"/>
    <w:rsid w:val="00C150D1"/>
    <w:rsid w:val="00C5317A"/>
    <w:rsid w:val="00C80ADF"/>
    <w:rsid w:val="00C94934"/>
    <w:rsid w:val="00CD2626"/>
    <w:rsid w:val="00D1411A"/>
    <w:rsid w:val="00D21E61"/>
    <w:rsid w:val="00D272DB"/>
    <w:rsid w:val="00D46CF5"/>
    <w:rsid w:val="00D80686"/>
    <w:rsid w:val="00DF6A39"/>
    <w:rsid w:val="00E442F6"/>
    <w:rsid w:val="00E502CB"/>
    <w:rsid w:val="00EC1AFA"/>
    <w:rsid w:val="00EC44DF"/>
    <w:rsid w:val="00EC6D09"/>
    <w:rsid w:val="00EE3C7D"/>
    <w:rsid w:val="00EF69D3"/>
    <w:rsid w:val="00F50BB1"/>
    <w:rsid w:val="00F74867"/>
    <w:rsid w:val="00F75D27"/>
    <w:rsid w:val="00F77C56"/>
    <w:rsid w:val="00FD54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80A3E"/>
  <w15:chartTrackingRefBased/>
  <w15:docId w15:val="{B503B333-F261-49EA-BE8C-7D72A885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4934"/>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3199"/>
    <w:pPr>
      <w:ind w:left="720"/>
      <w:contextualSpacing/>
    </w:pPr>
  </w:style>
  <w:style w:type="character" w:customStyle="1" w:styleId="fontstyle01">
    <w:name w:val="fontstyle01"/>
    <w:basedOn w:val="a0"/>
    <w:rsid w:val="00A43199"/>
    <w:rPr>
      <w:rFonts w:ascii="TimesNewRomanPSMT" w:hAnsi="TimesNewRomanPSMT" w:hint="default"/>
      <w:b w:val="0"/>
      <w:bCs w:val="0"/>
      <w:i w:val="0"/>
      <w:iCs w:val="0"/>
      <w:color w:val="242021"/>
      <w:sz w:val="22"/>
      <w:szCs w:val="22"/>
    </w:rPr>
  </w:style>
  <w:style w:type="table" w:styleId="a4">
    <w:name w:val="Table Grid"/>
    <w:basedOn w:val="a1"/>
    <w:uiPriority w:val="39"/>
    <w:rsid w:val="00837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4168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41683"/>
  </w:style>
  <w:style w:type="paragraph" w:styleId="a7">
    <w:name w:val="footer"/>
    <w:basedOn w:val="a"/>
    <w:link w:val="a8"/>
    <w:uiPriority w:val="99"/>
    <w:unhideWhenUsed/>
    <w:rsid w:val="0074168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41683"/>
  </w:style>
  <w:style w:type="paragraph" w:styleId="a9">
    <w:name w:val="Balloon Text"/>
    <w:basedOn w:val="a"/>
    <w:link w:val="aa"/>
    <w:uiPriority w:val="99"/>
    <w:semiHidden/>
    <w:unhideWhenUsed/>
    <w:rsid w:val="00632317"/>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6323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77715">
      <w:bodyDiv w:val="1"/>
      <w:marLeft w:val="0"/>
      <w:marRight w:val="0"/>
      <w:marTop w:val="0"/>
      <w:marBottom w:val="0"/>
      <w:divBdr>
        <w:top w:val="none" w:sz="0" w:space="0" w:color="auto"/>
        <w:left w:val="none" w:sz="0" w:space="0" w:color="auto"/>
        <w:bottom w:val="none" w:sz="0" w:space="0" w:color="auto"/>
        <w:right w:val="none" w:sz="0" w:space="0" w:color="auto"/>
      </w:divBdr>
    </w:div>
    <w:div w:id="230047074">
      <w:bodyDiv w:val="1"/>
      <w:marLeft w:val="0"/>
      <w:marRight w:val="0"/>
      <w:marTop w:val="0"/>
      <w:marBottom w:val="0"/>
      <w:divBdr>
        <w:top w:val="none" w:sz="0" w:space="0" w:color="auto"/>
        <w:left w:val="none" w:sz="0" w:space="0" w:color="auto"/>
        <w:bottom w:val="none" w:sz="0" w:space="0" w:color="auto"/>
        <w:right w:val="none" w:sz="0" w:space="0" w:color="auto"/>
      </w:divBdr>
    </w:div>
    <w:div w:id="333849885">
      <w:bodyDiv w:val="1"/>
      <w:marLeft w:val="0"/>
      <w:marRight w:val="0"/>
      <w:marTop w:val="0"/>
      <w:marBottom w:val="0"/>
      <w:divBdr>
        <w:top w:val="none" w:sz="0" w:space="0" w:color="auto"/>
        <w:left w:val="none" w:sz="0" w:space="0" w:color="auto"/>
        <w:bottom w:val="none" w:sz="0" w:space="0" w:color="auto"/>
        <w:right w:val="none" w:sz="0" w:space="0" w:color="auto"/>
      </w:divBdr>
    </w:div>
    <w:div w:id="583147943">
      <w:bodyDiv w:val="1"/>
      <w:marLeft w:val="0"/>
      <w:marRight w:val="0"/>
      <w:marTop w:val="0"/>
      <w:marBottom w:val="0"/>
      <w:divBdr>
        <w:top w:val="none" w:sz="0" w:space="0" w:color="auto"/>
        <w:left w:val="none" w:sz="0" w:space="0" w:color="auto"/>
        <w:bottom w:val="none" w:sz="0" w:space="0" w:color="auto"/>
        <w:right w:val="none" w:sz="0" w:space="0" w:color="auto"/>
      </w:divBdr>
    </w:div>
    <w:div w:id="746852792">
      <w:bodyDiv w:val="1"/>
      <w:marLeft w:val="0"/>
      <w:marRight w:val="0"/>
      <w:marTop w:val="0"/>
      <w:marBottom w:val="0"/>
      <w:divBdr>
        <w:top w:val="none" w:sz="0" w:space="0" w:color="auto"/>
        <w:left w:val="none" w:sz="0" w:space="0" w:color="auto"/>
        <w:bottom w:val="none" w:sz="0" w:space="0" w:color="auto"/>
        <w:right w:val="none" w:sz="0" w:space="0" w:color="auto"/>
      </w:divBdr>
    </w:div>
    <w:div w:id="801920865">
      <w:bodyDiv w:val="1"/>
      <w:marLeft w:val="0"/>
      <w:marRight w:val="0"/>
      <w:marTop w:val="0"/>
      <w:marBottom w:val="0"/>
      <w:divBdr>
        <w:top w:val="none" w:sz="0" w:space="0" w:color="auto"/>
        <w:left w:val="none" w:sz="0" w:space="0" w:color="auto"/>
        <w:bottom w:val="none" w:sz="0" w:space="0" w:color="auto"/>
        <w:right w:val="none" w:sz="0" w:space="0" w:color="auto"/>
      </w:divBdr>
    </w:div>
    <w:div w:id="998579340">
      <w:bodyDiv w:val="1"/>
      <w:marLeft w:val="0"/>
      <w:marRight w:val="0"/>
      <w:marTop w:val="0"/>
      <w:marBottom w:val="0"/>
      <w:divBdr>
        <w:top w:val="none" w:sz="0" w:space="0" w:color="auto"/>
        <w:left w:val="none" w:sz="0" w:space="0" w:color="auto"/>
        <w:bottom w:val="none" w:sz="0" w:space="0" w:color="auto"/>
        <w:right w:val="none" w:sz="0" w:space="0" w:color="auto"/>
      </w:divBdr>
    </w:div>
    <w:div w:id="1066799023">
      <w:bodyDiv w:val="1"/>
      <w:marLeft w:val="0"/>
      <w:marRight w:val="0"/>
      <w:marTop w:val="0"/>
      <w:marBottom w:val="0"/>
      <w:divBdr>
        <w:top w:val="none" w:sz="0" w:space="0" w:color="auto"/>
        <w:left w:val="none" w:sz="0" w:space="0" w:color="auto"/>
        <w:bottom w:val="none" w:sz="0" w:space="0" w:color="auto"/>
        <w:right w:val="none" w:sz="0" w:space="0" w:color="auto"/>
      </w:divBdr>
    </w:div>
    <w:div w:id="1613973308">
      <w:bodyDiv w:val="1"/>
      <w:marLeft w:val="0"/>
      <w:marRight w:val="0"/>
      <w:marTop w:val="0"/>
      <w:marBottom w:val="0"/>
      <w:divBdr>
        <w:top w:val="none" w:sz="0" w:space="0" w:color="auto"/>
        <w:left w:val="none" w:sz="0" w:space="0" w:color="auto"/>
        <w:bottom w:val="none" w:sz="0" w:space="0" w:color="auto"/>
        <w:right w:val="none" w:sz="0" w:space="0" w:color="auto"/>
      </w:divBdr>
    </w:div>
    <w:div w:id="1680815512">
      <w:bodyDiv w:val="1"/>
      <w:marLeft w:val="0"/>
      <w:marRight w:val="0"/>
      <w:marTop w:val="0"/>
      <w:marBottom w:val="0"/>
      <w:divBdr>
        <w:top w:val="none" w:sz="0" w:space="0" w:color="auto"/>
        <w:left w:val="none" w:sz="0" w:space="0" w:color="auto"/>
        <w:bottom w:val="none" w:sz="0" w:space="0" w:color="auto"/>
        <w:right w:val="none" w:sz="0" w:space="0" w:color="auto"/>
      </w:divBdr>
    </w:div>
    <w:div w:id="211158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4F007-507D-47EC-9BC4-FDA41199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4523</Words>
  <Characters>25785</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Bdg</dc:creator>
  <cp:keywords/>
  <dc:description/>
  <cp:lastModifiedBy>Roman</cp:lastModifiedBy>
  <cp:revision>3</cp:revision>
  <dcterms:created xsi:type="dcterms:W3CDTF">2025-11-26T20:00:00Z</dcterms:created>
  <dcterms:modified xsi:type="dcterms:W3CDTF">2025-11-27T23:01:00Z</dcterms:modified>
</cp:coreProperties>
</file>