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598A24" w14:textId="77777777" w:rsidR="0095086D" w:rsidRPr="001A7A21" w:rsidRDefault="0095086D" w:rsidP="0095086D">
      <w:pPr>
        <w:spacing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Министерство образования Республики Беларусь</w:t>
      </w:r>
    </w:p>
    <w:p w14:paraId="6D155095" w14:textId="77777777" w:rsidR="0095086D" w:rsidRPr="001A7A21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5C1453C" w14:textId="77777777" w:rsidR="0095086D" w:rsidRPr="001A7A21" w:rsidRDefault="0095086D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Учреждение образования</w:t>
      </w:r>
    </w:p>
    <w:p w14:paraId="4289F839" w14:textId="77777777" w:rsidR="0095086D" w:rsidRPr="001A7A21" w:rsidRDefault="00B24AE1" w:rsidP="0095086D">
      <w:pPr>
        <w:spacing w:line="240" w:lineRule="auto"/>
        <w:ind w:firstLine="709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БЕЛОРУССКИЙ ГОСУДАРСТВЕННЫЙ УНИВЕРСИТЕТ ИНФОРМАТИКИ И РАДИОЭЛЕКТРОНИКИ</w:t>
      </w:r>
    </w:p>
    <w:p w14:paraId="42046BFD" w14:textId="77777777" w:rsidR="009713CD" w:rsidRPr="00F15598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EAF951D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Факультет компьютерных систем и сетей</w:t>
      </w:r>
    </w:p>
    <w:p w14:paraId="70F848F5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013CD87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Кафедра электронных вычислительных машин</w:t>
      </w:r>
    </w:p>
    <w:p w14:paraId="12C06486" w14:textId="77777777" w:rsidR="009713CD" w:rsidRPr="001A7A21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9DD3029" w14:textId="77777777" w:rsidR="009713CD" w:rsidRPr="00E1591C" w:rsidRDefault="009713CD" w:rsidP="009713C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Дисциплина: </w:t>
      </w:r>
      <w:r>
        <w:rPr>
          <w:rFonts w:eastAsia="Times New Roman" w:cs="Times New Roman"/>
          <w:color w:val="000000"/>
          <w:szCs w:val="28"/>
          <w:lang w:eastAsia="be-BY"/>
        </w:rPr>
        <w:t>Хранение и управление данными</w:t>
      </w:r>
    </w:p>
    <w:p w14:paraId="358D8754" w14:textId="77777777" w:rsidR="0095086D" w:rsidRDefault="0095086D" w:rsidP="0095086D">
      <w:pPr>
        <w:spacing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118D818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7CADD91F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6F815C" w14:textId="77777777" w:rsidR="00B24AE1" w:rsidRDefault="00B24AE1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4C26D15" w14:textId="77777777" w:rsidR="00B24AE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21DF7D1F" w14:textId="77777777" w:rsidR="00B24AE1" w:rsidRPr="001A7A21" w:rsidRDefault="00B24AE1" w:rsidP="009713CD">
      <w:pPr>
        <w:spacing w:after="240" w:line="276" w:lineRule="auto"/>
        <w:rPr>
          <w:rFonts w:eastAsia="Times New Roman" w:cs="Times New Roman"/>
          <w:sz w:val="24"/>
          <w:szCs w:val="24"/>
          <w:lang w:eastAsia="be-BY"/>
        </w:rPr>
      </w:pPr>
    </w:p>
    <w:p w14:paraId="15CFD479" w14:textId="77777777" w:rsidR="001254F4" w:rsidRPr="006C4DD2" w:rsidRDefault="001254F4" w:rsidP="009713CD">
      <w:pPr>
        <w:spacing w:line="276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ЛАБОРАТОРНАЯ РАБОТА</w:t>
      </w:r>
      <w:r w:rsidR="00E1591C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3229DD">
        <w:rPr>
          <w:rFonts w:eastAsia="Times New Roman" w:cs="Times New Roman"/>
          <w:color w:val="000000"/>
          <w:szCs w:val="28"/>
          <w:lang w:eastAsia="be-BY"/>
        </w:rPr>
        <w:t>№4</w:t>
      </w:r>
      <w:r w:rsidR="006C4DD2" w:rsidRPr="006C4DD2">
        <w:rPr>
          <w:rFonts w:eastAsia="Times New Roman" w:cs="Times New Roman"/>
          <w:color w:val="000000"/>
          <w:szCs w:val="28"/>
          <w:lang w:eastAsia="be-BY"/>
        </w:rPr>
        <w:t xml:space="preserve"> </w:t>
      </w:r>
    </w:p>
    <w:p w14:paraId="6116E100" w14:textId="77777777" w:rsidR="0095086D" w:rsidRPr="001A7A21" w:rsidRDefault="0095086D" w:rsidP="009713CD">
      <w:pPr>
        <w:spacing w:line="276" w:lineRule="auto"/>
        <w:ind w:right="-2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на тему</w:t>
      </w:r>
    </w:p>
    <w:p w14:paraId="45C29BEF" w14:textId="77777777" w:rsidR="00B24AE1" w:rsidRDefault="009713CD" w:rsidP="009713CD">
      <w:pPr>
        <w:spacing w:after="240" w:line="276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«</w:t>
      </w:r>
      <w:r w:rsidR="003229DD">
        <w:rPr>
          <w:rFonts w:eastAsia="Times New Roman" w:cs="Times New Roman"/>
          <w:color w:val="000000"/>
          <w:szCs w:val="28"/>
          <w:lang w:eastAsia="be-BY"/>
        </w:rPr>
        <w:t>ОБЕСПЕЧЕНИЕ НЕПРЕРЫВНОСТИ БИЗНЕСА НА ОСНОВЕ ХОСТА. ЛОКАЛЬНЫЕ СИСТЕМЫ ЗАЩИТЫ</w:t>
      </w:r>
      <w:r>
        <w:rPr>
          <w:rFonts w:eastAsia="Times New Roman" w:cs="Times New Roman"/>
          <w:color w:val="000000"/>
          <w:szCs w:val="28"/>
          <w:lang w:eastAsia="be-BY"/>
        </w:rPr>
        <w:t>»</w:t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  <w:r w:rsidR="0095086D"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55E4FEFB" w14:textId="77777777" w:rsidR="00B24AE1" w:rsidRDefault="00B24AE1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</w:p>
    <w:p w14:paraId="4D16D73F" w14:textId="77777777" w:rsidR="0095086D" w:rsidRPr="001A7A21" w:rsidRDefault="0095086D" w:rsidP="00B24AE1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004C7397" w14:textId="77777777" w:rsidR="0095086D" w:rsidRPr="001A7A21" w:rsidRDefault="00B24AE1" w:rsidP="0095086D">
      <w:pPr>
        <w:spacing w:line="36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r>
        <w:rPr>
          <w:rFonts w:eastAsia="Times New Roman" w:cs="Times New Roman"/>
          <w:color w:val="000000"/>
          <w:szCs w:val="28"/>
          <w:lang w:eastAsia="be-BY"/>
        </w:rPr>
        <w:t>Выполнил: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                                                          </w:t>
      </w:r>
      <w:r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> 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5086D">
        <w:rPr>
          <w:rFonts w:eastAsia="Times New Roman" w:cs="Times New Roman"/>
          <w:color w:val="000000"/>
          <w:szCs w:val="28"/>
          <w:lang w:eastAsia="be-BY"/>
        </w:rPr>
        <w:t>Р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95086D">
        <w:rPr>
          <w:rFonts w:eastAsia="Times New Roman" w:cs="Times New Roman"/>
          <w:color w:val="000000"/>
          <w:szCs w:val="28"/>
          <w:lang w:eastAsia="be-BY"/>
        </w:rPr>
        <w:t>Е.</w:t>
      </w:r>
      <w:r w:rsidR="00C16893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C16893" w:rsidRPr="001A7A21">
        <w:rPr>
          <w:rFonts w:eastAsia="Times New Roman" w:cs="Times New Roman"/>
          <w:color w:val="000000"/>
          <w:szCs w:val="28"/>
          <w:lang w:eastAsia="be-BY"/>
        </w:rPr>
        <w:t>Власов</w:t>
      </w:r>
    </w:p>
    <w:p w14:paraId="0FFB2A52" w14:textId="77777777" w:rsidR="0095086D" w:rsidRPr="00A55BC8" w:rsidRDefault="00B24AE1" w:rsidP="0095086D">
      <w:pPr>
        <w:spacing w:line="240" w:lineRule="auto"/>
        <w:jc w:val="both"/>
        <w:rPr>
          <w:rFonts w:eastAsia="Times New Roman" w:cs="Times New Roman"/>
          <w:sz w:val="24"/>
          <w:szCs w:val="24"/>
          <w:lang w:eastAsia="be-BY"/>
        </w:rPr>
      </w:pPr>
      <w:proofErr w:type="gramStart"/>
      <w:r>
        <w:rPr>
          <w:rFonts w:eastAsia="Times New Roman" w:cs="Times New Roman"/>
          <w:color w:val="000000"/>
          <w:szCs w:val="28"/>
          <w:lang w:eastAsia="be-BY"/>
        </w:rPr>
        <w:t>Проверил</w:t>
      </w:r>
      <w:r w:rsidR="009713CD">
        <w:rPr>
          <w:rFonts w:eastAsia="Times New Roman" w:cs="Times New Roman"/>
          <w:color w:val="000000"/>
          <w:szCs w:val="28"/>
          <w:lang w:eastAsia="be-BY"/>
        </w:rPr>
        <w:t>а</w:t>
      </w:r>
      <w:r>
        <w:rPr>
          <w:rFonts w:eastAsia="Times New Roman" w:cs="Times New Roman"/>
          <w:color w:val="000000"/>
          <w:szCs w:val="28"/>
          <w:lang w:eastAsia="be-BY"/>
        </w:rPr>
        <w:t xml:space="preserve">: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</w:t>
      </w:r>
      <w:proofErr w:type="gramEnd"/>
      <w:r w:rsidR="00460DCF">
        <w:rPr>
          <w:rFonts w:eastAsia="Times New Roman" w:cs="Times New Roman"/>
          <w:color w:val="000000"/>
          <w:szCs w:val="28"/>
          <w:lang w:eastAsia="be-BY"/>
        </w:rPr>
        <w:t xml:space="preserve"> 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        </w:t>
      </w:r>
      <w:r>
        <w:rPr>
          <w:rFonts w:eastAsia="Times New Roman" w:cs="Times New Roman"/>
          <w:color w:val="000000"/>
          <w:szCs w:val="28"/>
          <w:lang w:eastAsia="be-BY"/>
        </w:rPr>
        <w:tab/>
        <w:t xml:space="preserve">       </w:t>
      </w:r>
      <w:r w:rsidR="00460DCF">
        <w:rPr>
          <w:rFonts w:eastAsia="Times New Roman" w:cs="Times New Roman"/>
          <w:color w:val="000000"/>
          <w:szCs w:val="28"/>
          <w:lang w:eastAsia="be-BY"/>
        </w:rPr>
        <w:tab/>
        <w:t xml:space="preserve">   </w:t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9713CD">
        <w:rPr>
          <w:rFonts w:eastAsia="Times New Roman" w:cs="Times New Roman"/>
          <w:color w:val="000000"/>
          <w:szCs w:val="28"/>
          <w:lang w:eastAsia="be-BY"/>
        </w:rPr>
        <w:tab/>
      </w:r>
      <w:r w:rsidR="000A4AFE">
        <w:rPr>
          <w:rFonts w:eastAsia="Times New Roman" w:cs="Times New Roman"/>
          <w:color w:val="000000"/>
          <w:szCs w:val="28"/>
          <w:lang w:eastAsia="be-BY"/>
        </w:rPr>
        <w:t>Д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В</w:t>
      </w:r>
      <w:r w:rsidR="0095086D" w:rsidRPr="001A7A21">
        <w:rPr>
          <w:rFonts w:eastAsia="Times New Roman" w:cs="Times New Roman"/>
          <w:color w:val="000000"/>
          <w:szCs w:val="28"/>
          <w:lang w:eastAsia="be-BY"/>
        </w:rPr>
        <w:t xml:space="preserve">. </w:t>
      </w:r>
      <w:r w:rsidR="000A4AFE">
        <w:rPr>
          <w:rFonts w:eastAsia="Times New Roman" w:cs="Times New Roman"/>
          <w:color w:val="000000"/>
          <w:szCs w:val="28"/>
          <w:lang w:eastAsia="be-BY"/>
        </w:rPr>
        <w:t>Куприянова</w:t>
      </w:r>
    </w:p>
    <w:p w14:paraId="319343B0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  <w:r w:rsidRPr="001A7A21">
        <w:rPr>
          <w:rFonts w:eastAsia="Times New Roman" w:cs="Times New Roman"/>
          <w:sz w:val="24"/>
          <w:szCs w:val="24"/>
          <w:lang w:eastAsia="be-BY"/>
        </w:rPr>
        <w:br/>
      </w:r>
      <w:r w:rsidRPr="001A7A21">
        <w:rPr>
          <w:rFonts w:eastAsia="Times New Roman" w:cs="Times New Roman"/>
          <w:sz w:val="24"/>
          <w:szCs w:val="24"/>
          <w:lang w:eastAsia="be-BY"/>
        </w:rPr>
        <w:br/>
      </w:r>
    </w:p>
    <w:p w14:paraId="79988C1C" w14:textId="77777777" w:rsidR="0095086D" w:rsidRDefault="0095086D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6C440408" w14:textId="77777777" w:rsidR="003651AB" w:rsidRDefault="003651AB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085B9C79" w14:textId="77777777" w:rsidR="006F4E44" w:rsidRPr="001A7A21" w:rsidRDefault="006F4E44" w:rsidP="0095086D">
      <w:pPr>
        <w:spacing w:after="240" w:line="240" w:lineRule="auto"/>
        <w:rPr>
          <w:rFonts w:eastAsia="Times New Roman" w:cs="Times New Roman"/>
          <w:sz w:val="24"/>
          <w:szCs w:val="24"/>
          <w:lang w:eastAsia="be-BY"/>
        </w:rPr>
      </w:pPr>
    </w:p>
    <w:p w14:paraId="3D8E8149" w14:textId="77777777" w:rsidR="00BA703D" w:rsidRDefault="0095086D" w:rsidP="00BB5D18">
      <w:pPr>
        <w:spacing w:line="240" w:lineRule="auto"/>
        <w:ind w:right="-2"/>
        <w:jc w:val="center"/>
        <w:rPr>
          <w:rFonts w:eastAsia="Times New Roman" w:cs="Times New Roman"/>
          <w:color w:val="000000"/>
          <w:szCs w:val="28"/>
          <w:lang w:eastAsia="be-BY"/>
        </w:rPr>
      </w:pPr>
      <w:r w:rsidRPr="001A7A21">
        <w:rPr>
          <w:rFonts w:eastAsia="Times New Roman" w:cs="Times New Roman"/>
          <w:color w:val="000000"/>
          <w:szCs w:val="28"/>
          <w:lang w:eastAsia="be-BY"/>
        </w:rPr>
        <w:t>М</w:t>
      </w:r>
      <w:r w:rsidR="009713CD">
        <w:rPr>
          <w:rFonts w:eastAsia="Times New Roman" w:cs="Times New Roman"/>
          <w:color w:val="000000"/>
          <w:szCs w:val="28"/>
          <w:lang w:eastAsia="be-BY"/>
        </w:rPr>
        <w:t>инск</w:t>
      </w:r>
      <w:r w:rsidRPr="001A7A21">
        <w:rPr>
          <w:rFonts w:eastAsia="Times New Roman" w:cs="Times New Roman"/>
          <w:color w:val="000000"/>
          <w:szCs w:val="28"/>
          <w:lang w:eastAsia="be-BY"/>
        </w:rPr>
        <w:t xml:space="preserve"> 202</w:t>
      </w:r>
      <w:r w:rsidR="00B24AE1">
        <w:rPr>
          <w:rFonts w:eastAsia="Times New Roman" w:cs="Times New Roman"/>
          <w:color w:val="000000"/>
          <w:szCs w:val="28"/>
          <w:lang w:eastAsia="be-BY"/>
        </w:rPr>
        <w:t>6</w:t>
      </w:r>
    </w:p>
    <w:p w14:paraId="1F029142" w14:textId="77777777" w:rsidR="009713CD" w:rsidRPr="00AA1330" w:rsidRDefault="009713CD" w:rsidP="009713CD">
      <w:pPr>
        <w:pStyle w:val="a5"/>
        <w:pageBreakBefore/>
        <w:rPr>
          <w:b w:val="0"/>
          <w:bCs w:val="0"/>
        </w:rPr>
      </w:pPr>
      <w:r w:rsidRPr="00AA1330">
        <w:rPr>
          <w:b w:val="0"/>
          <w:bCs w:val="0"/>
        </w:rPr>
        <w:lastRenderedPageBreak/>
        <w:t>Содержание</w:t>
      </w:r>
    </w:p>
    <w:p w14:paraId="408B4C3F" w14:textId="77777777" w:rsidR="0018216F" w:rsidRDefault="0018216F">
      <w:pPr>
        <w:pStyle w:val="a7"/>
        <w:rPr>
          <w:lang w:val="ru-RU" w:eastAsia="en-US"/>
        </w:rPr>
      </w:pPr>
    </w:p>
    <w:tbl>
      <w:tblPr>
        <w:tblStyle w:val="afa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2"/>
        <w:gridCol w:w="496"/>
      </w:tblGrid>
      <w:tr w:rsidR="0018216F" w14:paraId="18FCC6F5" w14:textId="77777777">
        <w:tc>
          <w:tcPr>
            <w:tcW w:w="9182" w:type="dxa"/>
            <w:vAlign w:val="center"/>
          </w:tcPr>
          <w:p w14:paraId="3AF8DA5D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Введение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77DDF494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18216F" w14:paraId="21BD07A4" w14:textId="77777777">
        <w:tc>
          <w:tcPr>
            <w:tcW w:w="9182" w:type="dxa"/>
            <w:vAlign w:val="center"/>
          </w:tcPr>
          <w:p w14:paraId="34695BC7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 Выполнение работы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8F2B2A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100AB2D6" w14:textId="77777777">
        <w:tc>
          <w:tcPr>
            <w:tcW w:w="9182" w:type="dxa"/>
            <w:vAlign w:val="center"/>
          </w:tcPr>
          <w:p w14:paraId="6BDAD6EC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1.1 Проверка настройки PowerPath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45740C5A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18216F" w14:paraId="21FA0117" w14:textId="77777777">
        <w:tc>
          <w:tcPr>
            <w:tcW w:w="9182" w:type="dxa"/>
            <w:vAlign w:val="center"/>
          </w:tcPr>
          <w:p w14:paraId="057B82EE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1.2 Анализ существующей защиты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6E5A8700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18216F" w14:paraId="476DC83E" w14:textId="77777777">
        <w:tc>
          <w:tcPr>
            <w:tcW w:w="9182" w:type="dxa"/>
            <w:vAlign w:val="center"/>
          </w:tcPr>
          <w:p w14:paraId="0F088D0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1.3 Настройка защиты LUN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5616E576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18216F" w14:paraId="006B0B7A" w14:textId="77777777">
        <w:tc>
          <w:tcPr>
            <w:tcW w:w="9182" w:type="dxa"/>
            <w:vAlign w:val="center"/>
          </w:tcPr>
          <w:p w14:paraId="59A7CD56" w14:textId="77777777" w:rsidR="0018216F" w:rsidRDefault="00000000">
            <w:pPr>
              <w:pStyle w:val="afe"/>
              <w:tabs>
                <w:tab w:val="right" w:leader="dot" w:pos="8962"/>
              </w:tabs>
              <w:spacing w:line="240" w:lineRule="atLeast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en-US"/>
              </w:rPr>
              <w:t>Заключение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96" w:type="dxa"/>
            <w:vAlign w:val="bottom"/>
          </w:tcPr>
          <w:p w14:paraId="157D3BC7" w14:textId="77777777" w:rsidR="0018216F" w:rsidRDefault="00000000">
            <w:pPr>
              <w:pStyle w:val="afe"/>
              <w:spacing w:line="240" w:lineRule="atLeast"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</w:tbl>
    <w:p w14:paraId="25A3F40E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Введение</w:t>
      </w:r>
    </w:p>
    <w:p w14:paraId="1DD6816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Лабораторная работа посвящена двум способам сохранить доступ к данным при сбоях. Первый способ работает на стороне хоста: программа многопутевого ввода-вывода (multipath) направляет запросы к массиву по нескольким путям и при отказе пути переключается на исправный. Второй способ работает на стороне массива: локальная защита периодически создаёт снимки (snapshots) томов, и по снимку данные восстанавливаются на момент его создания.</w:t>
      </w:r>
    </w:p>
    <w:p w14:paraId="492FE463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Цель работы: изучить настройку multipath и рассмотреть использование локальных систем защиты для обеспечения высокой доступности ресурсов в сети хранения данных. Задачи работы: удостовериться в правильности настройки адаптера PowerPath, проверить, правильно ли настроена система защиты, настроить расписание снимков, защитить LUN в массиве и проверить локальную конфигурацию защиты.</w:t>
      </w:r>
    </w:p>
    <w:p w14:paraId="4D598B7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Программа EMC PowerPath устанавливается на хост, объединяет все пути от адаптеров шины хоста (HBA) к логическому устройству массива в одно псевдоустройство, распределяет нагрузку между путями и исключает из работы неисправные пути. Настройка PowerPath проверяется командой powermt. В работе анализируется приведённый в задании вывод этой команды на хосте Windows с установленным EMC PowerPath: исходное состояние, проверка путей командой powermt check и состояние после проверки. Затем в симуляторе Unisphere VNXe Demo изучаются существующие расписания снимков и защита LUN и файловых систем, и для группы LUNGroup-FC создаётся новое расписание с дополнительным еженедельным снимком.</w:t>
      </w:r>
    </w:p>
    <w:p w14:paraId="7F48EA4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Снимок фиксирует состояние тома на определённый момент времени и хранит только блоки, изменённые после этого момента, поэтому занимает меньше места, чем полная копия. Снимки защищают от логических ошибок: случайного удаления файлов, порчи данных приложением или вредоносной программой. От отказа самого массива снимки не защищают, так как хранятся на том же массиве, что и исходный том.</w:t>
      </w:r>
    </w:p>
    <w:p w14:paraId="2B50F55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отчёт вошли анализ вывода команд PowerPath, описание каждого шага настройки защиты, снимки экрана и итоговая конфигурация расписаний.</w:t>
      </w:r>
    </w:p>
    <w:p w14:paraId="5BE1105A" w14:textId="77777777" w:rsidR="0018216F" w:rsidRDefault="00000000">
      <w:pPr>
        <w:pStyle w:val="a"/>
        <w:pageBreakBefore/>
        <w:ind w:left="0" w:firstLine="709"/>
        <w:rPr>
          <w:lang w:eastAsia="en-US"/>
        </w:rPr>
      </w:pPr>
      <w:r>
        <w:rPr>
          <w:lang w:eastAsia="en-US"/>
        </w:rPr>
        <w:lastRenderedPageBreak/>
        <w:t>Выполнение работы</w:t>
      </w:r>
    </w:p>
    <w:p w14:paraId="643D2F4D" w14:textId="77777777" w:rsidR="0018216F" w:rsidRDefault="00000000">
      <w:pPr>
        <w:pStyle w:val="a0"/>
      </w:pPr>
      <w:r>
        <w:t>Проверка настройки PowerPath</w:t>
      </w:r>
    </w:p>
    <w:p w14:paraId="1A4C785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проверки и настройки PowerPath используются специальные команды, которые вводятся в командной строке хоста. В работе используется вывод этих команд, сохранённый в журнал на хосте Windows с установленным EMC PowerPath. Основная команда powermt display выводит сводку по адаптерам хоста и логическим устройствам (рисунок 1.1).</w:t>
      </w:r>
    </w:p>
    <w:p w14:paraId="02B058A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7DB760F9" wp14:editId="7F103AEC">
            <wp:extent cx="4680000" cy="1446927"/>
            <wp:effectExtent l="0" t="0" r="0" b="0"/>
            <wp:docPr id="1001" name="Рисунок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AC00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 – Вывод команды powermt display в исходном состоянии</w:t>
      </w:r>
    </w:p>
    <w:p w14:paraId="05E451B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начале вывода указано число логических устройств каждого типа массивов: Symmetrix logical device count=0, CLARiiON logical device count=37, Generic logical device count=0. Ниже приведена таблица адаптеров шины хоста (Host Bus Adapters). Для каждого адаптера указаны аппаратный путь HW Path, итоговое состояние Summary, общее число путей ввода-вывода Total, число неисправных путей Dead и статистика ошибок.</w:t>
      </w:r>
    </w:p>
    <w:p w14:paraId="231FE8E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 этому выводу PowerPath управляет тремя инициаторами, то есть тремя адаптерами хоста: port2\path0, port3\path0 и port4\path0. Все логические устройства, доступные хосту, принадлежат массивам CLARiiON, их 37, устройств массивов Symmetrix и устройств общего типа Generic нет. Состояние адаптеров плохое. У port2\path0 неисправны 28 путей из 58, у port3\path0 неисправны 28 путей из 43, оба адаптера находятся в состоянии degraded. У port4\path0 неисправны все 24 пути, и адаптер находится в состоянии failed. В столбце Errors у адаптеров накоплено 43, 43 и 24 ошибки.</w:t>
      </w:r>
    </w:p>
    <w:p w14:paraId="1A3665F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Подробности даёт команда powermt display paths (рисунок 1.2). Она группирует пути по массивам: для каждого сочетания адаптера и порта массива указаны серийный номер массива (Storage System ID), порт процессора хранения (Interface), общее число путей и число неисправных путей.</w:t>
      </w:r>
    </w:p>
    <w:p w14:paraId="33F3A21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CB1635A" wp14:editId="2C3D31AA">
            <wp:extent cx="3420000" cy="4239716"/>
            <wp:effectExtent l="0" t="0" r="0" b="0"/>
            <wp:docPr id="1002" name="Рисунок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3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CD2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1.2 – Вывод команды powermt display paths в исходном состоянии</w:t>
      </w:r>
    </w:p>
    <w:p w14:paraId="54D53779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Через адаптеры хоста видны три массива CLARiiON. Массив APM00134202454 доступен через порты SP B8 и SP A6 адаптера port2\path0 и порт SP A7 адаптера port3\path0, на каждом из этих портов 15 путей и ни одного неисправного. Массив APM00121802197 доступен через порты SP A0 и SP B2 адаптера port2\path0, SP A1 и SP B1 адаптера port3\path0 и SP A4, SP A5, SP B4 и SP B5 адаптера port4\path0, и все его пути неисправны. Массив APM00121802193 доступен только через порты SP A4 и SP B4 адаптера port4\path0, его пути тоже неисправны. Такие пути PowerPath помечает как неисправные пути ввода-вывода (Dead I/O paths).</w:t>
      </w:r>
    </w:p>
    <w:p w14:paraId="12BE0E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обнаружения и удаления неисправных путей администратор запускает команду powermt check (рисунок 1.3). Команда находит путь c2t0d0 к массиву CLARiiON в состоянии dead и спрашивает, удалить ли его. Ответ a (all) удаляет этот и все остальные неисправные пути без дополнительных вопросов. После этого снова выполняется powermt display.</w:t>
      </w:r>
    </w:p>
    <w:p w14:paraId="202CD9B1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2A7028D" wp14:editId="1C19B31E">
            <wp:extent cx="4680000" cy="1739253"/>
            <wp:effectExtent l="0" t="0" r="0" b="0"/>
            <wp:docPr id="1003" name="Рисунок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3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2926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1.3 – Вывод команд powermt check и powermt display после проверки</w:t>
      </w:r>
    </w:p>
    <w:p w14:paraId="153F8C7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проверки PowerPath управляет двумя инициаторами: port2\path0 и port3\path0. Адаптер port4\path0 из вывода исчез, так как все его пути были неисправны и удалены, поэтому после устранения неполадок хосту доступны уже не все прежние инициаторы. Логические устройства по-прежнему принадлежат только массивам CLARiiON, их число уменьшилось с 37 до 30, устройств Symmetrix и Generic нет. Оба оставшихся адаптера находятся в состоянии OK: у port2\path0 30 путей, у port3\path0 15 путей, неисправных путей нет. Счётчики ошибок не обнулились и по-прежнему равны 43: они накапливаются с момента запуска PowerPath и отражают прошлые сбои.</w:t>
      </w:r>
    </w:p>
    <w:p w14:paraId="41FBABA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Изменения в доступных массивах видны в выводе powermt display paths после проверки (рисунок 1.4). Массивы APM00121802197 и APM00121802193, все пути к которым были неисправны, из вывода исчезли. Хосту остался доступен только массив APM00134202454: через порты SP B8 и SP A6 адаптера port2\path0 и порт SP A7 адаптера port3\path0, по 15 путей на каждом порту и без неисправных путей. Из этих чисел и складываются 30 путей адаптера port2\path0 и 15 путей адаптера port3\path0 в выводе powermt display.</w:t>
      </w:r>
    </w:p>
    <w:p w14:paraId="6EF444DC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20F93BD9" wp14:editId="1479C548">
            <wp:extent cx="4680000" cy="1805657"/>
            <wp:effectExtent l="0" t="0" r="0" b="0"/>
            <wp:docPr id="1004" name="Рисунок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920D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1.4 – Вывод команды powermt display paths после проверки</w:t>
      </w:r>
    </w:p>
    <w:p w14:paraId="79A9C660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После проверки конфигурация PowerPath исправна: каждое оставшееся логическое устройство доступно по трём путям через два адаптера и два процессора хранения. Если массивы APM00121802197 и APM00121802193 недоступны временно, после восстановления связи администратор снова </w:t>
      </w:r>
      <w:r>
        <w:rPr>
          <w:lang w:val="ru-RU" w:eastAsia="en-US"/>
        </w:rPr>
        <w:lastRenderedPageBreak/>
        <w:t>находит их пути командой powermt config и сохраняет конфигурацию командой powermt save.</w:t>
      </w:r>
    </w:p>
    <w:p w14:paraId="012C3FEC" w14:textId="77777777" w:rsidR="0018216F" w:rsidRDefault="00000000">
      <w:pPr>
        <w:pStyle w:val="a0"/>
      </w:pPr>
      <w:r>
        <w:t>Анализ существующей защиты</w:t>
      </w:r>
    </w:p>
    <w:p w14:paraId="199CFB8E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Анализ защиты выполняется в Unisphere VNXe Demo. На панели Dashboard выбирается Settings → More configuration… → Snapshot Schedules, в русской локализации «Настройки» → «Дополнительные настройки…» → «Управление расписаниями» (рисунок 1.5).</w:t>
      </w:r>
    </w:p>
    <w:p w14:paraId="366B409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1E921FA5" wp14:editId="7522AB96">
            <wp:extent cx="4679577" cy="1257935"/>
            <wp:effectExtent l="0" t="0" r="0" b="0"/>
            <wp:docPr id="1005" name="Рисунок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05.png"/>
                    <pic:cNvPicPr/>
                  </pic:nvPicPr>
                  <pic:blipFill rotWithShape="1">
                    <a:blip r:embed="rId12"/>
                    <a:srcRect t="17030" r="19392" b="51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292" cy="1261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ABE0F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1.5 – Список расписаний снимков</w:t>
      </w:r>
    </w:p>
    <w:p w14:paraId="0A7A20B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списке четыре расписания: три системных (Default Protection, Less Protection и More Protection) и одно пользовательское (Schedule00). Для каждого расписания указаны тип («Определяется системой» или «Определяется пользователем») и признак использования, на рисунке используется только Schedule00. При выборе расписания в блоке «Действие» выводится его описание: частота, время создания снимков и правило их автоматического удаления. Параметры расписаний приведены в таблице 1.1.</w:t>
      </w:r>
    </w:p>
    <w:p w14:paraId="0A45C91A" w14:textId="77777777" w:rsidR="0018216F" w:rsidRDefault="00000000">
      <w:pPr>
        <w:pStyle w:val="a7"/>
        <w:keepNext/>
        <w:spacing w:before="240"/>
        <w:ind w:firstLine="0"/>
        <w:jc w:val="left"/>
        <w:rPr>
          <w:lang w:val="ru-RU" w:eastAsia="en-US"/>
        </w:rPr>
      </w:pPr>
      <w:r>
        <w:rPr>
          <w:lang w:val="ru-RU" w:eastAsia="en-US"/>
        </w:rPr>
        <w:t>Таблица 1.1 – Параметры расписаний снимков</w:t>
      </w:r>
    </w:p>
    <w:tbl>
      <w:tblPr>
        <w:tblStyle w:val="afa"/>
        <w:tblW w:w="9355" w:type="dxa"/>
        <w:tblLayout w:type="fixed"/>
        <w:tblLook w:val="04A0" w:firstRow="1" w:lastRow="0" w:firstColumn="1" w:lastColumn="0" w:noHBand="0" w:noVBand="1"/>
      </w:tblPr>
      <w:tblGrid>
        <w:gridCol w:w="2438"/>
        <w:gridCol w:w="2608"/>
        <w:gridCol w:w="1247"/>
        <w:gridCol w:w="3062"/>
      </w:tblGrid>
      <w:tr w:rsidR="0018216F" w14:paraId="47287968" w14:textId="77777777">
        <w:trPr>
          <w:cantSplit/>
          <w:tblHeader/>
        </w:trPr>
        <w:tc>
          <w:tcPr>
            <w:tcW w:w="2438" w:type="dxa"/>
          </w:tcPr>
          <w:p w14:paraId="32409BE6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Snapshot</w:t>
            </w:r>
          </w:p>
        </w:tc>
        <w:tc>
          <w:tcPr>
            <w:tcW w:w="2608" w:type="dxa"/>
          </w:tcPr>
          <w:p w14:paraId="73A99BE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Frequency</w:t>
            </w:r>
          </w:p>
        </w:tc>
        <w:tc>
          <w:tcPr>
            <w:tcW w:w="1247" w:type="dxa"/>
          </w:tcPr>
          <w:p w14:paraId="4CCE9C1F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Time</w:t>
            </w:r>
          </w:p>
        </w:tc>
        <w:tc>
          <w:tcPr>
            <w:tcW w:w="3062" w:type="dxa"/>
          </w:tcPr>
          <w:p w14:paraId="2D483BBC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Auto-Delete Policy</w:t>
            </w:r>
          </w:p>
        </w:tc>
      </w:tr>
      <w:tr w:rsidR="0018216F" w14:paraId="13650014" w14:textId="77777777">
        <w:trPr>
          <w:cantSplit/>
        </w:trPr>
        <w:tc>
          <w:tcPr>
            <w:tcW w:w="2438" w:type="dxa"/>
          </w:tcPr>
          <w:p w14:paraId="76C66A03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Default Protection</w:t>
            </w:r>
          </w:p>
        </w:tc>
        <w:tc>
          <w:tcPr>
            <w:tcW w:w="2608" w:type="dxa"/>
          </w:tcPr>
          <w:p w14:paraId="34DDF020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4151B8D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772CF94D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2 дня</w:t>
            </w:r>
          </w:p>
        </w:tc>
      </w:tr>
      <w:tr w:rsidR="0018216F" w14:paraId="464337E9" w14:textId="77777777">
        <w:trPr>
          <w:cantSplit/>
        </w:trPr>
        <w:tc>
          <w:tcPr>
            <w:tcW w:w="2438" w:type="dxa"/>
          </w:tcPr>
          <w:p w14:paraId="24C0B18B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Less Protection</w:t>
            </w:r>
          </w:p>
        </w:tc>
        <w:tc>
          <w:tcPr>
            <w:tcW w:w="2608" w:type="dxa"/>
          </w:tcPr>
          <w:p w14:paraId="0F67F6C5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22728BCE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1F6A2612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1 день</w:t>
            </w:r>
          </w:p>
        </w:tc>
      </w:tr>
      <w:tr w:rsidR="0018216F" w14:paraId="5743A3EB" w14:textId="77777777">
        <w:trPr>
          <w:cantSplit/>
        </w:trPr>
        <w:tc>
          <w:tcPr>
            <w:tcW w:w="2438" w:type="dxa"/>
          </w:tcPr>
          <w:p w14:paraId="1BC4C86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More Protection</w:t>
            </w:r>
          </w:p>
        </w:tc>
        <w:tc>
          <w:tcPr>
            <w:tcW w:w="2608" w:type="dxa"/>
          </w:tcPr>
          <w:p w14:paraId="6748DA54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Каждый день</w:t>
            </w:r>
          </w:p>
        </w:tc>
        <w:tc>
          <w:tcPr>
            <w:tcW w:w="1247" w:type="dxa"/>
          </w:tcPr>
          <w:p w14:paraId="70ECAA38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11:00</w:t>
            </w:r>
          </w:p>
        </w:tc>
        <w:tc>
          <w:tcPr>
            <w:tcW w:w="3062" w:type="dxa"/>
          </w:tcPr>
          <w:p w14:paraId="424B2127" w14:textId="77777777" w:rsidR="0018216F" w:rsidRDefault="00000000">
            <w:pPr>
              <w:pStyle w:val="a7"/>
              <w:keepNext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Хранить 7 дней</w:t>
            </w:r>
          </w:p>
        </w:tc>
      </w:tr>
      <w:tr w:rsidR="0018216F" w14:paraId="75C7C3B3" w14:textId="77777777">
        <w:trPr>
          <w:cantSplit/>
        </w:trPr>
        <w:tc>
          <w:tcPr>
            <w:tcW w:w="2438" w:type="dxa"/>
          </w:tcPr>
          <w:p w14:paraId="58F4448A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Schedule00</w:t>
            </w:r>
          </w:p>
        </w:tc>
        <w:tc>
          <w:tcPr>
            <w:tcW w:w="2608" w:type="dxa"/>
          </w:tcPr>
          <w:p w14:paraId="2DF637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25-го числа каждого месяца</w:t>
            </w:r>
          </w:p>
        </w:tc>
        <w:tc>
          <w:tcPr>
            <w:tcW w:w="1247" w:type="dxa"/>
          </w:tcPr>
          <w:p w14:paraId="59C0D8A1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01:15</w:t>
            </w:r>
          </w:p>
        </w:tc>
        <w:tc>
          <w:tcPr>
            <w:tcW w:w="3062" w:type="dxa"/>
          </w:tcPr>
          <w:p w14:paraId="56437AB8" w14:textId="77777777" w:rsidR="0018216F" w:rsidRDefault="00000000">
            <w:pPr>
              <w:pStyle w:val="a7"/>
              <w:ind w:firstLine="0"/>
              <w:jc w:val="left"/>
              <w:rPr>
                <w:lang w:val="ru-RU" w:eastAsia="en-US"/>
              </w:rPr>
            </w:pPr>
            <w:r>
              <w:rPr>
                <w:lang w:val="ru-RU" w:eastAsia="en-US"/>
              </w:rPr>
              <w:t>По порогу автоудаления пула</w:t>
            </w:r>
          </w:p>
        </w:tc>
      </w:tr>
    </w:tbl>
    <w:p w14:paraId="0BABA896" w14:textId="77777777" w:rsidR="0018216F" w:rsidRDefault="00000000">
      <w:pPr>
        <w:pStyle w:val="a7"/>
        <w:spacing w:before="320"/>
        <w:rPr>
          <w:lang w:val="ru-RU" w:eastAsia="en-US"/>
        </w:rPr>
      </w:pPr>
      <w:r>
        <w:rPr>
          <w:lang w:val="ru-RU" w:eastAsia="en-US"/>
        </w:rPr>
        <w:t>Системные расписания создают снимок каждый день в 11:00 и различаются сроком хранения: Less Protection хранит снимок один день, Default Protection два дня, More Protection семь дней. Чем дольше хранится снимок, тем на более ранний момент можно вернуть данные и тем больше места снимки занимают в пуле. Расписание Schedule00 создаёт снимок раз в месяц и удаляет старые снимки по порогу автоудаления пула, то есть тогда, когда снимки занимают в пуле больше заданной доли места.</w:t>
      </w:r>
    </w:p>
    <w:p w14:paraId="536F2E0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 xml:space="preserve">Далее проверяется защита LUN и групп LUN. Для этого открывается раздел «Система хранения данных» → LUNs (рисунок 1.6). Столбец </w:t>
      </w:r>
      <w:r>
        <w:rPr>
          <w:lang w:val="ru-RU" w:eastAsia="en-US"/>
        </w:rPr>
        <w:lastRenderedPageBreak/>
        <w:t>«Расписание защиты данных» показывает, какое расписание назначено каждому ресурсу.</w:t>
      </w:r>
    </w:p>
    <w:p w14:paraId="6B458A79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89D8941" wp14:editId="45FD4D42">
            <wp:extent cx="4701091" cy="1290320"/>
            <wp:effectExtent l="0" t="0" r="0" b="5080"/>
            <wp:docPr id="1006" name="Рисунок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06.png"/>
                    <pic:cNvPicPr/>
                  </pic:nvPicPr>
                  <pic:blipFill rotWithShape="1">
                    <a:blip r:embed="rId13"/>
                    <a:srcRect t="29031" r="20950" b="39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404" cy="1295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E2C2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1.6 – Расписания защиты LUN и групп LUN</w:t>
      </w:r>
    </w:p>
    <w:p w14:paraId="1751D40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Группа LUNGroup-iSCSI и том LUN00 защищены расписанием Schedule00. Группа RomanLunGroup, созданная во второй лабораторной работе, защищена расписанием Default Protection. Группа RomaLun из третьей лабораторной работы и группа LUNGroup-FC с томами LUNGroup-FC-00 (200 ГБ) и LUNGroup-FC-01 (100 ГБ) расписания защиты не имеют.</w:t>
      </w:r>
    </w:p>
    <w:p w14:paraId="393FD8E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Та же проверка выполняется для файловых систем в разделе «Система хранения данных» → File Systems (рисунок 1.7). Файловая система FileSystem00 (CIFS, 2,0 ТБ) защищена расписанием Schedule00, для неё также включена дедупликация. Файловая система FileSystem01 (NFS, 1,0 ТБ) расписания защиты не имеет.</w:t>
      </w:r>
    </w:p>
    <w:p w14:paraId="6171C168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drawing>
          <wp:inline distT="0" distB="0" distL="0" distR="0" wp14:anchorId="0F5467B9" wp14:editId="67673D73">
            <wp:extent cx="4711407" cy="774401"/>
            <wp:effectExtent l="0" t="0" r="635" b="635"/>
            <wp:docPr id="1007" name="Рисунок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07.png"/>
                    <pic:cNvPicPr/>
                  </pic:nvPicPr>
                  <pic:blipFill rotWithShape="1">
                    <a:blip r:embed="rId14"/>
                    <a:srcRect t="22390" r="12734" b="56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368" cy="774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58D4B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1.7 – Расписания защиты файловых систем</w:t>
      </w:r>
    </w:p>
    <w:p w14:paraId="29DA604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Проверка показала, что группа LUNGroup-FC, к которой по протоколу FC подключён хост 10.244.214.222, не имеет локальной защиты. По заданию защита настраивается для этой группы.</w:t>
      </w:r>
    </w:p>
    <w:p w14:paraId="39AC11BB" w14:textId="77777777" w:rsidR="0018216F" w:rsidRDefault="00000000">
      <w:pPr>
        <w:pStyle w:val="a0"/>
      </w:pPr>
      <w:r>
        <w:t>Настройка защиты LUN</w:t>
      </w:r>
    </w:p>
    <w:p w14:paraId="1931048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разделе «Система хранения данных» → LUNs выбирается группа LUNGroup-FC, и кнопкой «Сведения» (Details) открывается информация о её конфигурации. На вкладке «Снимки» (Snapshots) указано, что расписание защиты данных не настроено, список снимков группы пуст (рисунок 1.8). Под списком расположены кнопки работы со снимками: «Создать снимок», «Удалить», Copy Snapshot, «Сведения», «Восстановить», «Повысить приоритет» и «Понизить приоритет».</w:t>
      </w:r>
    </w:p>
    <w:p w14:paraId="0887A7D5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298A7921" wp14:editId="4055B43D">
            <wp:extent cx="5400000" cy="3700449"/>
            <wp:effectExtent l="0" t="0" r="0" b="0"/>
            <wp:docPr id="1008" name="Рисунок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425C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1.8 – Вкладка «Снимки» группы LUNGroup-FC</w:t>
      </w:r>
    </w:p>
    <w:p w14:paraId="0A84B52B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Кнопка «Изменить защиту» (Modify Protection) запускает мастер «Изменить расписание защиты» (Modify Protection Schedule Wizard). Мастер позволяет назначить, изменить или создать расписание снимков. Защиты у группы нет, поэтому на первом шаге выбирается вариант «Защитить данные с помощью расписания создания снимков» (Protect data using snapshot schedule). По умолчанию предложено расписание Default Protection: снимок каждый день в 11:00 с хранением два дня.</w:t>
      </w:r>
    </w:p>
    <w:p w14:paraId="2026DBC2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Для создания нового расписания нажимается кнопка «Настроить расписание» (Customize Schedule). Появляется предупреждение о том, что выбрано предопределённое расписание, с тремя вариантами действий: Create создаёт новое расписание на основе выбранного, Modify изменяет само предопределённое расписание, «Отмена» оставляет его без изменений (рисунок 1.9). Системное расписание могут использовать другие ресурсы, поэтому выбирается создание нового расписания.</w:t>
      </w:r>
    </w:p>
    <w:p w14:paraId="0DC9709B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2F06C6A" wp14:editId="4C7BF9B2">
            <wp:extent cx="5400000" cy="3700449"/>
            <wp:effectExtent l="0" t="0" r="0" b="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9698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1.9 – Предупреждение о выборе предопределённого расписания</w:t>
      </w:r>
    </w:p>
    <w:p w14:paraId="662B061B" w14:textId="77777777" w:rsidR="0018216F" w:rsidRDefault="00000000">
      <w:pPr>
        <w:pStyle w:val="a7"/>
        <w:keepNext/>
        <w:rPr>
          <w:lang w:val="ru-RU" w:eastAsia="en-US"/>
        </w:rPr>
      </w:pPr>
      <w:r>
        <w:rPr>
          <w:lang w:val="ru-RU" w:eastAsia="en-US"/>
        </w:rPr>
        <w:t>Мастер позволяет построить подробную схему защиты на часы, дни или более длительные периоды и автоматически удалять старые снимки, чтобы экономить место в пуле. Существующее правило с ежедневным снимком сохраняется, а для долговременной защиты добавляется ещё одно правило. Параметры нового правила задаются по заданию (рисунок 1.10):</w:t>
      </w:r>
    </w:p>
    <w:p w14:paraId="1B961F3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правила (Type of Rule): «В выбранный день…» (On Selected Days);</w:t>
      </w:r>
    </w:p>
    <w:p w14:paraId="6937450F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частота (Frequency): суббота;</w:t>
      </w:r>
    </w:p>
    <w:p w14:paraId="08613B60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время (Time): 01:00;</w:t>
      </w:r>
    </w:p>
    <w:p w14:paraId="152F8D12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правило автоудаления (Auto-Delete Policy): по сроку хранения (Expiration value), хранить 7 дней;</w:t>
      </w:r>
    </w:p>
    <w:p w14:paraId="5C43B20C" w14:textId="77777777" w:rsidR="0018216F" w:rsidRDefault="00000000">
      <w:pPr>
        <w:pStyle w:val="a7"/>
        <w:numPr>
          <w:ilvl w:val="0"/>
          <w:numId w:val="17"/>
        </w:numPr>
        <w:ind w:left="0" w:firstLine="709"/>
        <w:rPr>
          <w:lang w:val="ru-RU" w:eastAsia="en-US"/>
        </w:rPr>
      </w:pPr>
      <w:r>
        <w:rPr>
          <w:lang w:val="ru-RU" w:eastAsia="en-US"/>
        </w:rPr>
        <w:t>тип доступа (Access Type): скрытая папка .ckpt только для чтения (Hidden).</w:t>
      </w:r>
    </w:p>
    <w:p w14:paraId="2C124D47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B26FDAD" wp14:editId="31DEB1C9">
            <wp:extent cx="5400000" cy="3700449"/>
            <wp:effectExtent l="0" t="0" r="0" b="0"/>
            <wp:docPr id="1010" name="Рисунок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6B3E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1.10 – Параметры нового правила расписания</w:t>
      </w:r>
    </w:p>
    <w:p w14:paraId="7DBE0A2D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Тип доступа действует только для файловых ресурсов: снимки файловой системы видны хостам в скрытой папке .ckpt. Для группы LUN этот параметр на доступ к снимкам не влияет. После сохранения правила расписание содержит два правила: ежедневный снимок с хранением два дня и снимок каждую субботу в 01:00 с хранением семь дней. Изменения проверяются на шаге «Сводка» (Summary), после чего нажимается кнопка «Готово» (Finish).</w:t>
      </w:r>
    </w:p>
    <w:p w14:paraId="7E996CAF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На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третьем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шаге</w:t>
      </w:r>
      <w:r w:rsidRPr="00461B08">
        <w:rPr>
          <w:lang w:eastAsia="en-US"/>
        </w:rPr>
        <w:t xml:space="preserve"> «</w:t>
      </w:r>
      <w:r>
        <w:rPr>
          <w:lang w:val="ru-RU" w:eastAsia="en-US"/>
        </w:rPr>
        <w:t>Результаты</w:t>
      </w:r>
      <w:r w:rsidRPr="00461B08">
        <w:rPr>
          <w:lang w:eastAsia="en-US"/>
        </w:rPr>
        <w:t xml:space="preserve">» Unisphere </w:t>
      </w:r>
      <w:r>
        <w:rPr>
          <w:lang w:val="ru-RU" w:eastAsia="en-US"/>
        </w:rPr>
        <w:t>показывает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ход</w:t>
      </w:r>
      <w:r w:rsidRPr="00461B08">
        <w:rPr>
          <w:lang w:eastAsia="en-US"/>
        </w:rPr>
        <w:t xml:space="preserve"> </w:t>
      </w:r>
      <w:r>
        <w:rPr>
          <w:lang w:val="ru-RU" w:eastAsia="en-US"/>
        </w:rPr>
        <w:t>операции</w:t>
      </w:r>
      <w:r w:rsidRPr="00461B08">
        <w:rPr>
          <w:lang w:eastAsia="en-US"/>
        </w:rPr>
        <w:t xml:space="preserve"> «Create or modify the storage resource: LUN Group LUNGroup-FC». </w:t>
      </w:r>
      <w:r>
        <w:rPr>
          <w:lang w:val="ru-RU" w:eastAsia="en-US"/>
        </w:rPr>
        <w:t>Сначала создаётся расписание защиты данных, затем изменяется ресурс LUNGroup-FC (рисунок 1.11). Для операции создаётся фоновая задача, за ней можно следить по ссылке Jobs в строке состояния, и счётчик выполняемых задач в этот момент равен 1.</w:t>
      </w:r>
    </w:p>
    <w:p w14:paraId="5EEB7E04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75740FD" wp14:editId="796502FF">
            <wp:extent cx="5400000" cy="3700449"/>
            <wp:effectExtent l="0" t="0" r="0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56D1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1.11 – Выполнение изменения защиты</w:t>
      </w:r>
    </w:p>
    <w:p w14:paraId="576550F6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После завершения оба этапа отмечены зелёными значками, выведено сообщение «Настройка успешно завершена», и появляется уведомление Job Completed с текстом «The Create or modify the storage resource: LUN Group LUNGroup-FC task completed successfully» (рисунок 1.12). Защиту можно проверить и другим способом: в разделе «Система хранения данных» → LUNs → LUNGroup-FC на вкладке «Снимки» в поле «Расписание защиты данных» перечисляются внесённые правила.</w:t>
      </w:r>
    </w:p>
    <w:p w14:paraId="64DFE0AE" w14:textId="77777777" w:rsidR="0018216F" w:rsidRDefault="00000000">
      <w:pPr>
        <w:pStyle w:val="a7"/>
        <w:keepNext/>
        <w:spacing w:before="240" w:after="120"/>
        <w:ind w:firstLine="0"/>
        <w:jc w:val="center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3330EFB7" wp14:editId="77691BB7">
            <wp:extent cx="5400000" cy="3700449"/>
            <wp:effectExtent l="0" t="0" r="0" b="0"/>
            <wp:docPr id="1012" name="Рисунок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61F4" w14:textId="77777777" w:rsidR="0018216F" w:rsidRDefault="00000000">
      <w:pPr>
        <w:pStyle w:val="a7"/>
        <w:spacing w:after="240"/>
        <w:ind w:firstLine="0"/>
        <w:jc w:val="center"/>
        <w:rPr>
          <w:lang w:val="ru-RU" w:eastAsia="en-US"/>
        </w:rPr>
      </w:pPr>
      <w:r>
        <w:rPr>
          <w:lang w:val="ru-RU" w:eastAsia="en-US"/>
        </w:rPr>
        <w:t>Рисунок 1.12 – Успешное завершение настройки защиты</w:t>
      </w:r>
    </w:p>
    <w:p w14:paraId="5EA9B950" w14:textId="77777777" w:rsidR="0018216F" w:rsidRDefault="00000000">
      <w:pPr>
        <w:pStyle w:val="a5"/>
        <w:pageBreakBefore/>
        <w:rPr>
          <w:lang w:eastAsia="en-US"/>
        </w:rPr>
      </w:pPr>
      <w:r>
        <w:rPr>
          <w:lang w:eastAsia="en-US"/>
        </w:rPr>
        <w:lastRenderedPageBreak/>
        <w:t>Заключение</w:t>
      </w:r>
    </w:p>
    <w:p w14:paraId="30370CA7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В ходе лабораторной работы изучены два уровня обеспечения непрерывного доступа к данным: многопутевой ввод-вывод на хосте и локальная защита снимками на массиве.</w:t>
      </w:r>
    </w:p>
    <w:p w14:paraId="4AED2D4C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Анализ вывода powermt показал, что в исходном состоянии PowerPath управлял тремя адаптерами хоста, а все 37 логических устройств хоста принадлежали массивам CLARiiON. Часть путей была неисправна: адаптеры port2\path0 и port3\path0 работали в состоянии degraded, адаптер port4\path0 полностью отказал. Команда powermt check удалила неисправные пути. После проверки остались два исправных адаптера и один массив APM00134202454, число логических устройств CLARiiON уменьшилось до 30, неисправных путей не осталось. PowerPath после проверки настроен правильно: каждое устройство доступно по нескольким исправным путям через два адаптера.</w:t>
      </w:r>
    </w:p>
    <w:p w14:paraId="07EF9328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При изучении локальной защиты в Unisphere рассмотрены три системных и одно пользовательское расписание снимков, а также защита LUN и файловых систем. Проверка показала, что группы LUNGroup-FC и RomaLun и файловая система FileSystem01 не защищены снимками. Для группы LUNGroup-FC создано новое расписание: к ежедневному снимку с хранением два дня добавлен снимок по субботам в 01:00 с хранением семь дней, операция завершилась успешно.</w:t>
      </w:r>
    </w:p>
    <w:p w14:paraId="0CED1125" w14:textId="77777777" w:rsidR="0018216F" w:rsidRDefault="00000000">
      <w:pPr>
        <w:pStyle w:val="a7"/>
        <w:rPr>
          <w:lang w:val="ru-RU" w:eastAsia="en-US"/>
        </w:rPr>
      </w:pPr>
      <w:r>
        <w:rPr>
          <w:lang w:val="ru-RU" w:eastAsia="en-US"/>
        </w:rPr>
        <w:t>Многопутевой ввод-вывод защищает от отказов оборудования на пути между хостом и массивом, снимки защищают от логических ошибок и порчи данных. Вместе они повышают доступность ресурсов сети хранения данных, однако удалённую репликацию и резервное копирование на отдельный носитель не заменяют.</w:t>
      </w:r>
    </w:p>
    <w:sectPr w:rsidR="0018216F" w:rsidSect="00343A2E">
      <w:footerReference w:type="default" r:id="rId20"/>
      <w:pgSz w:w="11906" w:h="16838"/>
      <w:pgMar w:top="1134" w:right="851" w:bottom="1531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62FEC8" w14:textId="77777777" w:rsidR="00E63B87" w:rsidRDefault="00E63B87" w:rsidP="009853DE">
      <w:pPr>
        <w:spacing w:line="240" w:lineRule="auto"/>
      </w:pPr>
      <w:r>
        <w:separator/>
      </w:r>
    </w:p>
  </w:endnote>
  <w:endnote w:type="continuationSeparator" w:id="0">
    <w:p w14:paraId="47AFE4A3" w14:textId="77777777" w:rsidR="00E63B87" w:rsidRDefault="00E63B87" w:rsidP="009853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T1918o00">
    <w:altName w:val="Cambria"/>
    <w:panose1 w:val="020B0604020202020204"/>
    <w:charset w:val="00"/>
    <w:family w:val="roman"/>
    <w:notTrueType/>
    <w:pitch w:val="default"/>
  </w:font>
  <w:font w:name="TT1976o00">
    <w:altName w:val="Cambria"/>
    <w:panose1 w:val="020B0604020202020204"/>
    <w:charset w:val="00"/>
    <w:family w:val="roman"/>
    <w:notTrueType/>
    <w:pitch w:val="default"/>
  </w:font>
  <w:font w:name="TT1977o00">
    <w:altName w:val="Cambria"/>
    <w:panose1 w:val="020B0604020202020204"/>
    <w:charset w:val="00"/>
    <w:family w:val="roman"/>
    <w:notTrueType/>
    <w:pitch w:val="default"/>
  </w:font>
  <w:font w:name="TT1975o00">
    <w:altName w:val="Cambria"/>
    <w:panose1 w:val="020B0604020202020204"/>
    <w:charset w:val="00"/>
    <w:family w:val="roman"/>
    <w:notTrueType/>
    <w:pitch w:val="default"/>
  </w:font>
  <w:font w:name="TT1979o00">
    <w:altName w:val="Cambria"/>
    <w:panose1 w:val="020B0604020202020204"/>
    <w:charset w:val="00"/>
    <w:family w:val="roman"/>
    <w:notTrueType/>
    <w:pitch w:val="default"/>
  </w:font>
  <w:font w:name="TT197Ao00">
    <w:altName w:val="Cambria"/>
    <w:panose1 w:val="020B0604020202020204"/>
    <w:charset w:val="00"/>
    <w:family w:val="roman"/>
    <w:notTrueType/>
    <w:pitch w:val="default"/>
  </w:font>
  <w:font w:name="TT1978o00">
    <w:altName w:val="Cambria"/>
    <w:panose1 w:val="020B0604020202020204"/>
    <w:charset w:val="00"/>
    <w:family w:val="roman"/>
    <w:notTrueType/>
    <w:pitch w:val="default"/>
  </w:font>
  <w:font w:name="TT191Ao00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53645282"/>
      <w:docPartObj>
        <w:docPartGallery w:val="Page Numbers (Bottom of Page)"/>
        <w:docPartUnique/>
      </w:docPartObj>
    </w:sdtPr>
    <w:sdtContent>
      <w:p w14:paraId="26E2A3AB" w14:textId="77777777" w:rsidR="00343A2E" w:rsidRDefault="00343A2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AD9C5A" w14:textId="77777777" w:rsidR="009853DE" w:rsidRDefault="009853D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C0008" w14:textId="77777777" w:rsidR="00E63B87" w:rsidRDefault="00E63B87" w:rsidP="009853DE">
      <w:pPr>
        <w:spacing w:line="240" w:lineRule="auto"/>
      </w:pPr>
      <w:r>
        <w:separator/>
      </w:r>
    </w:p>
  </w:footnote>
  <w:footnote w:type="continuationSeparator" w:id="0">
    <w:p w14:paraId="1D5832BC" w14:textId="77777777" w:rsidR="00E63B87" w:rsidRDefault="00E63B87" w:rsidP="009853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C4282E"/>
    <w:multiLevelType w:val="hybridMultilevel"/>
    <w:tmpl w:val="73EA3518"/>
    <w:lvl w:ilvl="0" w:tplc="B7AA9498">
      <w:start w:val="1"/>
      <w:numFmt w:val="decimal"/>
      <w:suff w:val="space"/>
      <w:lvlText w:val="%1"/>
      <w:lvlJc w:val="left"/>
      <w:pPr>
        <w:ind w:left="2136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512E87"/>
    <w:multiLevelType w:val="hybridMultilevel"/>
    <w:tmpl w:val="69E01AC2"/>
    <w:lvl w:ilvl="0" w:tplc="D78A7E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3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9B6A7B"/>
    <w:multiLevelType w:val="hybridMultilevel"/>
    <w:tmpl w:val="5FC43C02"/>
    <w:lvl w:ilvl="0" w:tplc="DDF2320A">
      <w:start w:val="1"/>
      <w:numFmt w:val="bullet"/>
      <w:suff w:val="space"/>
      <w:lvlText w:val="-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8841101"/>
    <w:multiLevelType w:val="hybridMultilevel"/>
    <w:tmpl w:val="178CC206"/>
    <w:lvl w:ilvl="0" w:tplc="F0324084">
      <w:start w:val="1"/>
      <w:numFmt w:val="decimal"/>
      <w:suff w:val="space"/>
      <w:lvlText w:val="%1"/>
      <w:lvlJc w:val="left"/>
      <w:pPr>
        <w:ind w:left="1429" w:hanging="72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2EE12A9"/>
    <w:multiLevelType w:val="hybridMultilevel"/>
    <w:tmpl w:val="CCB6DF52"/>
    <w:lvl w:ilvl="0" w:tplc="5E1247D2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3838497E">
      <w:start w:val="1"/>
      <w:numFmt w:val="lowerLetter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9633EF2"/>
    <w:multiLevelType w:val="hybridMultilevel"/>
    <w:tmpl w:val="FC7E367C"/>
    <w:lvl w:ilvl="0" w:tplc="B7AA9498">
      <w:start w:val="1"/>
      <w:numFmt w:val="decimal"/>
      <w:suff w:val="space"/>
      <w:lvlText w:val="%1"/>
      <w:lvlJc w:val="left"/>
      <w:pPr>
        <w:ind w:left="1428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2148" w:hanging="360"/>
      </w:pPr>
    </w:lvl>
    <w:lvl w:ilvl="2" w:tplc="0423001B" w:tentative="1">
      <w:start w:val="1"/>
      <w:numFmt w:val="lowerRoman"/>
      <w:lvlText w:val="%3."/>
      <w:lvlJc w:val="right"/>
      <w:pPr>
        <w:ind w:left="2868" w:hanging="180"/>
      </w:pPr>
    </w:lvl>
    <w:lvl w:ilvl="3" w:tplc="0423000F" w:tentative="1">
      <w:start w:val="1"/>
      <w:numFmt w:val="decimal"/>
      <w:lvlText w:val="%4."/>
      <w:lvlJc w:val="left"/>
      <w:pPr>
        <w:ind w:left="3588" w:hanging="360"/>
      </w:pPr>
    </w:lvl>
    <w:lvl w:ilvl="4" w:tplc="04230019" w:tentative="1">
      <w:start w:val="1"/>
      <w:numFmt w:val="lowerLetter"/>
      <w:lvlText w:val="%5."/>
      <w:lvlJc w:val="left"/>
      <w:pPr>
        <w:ind w:left="4308" w:hanging="360"/>
      </w:pPr>
    </w:lvl>
    <w:lvl w:ilvl="5" w:tplc="0423001B" w:tentative="1">
      <w:start w:val="1"/>
      <w:numFmt w:val="lowerRoman"/>
      <w:lvlText w:val="%6."/>
      <w:lvlJc w:val="right"/>
      <w:pPr>
        <w:ind w:left="5028" w:hanging="180"/>
      </w:pPr>
    </w:lvl>
    <w:lvl w:ilvl="6" w:tplc="0423000F" w:tentative="1">
      <w:start w:val="1"/>
      <w:numFmt w:val="decimal"/>
      <w:lvlText w:val="%7."/>
      <w:lvlJc w:val="left"/>
      <w:pPr>
        <w:ind w:left="5748" w:hanging="360"/>
      </w:pPr>
    </w:lvl>
    <w:lvl w:ilvl="7" w:tplc="04230019" w:tentative="1">
      <w:start w:val="1"/>
      <w:numFmt w:val="lowerLetter"/>
      <w:lvlText w:val="%8."/>
      <w:lvlJc w:val="left"/>
      <w:pPr>
        <w:ind w:left="6468" w:hanging="360"/>
      </w:pPr>
    </w:lvl>
    <w:lvl w:ilvl="8" w:tplc="0423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499A5709"/>
    <w:multiLevelType w:val="hybridMultilevel"/>
    <w:tmpl w:val="3240494C"/>
    <w:lvl w:ilvl="0" w:tplc="9238F16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28E567F"/>
    <w:multiLevelType w:val="hybridMultilevel"/>
    <w:tmpl w:val="C430F8BC"/>
    <w:lvl w:ilvl="0" w:tplc="026EA58E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color w:val="000000" w:themeColor="text1"/>
        <w:sz w:val="28"/>
        <w:szCs w:val="28"/>
        <w:u w:val="none"/>
      </w:rPr>
    </w:lvl>
    <w:lvl w:ilvl="1" w:tplc="04230019" w:tentative="1">
      <w:start w:val="1"/>
      <w:numFmt w:val="lowerLetter"/>
      <w:lvlText w:val="%2."/>
      <w:lvlJc w:val="left"/>
      <w:pPr>
        <w:ind w:left="2149" w:hanging="360"/>
      </w:pPr>
    </w:lvl>
    <w:lvl w:ilvl="2" w:tplc="0423001B" w:tentative="1">
      <w:start w:val="1"/>
      <w:numFmt w:val="lowerRoman"/>
      <w:lvlText w:val="%3."/>
      <w:lvlJc w:val="right"/>
      <w:pPr>
        <w:ind w:left="2869" w:hanging="180"/>
      </w:pPr>
    </w:lvl>
    <w:lvl w:ilvl="3" w:tplc="0423000F" w:tentative="1">
      <w:start w:val="1"/>
      <w:numFmt w:val="decimal"/>
      <w:lvlText w:val="%4."/>
      <w:lvlJc w:val="left"/>
      <w:pPr>
        <w:ind w:left="3589" w:hanging="360"/>
      </w:pPr>
    </w:lvl>
    <w:lvl w:ilvl="4" w:tplc="04230019" w:tentative="1">
      <w:start w:val="1"/>
      <w:numFmt w:val="lowerLetter"/>
      <w:lvlText w:val="%5."/>
      <w:lvlJc w:val="left"/>
      <w:pPr>
        <w:ind w:left="4309" w:hanging="360"/>
      </w:pPr>
    </w:lvl>
    <w:lvl w:ilvl="5" w:tplc="0423001B" w:tentative="1">
      <w:start w:val="1"/>
      <w:numFmt w:val="lowerRoman"/>
      <w:lvlText w:val="%6."/>
      <w:lvlJc w:val="right"/>
      <w:pPr>
        <w:ind w:left="5029" w:hanging="180"/>
      </w:pPr>
    </w:lvl>
    <w:lvl w:ilvl="6" w:tplc="0423000F" w:tentative="1">
      <w:start w:val="1"/>
      <w:numFmt w:val="decimal"/>
      <w:lvlText w:val="%7."/>
      <w:lvlJc w:val="left"/>
      <w:pPr>
        <w:ind w:left="5749" w:hanging="360"/>
      </w:pPr>
    </w:lvl>
    <w:lvl w:ilvl="7" w:tplc="04230019" w:tentative="1">
      <w:start w:val="1"/>
      <w:numFmt w:val="lowerLetter"/>
      <w:lvlText w:val="%8."/>
      <w:lvlJc w:val="left"/>
      <w:pPr>
        <w:ind w:left="6469" w:hanging="360"/>
      </w:pPr>
    </w:lvl>
    <w:lvl w:ilvl="8" w:tplc="0423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BEB2153"/>
    <w:multiLevelType w:val="hybridMultilevel"/>
    <w:tmpl w:val="9E6C208A"/>
    <w:lvl w:ilvl="0" w:tplc="E80A4508">
      <w:start w:val="1"/>
      <w:numFmt w:val="bullet"/>
      <w:suff w:val="nothing"/>
      <w:lvlText w:val="— 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C34087D"/>
    <w:multiLevelType w:val="multilevel"/>
    <w:tmpl w:val="696A6670"/>
    <w:lvl w:ilvl="0">
      <w:start w:val="1"/>
      <w:numFmt w:val="decimal"/>
      <w:pStyle w:val="a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pStyle w:val="a0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BB24818"/>
    <w:multiLevelType w:val="hybridMultilevel"/>
    <w:tmpl w:val="78220CDE"/>
    <w:lvl w:ilvl="0" w:tplc="8A00C78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185DC1"/>
    <w:multiLevelType w:val="hybridMultilevel"/>
    <w:tmpl w:val="35683856"/>
    <w:lvl w:ilvl="0" w:tplc="DDF2320A">
      <w:start w:val="1"/>
      <w:numFmt w:val="bullet"/>
      <w:suff w:val="space"/>
      <w:lvlText w:val="-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2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15017504">
    <w:abstractNumId w:val="9"/>
  </w:num>
  <w:num w:numId="2" w16cid:durableId="958338698">
    <w:abstractNumId w:val="6"/>
  </w:num>
  <w:num w:numId="3" w16cid:durableId="1017266490">
    <w:abstractNumId w:val="4"/>
  </w:num>
  <w:num w:numId="4" w16cid:durableId="274143616">
    <w:abstractNumId w:val="3"/>
  </w:num>
  <w:num w:numId="5" w16cid:durableId="531116630">
    <w:abstractNumId w:val="9"/>
  </w:num>
  <w:num w:numId="6" w16cid:durableId="1870332678">
    <w:abstractNumId w:val="7"/>
  </w:num>
  <w:num w:numId="7" w16cid:durableId="651367658">
    <w:abstractNumId w:val="1"/>
  </w:num>
  <w:num w:numId="8" w16cid:durableId="218445826">
    <w:abstractNumId w:val="11"/>
  </w:num>
  <w:num w:numId="9" w16cid:durableId="1365522064">
    <w:abstractNumId w:val="2"/>
  </w:num>
  <w:num w:numId="10" w16cid:durableId="893008249">
    <w:abstractNumId w:val="9"/>
  </w:num>
  <w:num w:numId="11" w16cid:durableId="738727">
    <w:abstractNumId w:val="9"/>
  </w:num>
  <w:num w:numId="12" w16cid:durableId="600801191">
    <w:abstractNumId w:val="9"/>
  </w:num>
  <w:num w:numId="13" w16cid:durableId="463281838">
    <w:abstractNumId w:val="9"/>
  </w:num>
  <w:num w:numId="14" w16cid:durableId="522595750">
    <w:abstractNumId w:val="10"/>
  </w:num>
  <w:num w:numId="15" w16cid:durableId="866068469">
    <w:abstractNumId w:val="5"/>
  </w:num>
  <w:num w:numId="16" w16cid:durableId="339354460">
    <w:abstractNumId w:val="0"/>
  </w:num>
  <w:num w:numId="17" w16cid:durableId="144430789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AF"/>
    <w:rsid w:val="000016A5"/>
    <w:rsid w:val="00001C69"/>
    <w:rsid w:val="00017F41"/>
    <w:rsid w:val="0002001C"/>
    <w:rsid w:val="000279AC"/>
    <w:rsid w:val="000367E6"/>
    <w:rsid w:val="00040615"/>
    <w:rsid w:val="000408A2"/>
    <w:rsid w:val="0004637A"/>
    <w:rsid w:val="00054682"/>
    <w:rsid w:val="000558A5"/>
    <w:rsid w:val="000677BC"/>
    <w:rsid w:val="00067CEA"/>
    <w:rsid w:val="00070B61"/>
    <w:rsid w:val="00071223"/>
    <w:rsid w:val="00073188"/>
    <w:rsid w:val="0007468B"/>
    <w:rsid w:val="000802FF"/>
    <w:rsid w:val="0008694D"/>
    <w:rsid w:val="0009278B"/>
    <w:rsid w:val="00093FCB"/>
    <w:rsid w:val="000940C5"/>
    <w:rsid w:val="0009661F"/>
    <w:rsid w:val="000A4AFE"/>
    <w:rsid w:val="000B4B65"/>
    <w:rsid w:val="000C1475"/>
    <w:rsid w:val="000C389E"/>
    <w:rsid w:val="000C6948"/>
    <w:rsid w:val="000D3F19"/>
    <w:rsid w:val="000D43B8"/>
    <w:rsid w:val="000D5182"/>
    <w:rsid w:val="000D72C7"/>
    <w:rsid w:val="000F5B86"/>
    <w:rsid w:val="00101581"/>
    <w:rsid w:val="00101E49"/>
    <w:rsid w:val="00103F16"/>
    <w:rsid w:val="001243CB"/>
    <w:rsid w:val="001254F4"/>
    <w:rsid w:val="00130151"/>
    <w:rsid w:val="001326E8"/>
    <w:rsid w:val="00135527"/>
    <w:rsid w:val="001364DB"/>
    <w:rsid w:val="00137950"/>
    <w:rsid w:val="001402F5"/>
    <w:rsid w:val="00143DE2"/>
    <w:rsid w:val="00147364"/>
    <w:rsid w:val="0015008D"/>
    <w:rsid w:val="00156122"/>
    <w:rsid w:val="00161BDB"/>
    <w:rsid w:val="001671BF"/>
    <w:rsid w:val="001678FF"/>
    <w:rsid w:val="00180658"/>
    <w:rsid w:val="0018216F"/>
    <w:rsid w:val="00186EA5"/>
    <w:rsid w:val="001A6136"/>
    <w:rsid w:val="001B2BD5"/>
    <w:rsid w:val="001D4764"/>
    <w:rsid w:val="001F3840"/>
    <w:rsid w:val="001F4182"/>
    <w:rsid w:val="0020003F"/>
    <w:rsid w:val="00204D8F"/>
    <w:rsid w:val="00215C29"/>
    <w:rsid w:val="002416DB"/>
    <w:rsid w:val="00251F0E"/>
    <w:rsid w:val="00252E4F"/>
    <w:rsid w:val="00252F54"/>
    <w:rsid w:val="0025615E"/>
    <w:rsid w:val="00257DD7"/>
    <w:rsid w:val="002711B6"/>
    <w:rsid w:val="0027151B"/>
    <w:rsid w:val="002724AE"/>
    <w:rsid w:val="00282C6E"/>
    <w:rsid w:val="00287CC0"/>
    <w:rsid w:val="002A0444"/>
    <w:rsid w:val="002A4E7C"/>
    <w:rsid w:val="002A68FC"/>
    <w:rsid w:val="002A7208"/>
    <w:rsid w:val="002B482C"/>
    <w:rsid w:val="002C6508"/>
    <w:rsid w:val="002C68CF"/>
    <w:rsid w:val="002E302C"/>
    <w:rsid w:val="002E601A"/>
    <w:rsid w:val="002F0FB0"/>
    <w:rsid w:val="00317F1D"/>
    <w:rsid w:val="003229DD"/>
    <w:rsid w:val="003316B8"/>
    <w:rsid w:val="00341838"/>
    <w:rsid w:val="00343A2E"/>
    <w:rsid w:val="00347B29"/>
    <w:rsid w:val="003513D8"/>
    <w:rsid w:val="0035396B"/>
    <w:rsid w:val="00355407"/>
    <w:rsid w:val="00362734"/>
    <w:rsid w:val="00362B24"/>
    <w:rsid w:val="003651AB"/>
    <w:rsid w:val="003671E9"/>
    <w:rsid w:val="00370351"/>
    <w:rsid w:val="00384FD5"/>
    <w:rsid w:val="00385603"/>
    <w:rsid w:val="00393F1E"/>
    <w:rsid w:val="00395DE2"/>
    <w:rsid w:val="003A531F"/>
    <w:rsid w:val="003A57F1"/>
    <w:rsid w:val="003B3CA4"/>
    <w:rsid w:val="003B718E"/>
    <w:rsid w:val="003C1D4D"/>
    <w:rsid w:val="003D388D"/>
    <w:rsid w:val="003E10CA"/>
    <w:rsid w:val="003E6E12"/>
    <w:rsid w:val="00402ACA"/>
    <w:rsid w:val="00407721"/>
    <w:rsid w:val="0042612A"/>
    <w:rsid w:val="00441E87"/>
    <w:rsid w:val="004442DF"/>
    <w:rsid w:val="00444DC6"/>
    <w:rsid w:val="00445F62"/>
    <w:rsid w:val="00452F00"/>
    <w:rsid w:val="00456CBA"/>
    <w:rsid w:val="00460122"/>
    <w:rsid w:val="00460690"/>
    <w:rsid w:val="00460DCF"/>
    <w:rsid w:val="00461B08"/>
    <w:rsid w:val="00467DFB"/>
    <w:rsid w:val="00472D9E"/>
    <w:rsid w:val="004752EA"/>
    <w:rsid w:val="004802D4"/>
    <w:rsid w:val="004835BA"/>
    <w:rsid w:val="004A3E2C"/>
    <w:rsid w:val="004B29AF"/>
    <w:rsid w:val="004B7786"/>
    <w:rsid w:val="004B7ECC"/>
    <w:rsid w:val="004D6C2E"/>
    <w:rsid w:val="004E1385"/>
    <w:rsid w:val="004E3175"/>
    <w:rsid w:val="004F6FA4"/>
    <w:rsid w:val="00505152"/>
    <w:rsid w:val="00535284"/>
    <w:rsid w:val="00542144"/>
    <w:rsid w:val="00551193"/>
    <w:rsid w:val="00562826"/>
    <w:rsid w:val="005704AB"/>
    <w:rsid w:val="00571977"/>
    <w:rsid w:val="005746F7"/>
    <w:rsid w:val="00577869"/>
    <w:rsid w:val="005850D1"/>
    <w:rsid w:val="00592848"/>
    <w:rsid w:val="005A5DC6"/>
    <w:rsid w:val="005D1A7B"/>
    <w:rsid w:val="005D5400"/>
    <w:rsid w:val="005E29FC"/>
    <w:rsid w:val="00602DBB"/>
    <w:rsid w:val="006058CC"/>
    <w:rsid w:val="00610267"/>
    <w:rsid w:val="006122F7"/>
    <w:rsid w:val="006223E7"/>
    <w:rsid w:val="006240C5"/>
    <w:rsid w:val="00625B89"/>
    <w:rsid w:val="00633ABF"/>
    <w:rsid w:val="006345BB"/>
    <w:rsid w:val="00640961"/>
    <w:rsid w:val="00651C07"/>
    <w:rsid w:val="00653AC9"/>
    <w:rsid w:val="00667780"/>
    <w:rsid w:val="006726E9"/>
    <w:rsid w:val="00676E8B"/>
    <w:rsid w:val="00677780"/>
    <w:rsid w:val="00681BAB"/>
    <w:rsid w:val="00685021"/>
    <w:rsid w:val="006A4EC5"/>
    <w:rsid w:val="006A717B"/>
    <w:rsid w:val="006B016F"/>
    <w:rsid w:val="006C3E7F"/>
    <w:rsid w:val="006C4DD2"/>
    <w:rsid w:val="006C670A"/>
    <w:rsid w:val="006C7465"/>
    <w:rsid w:val="006D2217"/>
    <w:rsid w:val="006E621B"/>
    <w:rsid w:val="006F4E44"/>
    <w:rsid w:val="00700911"/>
    <w:rsid w:val="00701855"/>
    <w:rsid w:val="00705F11"/>
    <w:rsid w:val="0071623E"/>
    <w:rsid w:val="00716AD6"/>
    <w:rsid w:val="0072128D"/>
    <w:rsid w:val="00730C51"/>
    <w:rsid w:val="00736B4E"/>
    <w:rsid w:val="00741450"/>
    <w:rsid w:val="0075210D"/>
    <w:rsid w:val="00755897"/>
    <w:rsid w:val="00760647"/>
    <w:rsid w:val="00770E04"/>
    <w:rsid w:val="007862EF"/>
    <w:rsid w:val="007A4F4D"/>
    <w:rsid w:val="007B1509"/>
    <w:rsid w:val="007B67DE"/>
    <w:rsid w:val="007B69EE"/>
    <w:rsid w:val="007D39BC"/>
    <w:rsid w:val="007D4AC1"/>
    <w:rsid w:val="007D6390"/>
    <w:rsid w:val="007D684F"/>
    <w:rsid w:val="007F203A"/>
    <w:rsid w:val="00813F59"/>
    <w:rsid w:val="00814DB7"/>
    <w:rsid w:val="00815E4A"/>
    <w:rsid w:val="00821F43"/>
    <w:rsid w:val="00845FED"/>
    <w:rsid w:val="008460C5"/>
    <w:rsid w:val="00856B02"/>
    <w:rsid w:val="0086459E"/>
    <w:rsid w:val="00864CCF"/>
    <w:rsid w:val="008755E8"/>
    <w:rsid w:val="0087665A"/>
    <w:rsid w:val="00876E6E"/>
    <w:rsid w:val="008947F8"/>
    <w:rsid w:val="008A7962"/>
    <w:rsid w:val="008B51B2"/>
    <w:rsid w:val="008D4026"/>
    <w:rsid w:val="008D7939"/>
    <w:rsid w:val="008E45E4"/>
    <w:rsid w:val="008E4AEC"/>
    <w:rsid w:val="008E75EA"/>
    <w:rsid w:val="008E7E18"/>
    <w:rsid w:val="008F512A"/>
    <w:rsid w:val="008F73E0"/>
    <w:rsid w:val="008F7FF2"/>
    <w:rsid w:val="0090597D"/>
    <w:rsid w:val="00905B2C"/>
    <w:rsid w:val="009077BD"/>
    <w:rsid w:val="00911C53"/>
    <w:rsid w:val="00911F35"/>
    <w:rsid w:val="009146EA"/>
    <w:rsid w:val="0095086D"/>
    <w:rsid w:val="00953764"/>
    <w:rsid w:val="00955BD4"/>
    <w:rsid w:val="00970967"/>
    <w:rsid w:val="009713CD"/>
    <w:rsid w:val="00980BEC"/>
    <w:rsid w:val="009853DE"/>
    <w:rsid w:val="00987ADB"/>
    <w:rsid w:val="00987B19"/>
    <w:rsid w:val="009A3755"/>
    <w:rsid w:val="009B2994"/>
    <w:rsid w:val="009B4584"/>
    <w:rsid w:val="009C193D"/>
    <w:rsid w:val="009C1DBF"/>
    <w:rsid w:val="009D2EAC"/>
    <w:rsid w:val="009D5E02"/>
    <w:rsid w:val="00A36BCB"/>
    <w:rsid w:val="00A402B9"/>
    <w:rsid w:val="00A433BD"/>
    <w:rsid w:val="00A4392C"/>
    <w:rsid w:val="00A449C6"/>
    <w:rsid w:val="00A55628"/>
    <w:rsid w:val="00A62DF0"/>
    <w:rsid w:val="00A659C7"/>
    <w:rsid w:val="00A70724"/>
    <w:rsid w:val="00A71681"/>
    <w:rsid w:val="00A837F3"/>
    <w:rsid w:val="00A869AB"/>
    <w:rsid w:val="00A973CF"/>
    <w:rsid w:val="00AA72D6"/>
    <w:rsid w:val="00AA76E8"/>
    <w:rsid w:val="00AB20E8"/>
    <w:rsid w:val="00AB4E41"/>
    <w:rsid w:val="00AB68A0"/>
    <w:rsid w:val="00AC0203"/>
    <w:rsid w:val="00AD2608"/>
    <w:rsid w:val="00AD3E8B"/>
    <w:rsid w:val="00B05708"/>
    <w:rsid w:val="00B057DE"/>
    <w:rsid w:val="00B06CCB"/>
    <w:rsid w:val="00B214F8"/>
    <w:rsid w:val="00B22DCB"/>
    <w:rsid w:val="00B235FB"/>
    <w:rsid w:val="00B24AE1"/>
    <w:rsid w:val="00B2541F"/>
    <w:rsid w:val="00B2626D"/>
    <w:rsid w:val="00B328BF"/>
    <w:rsid w:val="00B40E10"/>
    <w:rsid w:val="00B57AF8"/>
    <w:rsid w:val="00B60A9E"/>
    <w:rsid w:val="00B61612"/>
    <w:rsid w:val="00B65BA9"/>
    <w:rsid w:val="00B83760"/>
    <w:rsid w:val="00B8609F"/>
    <w:rsid w:val="00B86885"/>
    <w:rsid w:val="00B90D9F"/>
    <w:rsid w:val="00B94888"/>
    <w:rsid w:val="00BA4814"/>
    <w:rsid w:val="00BA703D"/>
    <w:rsid w:val="00BB4D55"/>
    <w:rsid w:val="00BB5D18"/>
    <w:rsid w:val="00BB7DD7"/>
    <w:rsid w:val="00BC0A64"/>
    <w:rsid w:val="00BC0F56"/>
    <w:rsid w:val="00BC528A"/>
    <w:rsid w:val="00BD20AD"/>
    <w:rsid w:val="00BE5890"/>
    <w:rsid w:val="00BF4BC4"/>
    <w:rsid w:val="00BF6101"/>
    <w:rsid w:val="00C06B45"/>
    <w:rsid w:val="00C11EA9"/>
    <w:rsid w:val="00C16893"/>
    <w:rsid w:val="00C30665"/>
    <w:rsid w:val="00C3390C"/>
    <w:rsid w:val="00C45C7D"/>
    <w:rsid w:val="00C51FD3"/>
    <w:rsid w:val="00C614DD"/>
    <w:rsid w:val="00C65DFE"/>
    <w:rsid w:val="00C80AC2"/>
    <w:rsid w:val="00C8668D"/>
    <w:rsid w:val="00CA18C4"/>
    <w:rsid w:val="00CD1097"/>
    <w:rsid w:val="00CD5E58"/>
    <w:rsid w:val="00CE78A4"/>
    <w:rsid w:val="00CF2170"/>
    <w:rsid w:val="00CF2616"/>
    <w:rsid w:val="00D015F6"/>
    <w:rsid w:val="00D044F8"/>
    <w:rsid w:val="00D07297"/>
    <w:rsid w:val="00D07B47"/>
    <w:rsid w:val="00D24D7B"/>
    <w:rsid w:val="00D36C4A"/>
    <w:rsid w:val="00D478C9"/>
    <w:rsid w:val="00D545AC"/>
    <w:rsid w:val="00D61508"/>
    <w:rsid w:val="00D703F4"/>
    <w:rsid w:val="00D70885"/>
    <w:rsid w:val="00D708EF"/>
    <w:rsid w:val="00D75B58"/>
    <w:rsid w:val="00D75E22"/>
    <w:rsid w:val="00D76A46"/>
    <w:rsid w:val="00D81658"/>
    <w:rsid w:val="00D842A2"/>
    <w:rsid w:val="00D84962"/>
    <w:rsid w:val="00DA24F9"/>
    <w:rsid w:val="00DA2750"/>
    <w:rsid w:val="00DA2BD1"/>
    <w:rsid w:val="00DA3424"/>
    <w:rsid w:val="00DA3665"/>
    <w:rsid w:val="00DD61D7"/>
    <w:rsid w:val="00DE1351"/>
    <w:rsid w:val="00DF6EE9"/>
    <w:rsid w:val="00E06E0D"/>
    <w:rsid w:val="00E1591C"/>
    <w:rsid w:val="00E17977"/>
    <w:rsid w:val="00E22ED3"/>
    <w:rsid w:val="00E2741B"/>
    <w:rsid w:val="00E46A23"/>
    <w:rsid w:val="00E46F78"/>
    <w:rsid w:val="00E5591C"/>
    <w:rsid w:val="00E559A3"/>
    <w:rsid w:val="00E602F3"/>
    <w:rsid w:val="00E63B87"/>
    <w:rsid w:val="00E827DA"/>
    <w:rsid w:val="00E92E5F"/>
    <w:rsid w:val="00E95A50"/>
    <w:rsid w:val="00EB01C9"/>
    <w:rsid w:val="00EB7D28"/>
    <w:rsid w:val="00ED18AF"/>
    <w:rsid w:val="00ED47DE"/>
    <w:rsid w:val="00EE6CFA"/>
    <w:rsid w:val="00EF1A03"/>
    <w:rsid w:val="00F03017"/>
    <w:rsid w:val="00F03460"/>
    <w:rsid w:val="00F0465F"/>
    <w:rsid w:val="00F15598"/>
    <w:rsid w:val="00F22AA2"/>
    <w:rsid w:val="00F2330B"/>
    <w:rsid w:val="00F23DA1"/>
    <w:rsid w:val="00F27CE6"/>
    <w:rsid w:val="00F37008"/>
    <w:rsid w:val="00F37AA4"/>
    <w:rsid w:val="00F412AF"/>
    <w:rsid w:val="00F43CE8"/>
    <w:rsid w:val="00F51FFF"/>
    <w:rsid w:val="00F52BC7"/>
    <w:rsid w:val="00F63DDD"/>
    <w:rsid w:val="00F97940"/>
    <w:rsid w:val="00FA3BC5"/>
    <w:rsid w:val="00FB2E9C"/>
    <w:rsid w:val="00FC6310"/>
    <w:rsid w:val="00FE3B2D"/>
    <w:rsid w:val="00FE4F6A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4C5CB"/>
  <w15:chartTrackingRefBased/>
  <w15:docId w15:val="{FEF3F744-6D3D-4BC7-BA52-849D22692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sid w:val="00505152"/>
    <w:pPr>
      <w:spacing w:after="0"/>
    </w:pPr>
    <w:rPr>
      <w:rFonts w:ascii="Times New Roman" w:hAnsi="Times New Roman"/>
      <w:sz w:val="28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CE78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D044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044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044F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044F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Заголовок без нумерации"/>
    <w:basedOn w:val="1"/>
    <w:link w:val="a6"/>
    <w:qFormat/>
    <w:rsid w:val="00CE78A4"/>
    <w:pPr>
      <w:spacing w:after="320" w:line="240" w:lineRule="auto"/>
      <w:ind w:right="-2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eastAsia="be-BY"/>
    </w:rPr>
  </w:style>
  <w:style w:type="paragraph" w:customStyle="1" w:styleId="a7">
    <w:name w:val="Осн текст"/>
    <w:basedOn w:val="a1"/>
    <w:link w:val="a8"/>
    <w:qFormat/>
    <w:rsid w:val="00955BD4"/>
    <w:pPr>
      <w:spacing w:line="240" w:lineRule="auto"/>
      <w:ind w:right="-2" w:firstLine="708"/>
      <w:jc w:val="both"/>
    </w:pPr>
    <w:rPr>
      <w:rFonts w:eastAsia="Times New Roman" w:cs="Times New Roman"/>
      <w:color w:val="000000"/>
      <w:szCs w:val="28"/>
      <w:lang w:val="en-US" w:eastAsia="be-BY"/>
    </w:rPr>
  </w:style>
  <w:style w:type="character" w:customStyle="1" w:styleId="a6">
    <w:name w:val="Заголовок без нумерации Знак"/>
    <w:basedOn w:val="a2"/>
    <w:link w:val="a5"/>
    <w:rsid w:val="00A449C6"/>
    <w:rPr>
      <w:rFonts w:ascii="Times New Roman" w:eastAsia="Times New Roman" w:hAnsi="Times New Roman" w:cs="Times New Roman"/>
      <w:b/>
      <w:bCs/>
      <w:caps/>
      <w:color w:val="000000"/>
      <w:sz w:val="28"/>
      <w:szCs w:val="28"/>
      <w:lang w:val="ru-RU" w:eastAsia="be-BY"/>
    </w:rPr>
  </w:style>
  <w:style w:type="paragraph" w:customStyle="1" w:styleId="a">
    <w:name w:val="заголовок номерной"/>
    <w:basedOn w:val="1"/>
    <w:next w:val="a7"/>
    <w:link w:val="a9"/>
    <w:autoRedefine/>
    <w:qFormat/>
    <w:rsid w:val="00856B02"/>
    <w:pPr>
      <w:numPr>
        <w:numId w:val="1"/>
      </w:numPr>
      <w:spacing w:before="320" w:after="320" w:line="240" w:lineRule="auto"/>
    </w:pPr>
    <w:rPr>
      <w:rFonts w:ascii="Times New Roman" w:eastAsia="Times New Roman" w:hAnsi="Times New Roman" w:cs="Times New Roman"/>
      <w:b/>
      <w:caps/>
      <w:color w:val="000000"/>
      <w:sz w:val="28"/>
      <w:szCs w:val="28"/>
      <w:lang w:eastAsia="be-BY"/>
    </w:rPr>
  </w:style>
  <w:style w:type="character" w:customStyle="1" w:styleId="a8">
    <w:name w:val="Осн текст Знак"/>
    <w:basedOn w:val="a2"/>
    <w:link w:val="a7"/>
    <w:rsid w:val="00955BD4"/>
    <w:rPr>
      <w:rFonts w:ascii="Times New Roman" w:eastAsia="Times New Roman" w:hAnsi="Times New Roman" w:cs="Times New Roman"/>
      <w:color w:val="000000"/>
      <w:sz w:val="28"/>
      <w:szCs w:val="28"/>
      <w:lang w:val="en-US" w:eastAsia="be-BY"/>
    </w:rPr>
  </w:style>
  <w:style w:type="paragraph" w:styleId="aa">
    <w:name w:val="header"/>
    <w:basedOn w:val="a1"/>
    <w:link w:val="ab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заголовок номерной Знак"/>
    <w:basedOn w:val="a2"/>
    <w:link w:val="a"/>
    <w:rsid w:val="00856B02"/>
    <w:rPr>
      <w:rFonts w:ascii="Times New Roman" w:eastAsia="Times New Roman" w:hAnsi="Times New Roman" w:cs="Times New Roman"/>
      <w:b/>
      <w:caps/>
      <w:color w:val="000000"/>
      <w:sz w:val="28"/>
      <w:szCs w:val="28"/>
      <w:lang w:val="ru-RU" w:eastAsia="be-BY"/>
    </w:rPr>
  </w:style>
  <w:style w:type="character" w:customStyle="1" w:styleId="ab">
    <w:name w:val="Верхний колонтитул Знак"/>
    <w:basedOn w:val="a2"/>
    <w:link w:val="aa"/>
    <w:uiPriority w:val="99"/>
    <w:rsid w:val="009853DE"/>
    <w:rPr>
      <w:rFonts w:ascii="Times New Roman" w:hAnsi="Times New Roman"/>
      <w:sz w:val="28"/>
      <w:lang w:val="ru-RU"/>
    </w:rPr>
  </w:style>
  <w:style w:type="paragraph" w:styleId="ac">
    <w:name w:val="footer"/>
    <w:basedOn w:val="a1"/>
    <w:link w:val="ad"/>
    <w:uiPriority w:val="99"/>
    <w:unhideWhenUsed/>
    <w:rsid w:val="009853D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853DE"/>
    <w:rPr>
      <w:rFonts w:ascii="Times New Roman" w:hAnsi="Times New Roman"/>
      <w:sz w:val="28"/>
      <w:lang w:val="ru-RU"/>
    </w:rPr>
  </w:style>
  <w:style w:type="character" w:customStyle="1" w:styleId="10">
    <w:name w:val="Заголовок 1 Знак"/>
    <w:basedOn w:val="a2"/>
    <w:link w:val="1"/>
    <w:uiPriority w:val="9"/>
    <w:rsid w:val="00CE78A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11">
    <w:name w:val="toc 1"/>
    <w:basedOn w:val="a1"/>
    <w:next w:val="a1"/>
    <w:autoRedefine/>
    <w:uiPriority w:val="39"/>
    <w:unhideWhenUsed/>
    <w:rsid w:val="00CE78A4"/>
    <w:pPr>
      <w:spacing w:after="100"/>
    </w:pPr>
  </w:style>
  <w:style w:type="paragraph" w:styleId="ae">
    <w:name w:val="TOC Heading"/>
    <w:basedOn w:val="1"/>
    <w:next w:val="a1"/>
    <w:uiPriority w:val="39"/>
    <w:unhideWhenUsed/>
    <w:qFormat/>
    <w:rsid w:val="00CE78A4"/>
    <w:pPr>
      <w:outlineLvl w:val="9"/>
    </w:pPr>
    <w:rPr>
      <w:lang w:val="be-BY" w:eastAsia="be-BY"/>
    </w:rPr>
  </w:style>
  <w:style w:type="character" w:styleId="af">
    <w:name w:val="Hyperlink"/>
    <w:basedOn w:val="a2"/>
    <w:uiPriority w:val="99"/>
    <w:unhideWhenUsed/>
    <w:rsid w:val="00CE78A4"/>
    <w:rPr>
      <w:color w:val="0563C1" w:themeColor="hyperlink"/>
      <w:u w:val="single"/>
    </w:rPr>
  </w:style>
  <w:style w:type="paragraph" w:styleId="af0">
    <w:name w:val="Title"/>
    <w:basedOn w:val="a1"/>
    <w:next w:val="a1"/>
    <w:link w:val="af1"/>
    <w:uiPriority w:val="10"/>
    <w:qFormat/>
    <w:rsid w:val="00CE78A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2"/>
    <w:link w:val="af0"/>
    <w:uiPriority w:val="10"/>
    <w:rsid w:val="00CE78A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20">
    <w:name w:val="Заголовок 2 Знак"/>
    <w:basedOn w:val="a2"/>
    <w:link w:val="2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D044F8"/>
    <w:rPr>
      <w:rFonts w:asciiTheme="majorHAnsi" w:eastAsiaTheme="majorEastAsia" w:hAnsiTheme="majorHAnsi" w:cstheme="majorBidi"/>
      <w:i/>
      <w:iCs/>
      <w:color w:val="2F5496" w:themeColor="accent1" w:themeShade="BF"/>
      <w:sz w:val="28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D044F8"/>
    <w:rPr>
      <w:rFonts w:asciiTheme="majorHAnsi" w:eastAsiaTheme="majorEastAsia" w:hAnsiTheme="majorHAnsi" w:cstheme="majorBidi"/>
      <w:color w:val="2F5496" w:themeColor="accent1" w:themeShade="BF"/>
      <w:sz w:val="28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D044F8"/>
    <w:rPr>
      <w:rFonts w:asciiTheme="majorHAnsi" w:eastAsiaTheme="majorEastAsia" w:hAnsiTheme="majorHAnsi" w:cstheme="majorBidi"/>
      <w:color w:val="1F3763" w:themeColor="accent1" w:themeShade="7F"/>
      <w:sz w:val="28"/>
      <w:lang w:val="ru-RU"/>
    </w:rPr>
  </w:style>
  <w:style w:type="paragraph" w:customStyle="1" w:styleId="a0">
    <w:name w:val="подзаголовок"/>
    <w:basedOn w:val="2"/>
    <w:next w:val="a7"/>
    <w:link w:val="af2"/>
    <w:autoRedefine/>
    <w:qFormat/>
    <w:rsid w:val="005746F7"/>
    <w:pPr>
      <w:numPr>
        <w:ilvl w:val="1"/>
        <w:numId w:val="1"/>
      </w:numPr>
      <w:spacing w:before="320" w:after="320" w:line="240" w:lineRule="auto"/>
    </w:pPr>
    <w:rPr>
      <w:rFonts w:ascii="Times New Roman" w:hAnsi="Times New Roman"/>
      <w:b/>
      <w:color w:val="000000" w:themeColor="text1"/>
      <w:sz w:val="28"/>
    </w:rPr>
  </w:style>
  <w:style w:type="character" w:customStyle="1" w:styleId="af2">
    <w:name w:val="подзаголовок Знак"/>
    <w:basedOn w:val="20"/>
    <w:link w:val="a0"/>
    <w:rsid w:val="005746F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paragraph" w:styleId="21">
    <w:name w:val="toc 2"/>
    <w:basedOn w:val="a1"/>
    <w:next w:val="a1"/>
    <w:autoRedefine/>
    <w:uiPriority w:val="39"/>
    <w:unhideWhenUsed/>
    <w:rsid w:val="00813F59"/>
    <w:pPr>
      <w:spacing w:after="100"/>
      <w:ind w:left="280"/>
    </w:pPr>
  </w:style>
  <w:style w:type="character" w:styleId="af3">
    <w:name w:val="Placeholder Text"/>
    <w:basedOn w:val="a2"/>
    <w:uiPriority w:val="99"/>
    <w:semiHidden/>
    <w:rsid w:val="004B29AF"/>
    <w:rPr>
      <w:color w:val="808080"/>
    </w:rPr>
  </w:style>
  <w:style w:type="character" w:customStyle="1" w:styleId="fontstyle01">
    <w:name w:val="fontstyle01"/>
    <w:basedOn w:val="a2"/>
    <w:rsid w:val="00B235FB"/>
    <w:rPr>
      <w:rFonts w:ascii="TT1918o00" w:hAnsi="TT1918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2"/>
    <w:rsid w:val="00B235FB"/>
    <w:rPr>
      <w:rFonts w:ascii="TT1976o00" w:hAnsi="TT1976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2"/>
    <w:rsid w:val="00B235FB"/>
    <w:rPr>
      <w:rFonts w:ascii="TT1977o00" w:hAnsi="TT1977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41">
    <w:name w:val="fontstyle41"/>
    <w:basedOn w:val="a2"/>
    <w:rsid w:val="00B235FB"/>
    <w:rPr>
      <w:rFonts w:ascii="TT1975o00" w:hAnsi="TT1975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51">
    <w:name w:val="fontstyle51"/>
    <w:basedOn w:val="a2"/>
    <w:rsid w:val="00B235FB"/>
    <w:rPr>
      <w:rFonts w:ascii="TT1979o00" w:hAnsi="TT1979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61">
    <w:name w:val="fontstyle61"/>
    <w:basedOn w:val="a2"/>
    <w:rsid w:val="00B235FB"/>
    <w:rPr>
      <w:rFonts w:ascii="TT197Ao00" w:hAnsi="TT197Ao00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71">
    <w:name w:val="fontstyle71"/>
    <w:basedOn w:val="a2"/>
    <w:rsid w:val="00B235FB"/>
    <w:rPr>
      <w:rFonts w:ascii="TT1978o00" w:hAnsi="TT1978o00" w:hint="default"/>
      <w:b w:val="0"/>
      <w:bCs w:val="0"/>
      <w:i w:val="0"/>
      <w:iCs w:val="0"/>
      <w:color w:val="000000"/>
      <w:sz w:val="14"/>
      <w:szCs w:val="14"/>
    </w:rPr>
  </w:style>
  <w:style w:type="character" w:customStyle="1" w:styleId="fontstyle81">
    <w:name w:val="fontstyle81"/>
    <w:basedOn w:val="a2"/>
    <w:rsid w:val="00B235FB"/>
    <w:rPr>
      <w:rFonts w:ascii="TT191Ao00" w:hAnsi="TT191Ao00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lainText">
    <w:name w:val="PlainText"/>
    <w:basedOn w:val="af4"/>
    <w:link w:val="PlainText0"/>
    <w:qFormat/>
    <w:rsid w:val="00071223"/>
    <w:pPr>
      <w:spacing w:after="320" w:line="240" w:lineRule="auto"/>
      <w:ind w:left="0" w:firstLine="709"/>
      <w:jc w:val="both"/>
    </w:pPr>
    <w:rPr>
      <w:rFonts w:cs="Times New Roman"/>
      <w:color w:val="000000" w:themeColor="text1"/>
      <w:szCs w:val="28"/>
    </w:rPr>
  </w:style>
  <w:style w:type="character" w:customStyle="1" w:styleId="PlainText0">
    <w:name w:val="PlainText Знак"/>
    <w:basedOn w:val="a2"/>
    <w:link w:val="PlainText"/>
    <w:rsid w:val="00071223"/>
    <w:rPr>
      <w:rFonts w:ascii="Times New Roman" w:hAnsi="Times New Roman" w:cs="Times New Roman"/>
      <w:color w:val="000000" w:themeColor="text1"/>
      <w:sz w:val="28"/>
      <w:szCs w:val="28"/>
      <w:lang w:val="ru-RU"/>
    </w:rPr>
  </w:style>
  <w:style w:type="paragraph" w:styleId="af4">
    <w:name w:val="List Paragraph"/>
    <w:basedOn w:val="a1"/>
    <w:uiPriority w:val="34"/>
    <w:qFormat/>
    <w:rsid w:val="00071223"/>
    <w:pPr>
      <w:ind w:left="720"/>
      <w:contextualSpacing/>
    </w:pPr>
  </w:style>
  <w:style w:type="character" w:styleId="af5">
    <w:name w:val="annotation reference"/>
    <w:basedOn w:val="a2"/>
    <w:uiPriority w:val="99"/>
    <w:semiHidden/>
    <w:unhideWhenUsed/>
    <w:rsid w:val="00F2330B"/>
    <w:rPr>
      <w:sz w:val="16"/>
      <w:szCs w:val="16"/>
    </w:rPr>
  </w:style>
  <w:style w:type="paragraph" w:styleId="af6">
    <w:name w:val="annotation text"/>
    <w:basedOn w:val="a1"/>
    <w:link w:val="af7"/>
    <w:uiPriority w:val="99"/>
    <w:semiHidden/>
    <w:unhideWhenUsed/>
    <w:rsid w:val="00F2330B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2"/>
    <w:link w:val="af6"/>
    <w:uiPriority w:val="99"/>
    <w:semiHidden/>
    <w:rsid w:val="00F2330B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2330B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2330B"/>
    <w:rPr>
      <w:rFonts w:ascii="Times New Roman" w:hAnsi="Times New Roman"/>
      <w:b/>
      <w:bCs/>
      <w:sz w:val="20"/>
      <w:szCs w:val="20"/>
      <w:lang w:val="ru-RU"/>
    </w:rPr>
  </w:style>
  <w:style w:type="table" w:styleId="afa">
    <w:name w:val="Table Grid"/>
    <w:basedOn w:val="a3"/>
    <w:uiPriority w:val="39"/>
    <w:rsid w:val="00C51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Обычный (ГОСТ)"/>
    <w:basedOn w:val="afc"/>
    <w:link w:val="afd"/>
    <w:qFormat/>
    <w:rsid w:val="00D07B47"/>
    <w:pPr>
      <w:spacing w:line="240" w:lineRule="auto"/>
      <w:ind w:left="0" w:firstLine="709"/>
      <w:jc w:val="both"/>
    </w:pPr>
    <w:rPr>
      <w:rFonts w:eastAsia="Times New Roman" w:cs="Times New Roman"/>
      <w:szCs w:val="28"/>
      <w:lang w:eastAsia="ru-RU"/>
    </w:rPr>
  </w:style>
  <w:style w:type="character" w:customStyle="1" w:styleId="afd">
    <w:name w:val="Обычный (ГОСТ) Знак"/>
    <w:basedOn w:val="a2"/>
    <w:link w:val="afb"/>
    <w:rsid w:val="00D07B47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c">
    <w:name w:val="Normal Indent"/>
    <w:basedOn w:val="a1"/>
    <w:uiPriority w:val="99"/>
    <w:semiHidden/>
    <w:unhideWhenUsed/>
    <w:rsid w:val="00D07B47"/>
    <w:pPr>
      <w:ind w:left="708"/>
    </w:pPr>
  </w:style>
  <w:style w:type="paragraph" w:styleId="afe">
    <w:name w:val="Body Text"/>
    <w:basedOn w:val="a1"/>
    <w:link w:val="aff"/>
    <w:rsid w:val="009713CD"/>
    <w:pPr>
      <w:widowControl w:val="0"/>
      <w:overflowPunct w:val="0"/>
      <w:autoSpaceDE w:val="0"/>
      <w:autoSpaceDN w:val="0"/>
      <w:adjustRightInd w:val="0"/>
      <w:spacing w:line="260" w:lineRule="exact"/>
      <w:ind w:firstLine="567"/>
      <w:jc w:val="both"/>
      <w:textAlignment w:val="baseline"/>
    </w:pPr>
    <w:rPr>
      <w:rFonts w:eastAsia="Times New Roman" w:cs="Times New Roman"/>
      <w:sz w:val="22"/>
      <w:szCs w:val="20"/>
      <w:lang w:eastAsia="ru-RU"/>
    </w:rPr>
  </w:style>
  <w:style w:type="character" w:customStyle="1" w:styleId="aff">
    <w:name w:val="Основной текст Знак"/>
    <w:basedOn w:val="a2"/>
    <w:link w:val="afe"/>
    <w:rsid w:val="009713CD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ff0">
    <w:name w:val="Normal (Web)"/>
    <w:basedOn w:val="a1"/>
    <w:uiPriority w:val="99"/>
    <w:semiHidden/>
    <w:unhideWhenUsed/>
    <w:rsid w:val="0004637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3008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7574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824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04732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0016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228">
          <w:marLeft w:val="0"/>
          <w:marRight w:val="12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7929">
          <w:marLeft w:val="1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3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A38B1-B5C6-4F16-A217-7546E7132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1790</Words>
  <Characters>13075</Characters>
  <Application>Microsoft Office Word</Application>
  <DocSecurity>0</DocSecurity>
  <Lines>363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СХД. Лабораторная работа №1. Среда системы хранения</vt:lpstr>
    </vt:vector>
  </TitlesOfParts>
  <Company/>
  <LinksUpToDate>false</LinksUpToDate>
  <CharactersWithSpaces>14723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СХД. Лабораторная работа №4. Обеспечение непрерывности бизнеса на основе хоста. Локальные системы защиты</dc:title>
  <dc:subject>Системы хранения данных</dc:subject>
  <dc:creator>Власов Р. Е.</dc:creator>
  <cp:keywords/>
  <dc:description/>
  <cp:lastModifiedBy>Zulkifli Kumar</cp:lastModifiedBy>
  <cp:revision>4</cp:revision>
  <dcterms:created xsi:type="dcterms:W3CDTF">2026-10-25T20:54:00Z</dcterms:created>
  <dcterms:modified xsi:type="dcterms:W3CDTF">2026-10-25T22:34:00Z</dcterms:modified>
</cp:coreProperties>
</file>