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bookmarkStart w:id="0" w:name="OLE_LINK1"/>
      <w:bookmarkStart w:id="1" w:name="OLE_LINK2"/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F321C2">
        <w:rPr>
          <w:rFonts w:ascii="Times New Roman" w:hAnsi="Times New Roman" w:cs="Times New Roman"/>
          <w:sz w:val="28"/>
          <w:szCs w:val="28"/>
        </w:rPr>
        <w:t>Безопасность жизнедеятельности человека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2D3D7A" w:rsidRPr="00B346B5" w:rsidRDefault="002D3D7A" w:rsidP="002D3D7A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2D3D7A" w:rsidRPr="009A69B6" w:rsidRDefault="009A69B6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</w:t>
      </w:r>
      <w:r w:rsidR="003A5D32">
        <w:rPr>
          <w:rFonts w:ascii="Times New Roman" w:hAnsi="Times New Roman" w:cs="Times New Roman"/>
          <w:b/>
          <w:sz w:val="28"/>
          <w:szCs w:val="28"/>
        </w:rPr>
        <w:t>2</w:t>
      </w:r>
    </w:p>
    <w:p w:rsidR="002D3D7A" w:rsidRPr="008C0370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3A5D32" w:rsidRPr="003A5D32" w:rsidRDefault="002D3D7A" w:rsidP="003A5D3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A5D32">
        <w:rPr>
          <w:rFonts w:ascii="Times New Roman" w:hAnsi="Times New Roman" w:cs="Times New Roman"/>
          <w:sz w:val="28"/>
          <w:szCs w:val="28"/>
        </w:rPr>
        <w:t>«</w:t>
      </w:r>
      <w:r w:rsidR="003A5D32" w:rsidRPr="003A5D32">
        <w:rPr>
          <w:rFonts w:ascii="Times New Roman" w:hAnsi="Times New Roman" w:cs="Times New Roman"/>
          <w:sz w:val="28"/>
          <w:szCs w:val="28"/>
          <w:lang w:val="ru-BY"/>
        </w:rPr>
        <w:t>ПРОИЗВОДСТВЕННАЯ САНИТАРИЯ.</w:t>
      </w:r>
    </w:p>
    <w:p w:rsidR="003A5D32" w:rsidRPr="003A5D32" w:rsidRDefault="003A5D32" w:rsidP="003A5D3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A5D32">
        <w:rPr>
          <w:rFonts w:ascii="Times New Roman" w:hAnsi="Times New Roman" w:cs="Times New Roman"/>
          <w:sz w:val="28"/>
          <w:szCs w:val="28"/>
          <w:lang w:val="ru-BY"/>
        </w:rPr>
        <w:t>ИССЛЕДОВАНИЕ ПАРАМЕТРОВ МИКРОКЛИМАТА</w:t>
      </w:r>
    </w:p>
    <w:p w:rsidR="002D3D7A" w:rsidRPr="003A5D32" w:rsidRDefault="003A5D32" w:rsidP="003A5D3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A5D32">
        <w:rPr>
          <w:rFonts w:ascii="Times New Roman" w:hAnsi="Times New Roman" w:cs="Times New Roman"/>
          <w:sz w:val="28"/>
          <w:szCs w:val="28"/>
          <w:lang w:val="ru-BY"/>
        </w:rPr>
        <w:t>В ПРОИЗВОДСТВЕННЫХ ПОМЕЩЕНИЯХ</w:t>
      </w:r>
      <w:r w:rsidR="002D3D7A" w:rsidRPr="003A5D32">
        <w:rPr>
          <w:rFonts w:ascii="Times New Roman" w:hAnsi="Times New Roman" w:cs="Times New Roman"/>
          <w:sz w:val="28"/>
          <w:szCs w:val="28"/>
        </w:rPr>
        <w:t>»</w:t>
      </w:r>
    </w:p>
    <w:p w:rsidR="00995E54" w:rsidRPr="009A69B6" w:rsidRDefault="00995E54" w:rsidP="009A69B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785885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9A69B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2D3D7A" w:rsidRPr="009A69B6" w:rsidRDefault="002D3D7A" w:rsidP="009A69B6">
      <w:pPr>
        <w:tabs>
          <w:tab w:val="left" w:pos="2925"/>
        </w:tabs>
        <w:spacing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D1DF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DF7">
        <w:rPr>
          <w:rFonts w:ascii="Times New Roman" w:hAnsi="Times New Roman" w:cs="Times New Roman"/>
          <w:sz w:val="28"/>
          <w:szCs w:val="28"/>
        </w:rPr>
        <w:t>гр.</w:t>
      </w:r>
      <w:r>
        <w:rPr>
          <w:rFonts w:ascii="Times New Roman" w:hAnsi="Times New Roman" w:cs="Times New Roman"/>
          <w:sz w:val="28"/>
          <w:szCs w:val="28"/>
        </w:rPr>
        <w:t xml:space="preserve"> 250541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9A69B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bookmarkStart w:id="2" w:name="OLE_LINK11"/>
      <w:bookmarkStart w:id="3" w:name="OLE_LINK12"/>
      <w:r w:rsidR="009A69B6" w:rsidRPr="009A69B6">
        <w:rPr>
          <w:rFonts w:ascii="Times New Roman" w:hAnsi="Times New Roman" w:cs="Times New Roman"/>
          <w:sz w:val="28"/>
          <w:szCs w:val="28"/>
          <w:lang w:val="ru-BY"/>
        </w:rPr>
        <w:t xml:space="preserve">Бобровничая </w:t>
      </w:r>
      <w:bookmarkEnd w:id="2"/>
      <w:bookmarkEnd w:id="3"/>
      <w:r w:rsidR="009A69B6">
        <w:rPr>
          <w:rFonts w:ascii="Times New Roman" w:hAnsi="Times New Roman" w:cs="Times New Roman"/>
          <w:sz w:val="28"/>
          <w:szCs w:val="28"/>
        </w:rPr>
        <w:t>М</w:t>
      </w:r>
      <w:r w:rsidRPr="009A69B6">
        <w:rPr>
          <w:rFonts w:ascii="Times New Roman" w:hAnsi="Times New Roman" w:cs="Times New Roman"/>
          <w:sz w:val="28"/>
          <w:szCs w:val="28"/>
        </w:rPr>
        <w:t>.</w:t>
      </w:r>
      <w:r w:rsidR="009A69B6">
        <w:rPr>
          <w:rFonts w:ascii="Times New Roman" w:hAnsi="Times New Roman" w:cs="Times New Roman"/>
          <w:sz w:val="28"/>
          <w:szCs w:val="28"/>
        </w:rPr>
        <w:t>А</w:t>
      </w:r>
      <w:r w:rsidRPr="009A69B6">
        <w:rPr>
          <w:rFonts w:ascii="Times New Roman" w:hAnsi="Times New Roman" w:cs="Times New Roman"/>
          <w:sz w:val="28"/>
          <w:szCs w:val="28"/>
        </w:rPr>
        <w:t>.</w:t>
      </w:r>
    </w:p>
    <w:p w:rsidR="002D3D7A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Власов Р.Е.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6D3D0A">
      <w:pPr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</w:p>
    <w:p w:rsidR="002D3D7A" w:rsidRPr="009A69B6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bookmarkEnd w:id="1"/>
    <w:p w:rsidR="006D3D0A" w:rsidRDefault="006D3D0A" w:rsidP="006D3D0A">
      <w:pPr>
        <w:rPr>
          <w:rFonts w:ascii="Times New Roman" w:hAnsi="Times New Roman" w:cs="Times New Roman"/>
          <w:b/>
          <w:sz w:val="28"/>
          <w:szCs w:val="28"/>
        </w:rPr>
      </w:pPr>
    </w:p>
    <w:p w:rsidR="006D3D0A" w:rsidRPr="006D3D0A" w:rsidRDefault="006D3D0A" w:rsidP="00C62A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b/>
          <w:sz w:val="28"/>
          <w:szCs w:val="28"/>
        </w:rPr>
        <w:lastRenderedPageBreak/>
        <w:t>1. Исходные данные</w:t>
      </w:r>
    </w:p>
    <w:p w:rsidR="006D3D0A" w:rsidRPr="006D3D0A" w:rsidRDefault="006D3D0A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t>Протяжённость участка автотрассы: l = 1500 м = 1.50 км.</w:t>
      </w:r>
      <w:r w:rsidR="00C62AB3">
        <w:rPr>
          <w:rFonts w:ascii="Times New Roman" w:hAnsi="Times New Roman" w:cs="Times New Roman"/>
          <w:sz w:val="28"/>
          <w:szCs w:val="28"/>
        </w:rPr>
        <w:t xml:space="preserve"> </w:t>
      </w:r>
      <w:r w:rsidRPr="006D3D0A">
        <w:rPr>
          <w:rFonts w:ascii="Times New Roman" w:hAnsi="Times New Roman" w:cs="Times New Roman"/>
          <w:sz w:val="28"/>
          <w:szCs w:val="28"/>
        </w:rPr>
        <w:t>Временной интервал наблюдений: t = 90 мин.</w:t>
      </w:r>
      <w:r w:rsidR="00C62AB3" w:rsidRPr="00C62AB3">
        <w:rPr>
          <w:rFonts w:ascii="Times New Roman" w:hAnsi="Times New Roman" w:cs="Times New Roman"/>
          <w:sz w:val="28"/>
          <w:szCs w:val="28"/>
        </w:rPr>
        <w:t xml:space="preserve"> </w:t>
      </w:r>
      <w:r w:rsidRPr="006D3D0A">
        <w:rPr>
          <w:rFonts w:ascii="Times New Roman" w:hAnsi="Times New Roman" w:cs="Times New Roman"/>
          <w:sz w:val="28"/>
          <w:szCs w:val="28"/>
        </w:rPr>
        <w:t>Интенсивность движения (количество транспортных средств, прошедших за 20 минут):</w:t>
      </w:r>
    </w:p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62AB3">
        <w:rPr>
          <w:rFonts w:ascii="Times New Roman" w:hAnsi="Times New Roman" w:cs="Times New Roman"/>
          <w:sz w:val="28"/>
          <w:szCs w:val="28"/>
        </w:rPr>
        <w:t>1</w:t>
      </w:r>
      <w:r w:rsidR="00C62AB3" w:rsidRPr="00C62AB3">
        <w:rPr>
          <w:rFonts w:ascii="Times New Roman" w:hAnsi="Times New Roman" w:cs="Times New Roman"/>
          <w:sz w:val="28"/>
          <w:szCs w:val="28"/>
        </w:rPr>
        <w:t>.1</w:t>
      </w:r>
      <w:r w:rsidRPr="006D3D0A">
        <w:rPr>
          <w:rFonts w:ascii="Times New Roman" w:hAnsi="Times New Roman" w:cs="Times New Roman"/>
          <w:sz w:val="28"/>
          <w:szCs w:val="28"/>
        </w:rPr>
        <w:t xml:space="preserve"> – Автотранспорт, проходящий по выбранному участку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Тип автотранспорта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Всего за 20 мин, шт.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 xml:space="preserve">За 90 мин, </w:t>
            </w: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N_i</w:t>
            </w:r>
            <w:proofErr w:type="spellEnd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, шт.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 xml:space="preserve">Общий путь за 90 мин, </w:t>
            </w: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L_i</w:t>
            </w:r>
            <w:proofErr w:type="spellEnd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, км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Легковые автомобили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263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1183.50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1775.25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Грузовые автомобили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13.50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20.25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Автобусы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9.00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13.50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Дизельные грузовые автомобили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4.50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6.75</w:t>
            </w:r>
          </w:p>
        </w:tc>
      </w:tr>
    </w:tbl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BY"/>
        </w:rPr>
        <w:t>данном</w:t>
      </w:r>
      <w:r w:rsidRPr="00C62AB3">
        <w:rPr>
          <w:rFonts w:ascii="Times New Roman" w:hAnsi="Times New Roman" w:cs="Times New Roman"/>
          <w:sz w:val="28"/>
          <w:szCs w:val="28"/>
          <w:lang w:val="ru-BY"/>
        </w:rPr>
        <w:t xml:space="preserve"> этапе работы проводится расчет расхода топлива каждым видом транспортного средства за выбранный промежуток времени. Для этого используются удельные нормы расхода топлива Yi, приведенные в таблице 4.1 методических указаний. Согласно этим данным, для легковых автомобилей удельный расход топлива принимается равным Yл = 0,12 л/км, для грузовых автомобилей – Yгр = 0,31 л/км, для автобусов – Yавт = 0,42 л/км, а для дизельных грузовых автомобилей – Yдгр = 0,33 л/км.</w:t>
      </w: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Зная суммарный путь, пройденный транспортом каждого вида за 90 минут наблюдений, можно определить объем сожженного топлива по формуле:</w:t>
      </w:r>
    </w:p>
    <w:p w:rsidR="00C62AB3" w:rsidRPr="00C62AB3" w:rsidRDefault="00C62AB3" w:rsidP="00C62AB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Qi = Li * Yi,</w:t>
      </w:r>
    </w:p>
    <w:p w:rsidR="00C62AB3" w:rsidRPr="00C62AB3" w:rsidRDefault="00C62AB3" w:rsidP="00C62AB3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где Qi – объем топлива, израсходованный транспортными средствами i-го вида, л; Li – общий путь, пройденный транспортом данного вида, км; Yi – удельный расход топлива, л/км.</w:t>
      </w: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Для легковых автомобилей суммарный путь составляет Lл = 1775,25 км. Подставляя значения в формулу, получаем:</w:t>
      </w:r>
    </w:p>
    <w:p w:rsidR="00C62AB3" w:rsidRPr="00C62AB3" w:rsidRDefault="00C62AB3" w:rsidP="00C62AB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Qл = 1775,25 * 0,12 = 213,03 л.</w:t>
      </w: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lastRenderedPageBreak/>
        <w:t>Для грузовых автомобилей при суммарном пути Lгр = 20,25 км и удельном расходе топлива Yгр = 0,31 л/км расход топлива будет:</w:t>
      </w:r>
    </w:p>
    <w:p w:rsidR="00C62AB3" w:rsidRPr="00C62AB3" w:rsidRDefault="00C62AB3" w:rsidP="00C62AB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Qгр = 20,25 * 0,31 ≈ 6,28 л.</w:t>
      </w:r>
    </w:p>
    <w:p w:rsidR="00C62AB3" w:rsidRPr="00C62AB3" w:rsidRDefault="00C62AB3" w:rsidP="00C62AB3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Для автобусов при Lавт = 13,50 км и Yавт = 0,42 л/км объем сожженного топлива равен:</w:t>
      </w:r>
    </w:p>
    <w:p w:rsidR="00C62AB3" w:rsidRPr="00C62AB3" w:rsidRDefault="00C62AB3" w:rsidP="00C62AB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Qавт = 13,50 * 0,42 = 5,67 л.</w:t>
      </w: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Для дизельных грузовых автомобилей при Lдгр = 6,75 км и Yдгр = 0,33 л/км получаем:</w:t>
      </w:r>
    </w:p>
    <w:p w:rsidR="00C62AB3" w:rsidRPr="00C62AB3" w:rsidRDefault="00C62AB3" w:rsidP="00C62AB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Qдгр = 6,75 * 0,33 ≈ 2,23 л.</w:t>
      </w:r>
    </w:p>
    <w:p w:rsidR="00C62AB3" w:rsidRPr="00C62AB3" w:rsidRDefault="00C62AB3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Таким образом, на данном этапе определены значения расхода топлива для всех рассматриваемых типов транспортных средств, которые далее используются при расчете количества выбросов вредных веществ в атмосферу.</w:t>
      </w:r>
    </w:p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t>Таблица 4.5 – Количество сожжённого топлива каждым видом транспортного средства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3D0A" w:rsidRPr="006D3D0A" w:rsidTr="006D3D0A">
        <w:tc>
          <w:tcPr>
            <w:tcW w:w="288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Тип автотранспорта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Li, км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Qi</w:t>
            </w:r>
            <w:proofErr w:type="spellEnd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, л</w:t>
            </w:r>
          </w:p>
        </w:tc>
      </w:tr>
      <w:tr w:rsidR="006D3D0A" w:rsidRPr="006D3D0A" w:rsidTr="006D3D0A">
        <w:tc>
          <w:tcPr>
            <w:tcW w:w="288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Легковые автомобили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1775.25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213.03</w:t>
            </w:r>
          </w:p>
        </w:tc>
      </w:tr>
      <w:tr w:rsidR="006D3D0A" w:rsidRPr="006D3D0A" w:rsidTr="006D3D0A">
        <w:tc>
          <w:tcPr>
            <w:tcW w:w="288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Грузовые автомобили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20.25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6.28</w:t>
            </w:r>
          </w:p>
        </w:tc>
      </w:tr>
      <w:tr w:rsidR="006D3D0A" w:rsidRPr="006D3D0A" w:rsidTr="006D3D0A">
        <w:tc>
          <w:tcPr>
            <w:tcW w:w="288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Автобусы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13.50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5.67</w:t>
            </w:r>
          </w:p>
        </w:tc>
      </w:tr>
      <w:tr w:rsidR="006D3D0A" w:rsidRPr="006D3D0A" w:rsidTr="006D3D0A">
        <w:tc>
          <w:tcPr>
            <w:tcW w:w="288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Дизельные грузовые автомобили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6.75</w:t>
            </w: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2.23</w:t>
            </w:r>
          </w:p>
        </w:tc>
      </w:tr>
      <w:tr w:rsidR="006D3D0A" w:rsidRPr="006D3D0A" w:rsidTr="006D3D0A">
        <w:tc>
          <w:tcPr>
            <w:tcW w:w="288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ΣQi</w:t>
            </w:r>
            <w:proofErr w:type="spellEnd"/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227.20</w:t>
            </w:r>
          </w:p>
        </w:tc>
      </w:tr>
    </w:tbl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</w:p>
    <w:p w:rsidR="006D3D0A" w:rsidRPr="006D3D0A" w:rsidRDefault="006D3D0A" w:rsidP="00C62A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b/>
          <w:sz w:val="28"/>
          <w:szCs w:val="28"/>
        </w:rPr>
        <w:t>3. Разделение топлива на бензин и дизельное топливо</w:t>
      </w:r>
    </w:p>
    <w:p w:rsidR="00C62AB3" w:rsidRPr="00C62AB3" w:rsidRDefault="00C62AB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bookmarkStart w:id="4" w:name="OLE_LINK5"/>
      <w:bookmarkStart w:id="5" w:name="OLE_LINK6"/>
      <w:r w:rsidRPr="00C62AB3">
        <w:rPr>
          <w:rFonts w:ascii="Times New Roman" w:hAnsi="Times New Roman" w:cs="Times New Roman"/>
          <w:sz w:val="28"/>
          <w:szCs w:val="28"/>
          <w:lang w:val="ru-BY"/>
        </w:rPr>
        <w:t xml:space="preserve">На данном этапе необходимо разделить общее количество израсходованного топлива на бензин и дизельное топливо в зависимости от типа двигателя транспортных средств. Для этого используем соотношения количества автомобилей с бензиновыми и дизельными двигателями, приведенные в методических указаниях. Для легковых автомобилей принято соотношение 600 бензиновых и 189 дизельных (600 / 189), для грузовых автомобилей – 9 бензиновых и 0 дизельных (9 / 0), для автобусов – 0 </w:t>
      </w:r>
      <w:r w:rsidRPr="00C62AB3">
        <w:rPr>
          <w:rFonts w:ascii="Times New Roman" w:hAnsi="Times New Roman" w:cs="Times New Roman"/>
          <w:sz w:val="28"/>
          <w:szCs w:val="28"/>
          <w:lang w:val="ru-BY"/>
        </w:rPr>
        <w:lastRenderedPageBreak/>
        <w:t>бензиновых и 6 дизельных (0 / 6), для дизельных грузовых автомобилей – 0 бензиновых и 3 дизельных (0 / 3).</w:t>
      </w:r>
    </w:p>
    <w:p w:rsidR="00C62AB3" w:rsidRPr="00C62AB3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Рассмотрим сначала легковые автомобили. Общий расход топлива для них ранее был вычислен как Qл = 213,03 л. Из этого объема необходимо выделить ту часть, которая приходится на бензиновые машины. Для этого применяем долю бензиновых автомобилей в общем количестве легковых: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Qл,бенз = Qл * 600 / 789 = 213,03 * 600 / 789 ≈ 162,00 л.</w:t>
      </w:r>
    </w:p>
    <w:p w:rsidR="00C62AB3" w:rsidRPr="00C62AB3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Остальная часть расхода топлива у легковых автомобилей приходится на дизельные двигатели: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Qл,диз = Qл – Qл,бенз = 213,03 – 162,00 = 51,03 л.</w:t>
      </w:r>
    </w:p>
    <w:p w:rsidR="00C62AB3" w:rsidRPr="00C62AB3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Далее учитываем, что все грузовые автомобили по условию имеют бензиновые двигатели (соотношение 9 / 0). Поэтому весь расход топлива грузовых автомобилей относится к бензину: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Qгр,бенз = Qгр = 6,28 л,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Qгр,диз = 0.</w:t>
      </w:r>
    </w:p>
    <w:p w:rsidR="00C62AB3" w:rsidRPr="00C62AB3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Автобусы и дизельные грузовые автомобили, напротив, полностью относятся к транспорту с дизельными двигателями (соотношения 0 / 6 и 0 / 3 соответственно). Следовательно, их расход топлива учитывается только в дизельном топливе: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Qавт,диз = 5,67 л,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Qдгр,диз = 2,23 л.</w:t>
      </w:r>
    </w:p>
    <w:p w:rsidR="00C62AB3" w:rsidRPr="00C62AB3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После этого можно подсчитать суммарные расходы по каждому виду топлива. Для бензина: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ΣQбенз = Qл,бенз + Qгр,бенз = 162,00 + 6,28 = 168,28 л.</w:t>
      </w:r>
    </w:p>
    <w:p w:rsidR="00C62AB3" w:rsidRPr="00C62AB3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Для дизельного топлива:</w:t>
      </w:r>
    </w:p>
    <w:p w:rsidR="00C62AB3" w:rsidRPr="00C62AB3" w:rsidRDefault="00C62AB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ΣQдиз = Qл,диз + Qавт,диз + Qдгр,диз = 51,03 + 5,67 + 2,23 = 58,93 л.</w:t>
      </w:r>
    </w:p>
    <w:p w:rsidR="006D3D0A" w:rsidRDefault="00C62AB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C62AB3">
        <w:rPr>
          <w:rFonts w:ascii="Times New Roman" w:hAnsi="Times New Roman" w:cs="Times New Roman"/>
          <w:sz w:val="28"/>
          <w:szCs w:val="28"/>
          <w:lang w:val="ru-BY"/>
        </w:rPr>
        <w:t>Таким образом, по результатам расчетов общий расход бензина на рассматриваемом участке составляет 168,28 литра, а общий расход дизельного топлива – 58,93 литра.</w:t>
      </w:r>
    </w:p>
    <w:p w:rsid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</w:p>
    <w:p w:rsid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</w:p>
    <w:p w:rsidR="009062A3" w:rsidRPr="00C62AB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</w:p>
    <w:bookmarkEnd w:id="4"/>
    <w:bookmarkEnd w:id="5"/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lastRenderedPageBreak/>
        <w:t>Таблица 4.6 – Количество сожжённого бензина и дизельного топлива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D0A" w:rsidRPr="006D3D0A" w:rsidTr="006D3D0A"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Тип автотранспорта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 xml:space="preserve">Тип двигателя, </w:t>
            </w: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Nб</w:t>
            </w:r>
            <w:proofErr w:type="spellEnd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Nд</w:t>
            </w:r>
            <w:proofErr w:type="spellEnd"/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Бензин, л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Дизельное топливо, л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Легковой автомобиль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600 / 189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162.00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51.03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Грузовой автомобиль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9 / 0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6.28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Автобус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0 / 6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5.67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Дизельный грузовой автомобиль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0 / 3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2.23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ΣQ_i</w:t>
            </w:r>
            <w:proofErr w:type="spellEnd"/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168.28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58.93</w:t>
            </w:r>
          </w:p>
        </w:tc>
      </w:tr>
    </w:tbl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</w:p>
    <w:p w:rsidR="006D3D0A" w:rsidRPr="006D3D0A" w:rsidRDefault="006D3D0A" w:rsidP="009062A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b/>
          <w:sz w:val="28"/>
          <w:szCs w:val="28"/>
        </w:rPr>
        <w:t>4. Расчёт объёмов вредных веществ, выделившихся при сгорании топлива</w:t>
      </w:r>
    </w:p>
    <w:p w:rsidR="009062A3" w:rsidRPr="009062A3" w:rsidRDefault="009062A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На следующем этапе необходимо определить объемы вредных веществ, выделяющихся при сгорании топлива. Для этого используются эмпирические коэффициенты K (таблица 4.2), которые показывают, какой объем определенного газа образуется при сгорании 1 литра топлива. Расчет выполняется по формуле: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 = K * ΣQ,</w:t>
      </w:r>
    </w:p>
    <w:p w:rsidR="009062A3" w:rsidRPr="009062A3" w:rsidRDefault="009062A3" w:rsidP="009062A3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где V – объем выделившегося вредного вещества, л; ΣQ – общий расход данного вида топлива, л; K – эмпирический коэффициент для соответствующего вещества и вида топлива.</w:t>
      </w:r>
    </w:p>
    <w:p w:rsidR="009062A3" w:rsidRPr="009062A3" w:rsidRDefault="009062A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Сначала выполним расчеты для бензина. Ранее было получено, что суммарный расход бензина составляет ΣQбенз = 168,28 л. Подставляя значения коэффициентов для бензина, получаем:</w:t>
      </w:r>
    </w:p>
    <w:p w:rsidR="009062A3" w:rsidRPr="009062A3" w:rsidRDefault="009062A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оксида углерода (CO):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V_CO, бенз = 0,6 * 168,28 = 100,97 л;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углеводородов (C5H12):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V_C5H12, бенз = 0,1 * 168,28 = 16,83 л;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диоксида азота (NO2):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lastRenderedPageBreak/>
        <w:t>V_NO2, бенз = 0,04 * 168,28 = 6,73 л.</w:t>
      </w:r>
    </w:p>
    <w:p w:rsidR="009062A3" w:rsidRPr="009062A3" w:rsidRDefault="009062A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Аналогичным образом проводим расчеты для дизельного топлива. Суммарный расход дизельного топлива равен ΣQдиз = 58,93 л. С учетом коэффициентов для дизельного топлива получаем: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оксида углерода: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V_CO, диз = 0,1 * 58,93 = 5,89 л;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углеводородов: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V_C5H12, диз = 0,03 * 58,93 ≈ 1,77 л;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диоксида азота: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V_NO2, диз = 0,04 * 58,93 ≈ 2,36 л.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После этого суммарный объем каждого вредного вещества от сгорания бензина и дизельного топлива определяем сложением соответствующих величин: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оксида углерода: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V_CO = 100,97 + 5,89 = 106,86 л;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углеводородов: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V_C5H12 = 16,83 + 1,77 = 18,60 л;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диоксида азота: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V_NO2 = 6,73 + 2,36 = 9,09 л.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Таким образом, вычислены суммарные объемы основных вредных веществ, поступающих в атмосферу при сгорании бензина и дизельного топлива на рассматриваемом участке автотрассы.</w:t>
      </w:r>
    </w:p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t>Таблица 4.7 – Количество выделившихся вредных веществ по каждому виду топлива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959"/>
        <w:gridCol w:w="1728"/>
      </w:tblGrid>
      <w:tr w:rsidR="006D3D0A" w:rsidRPr="006D3D0A" w:rsidTr="006D3D0A">
        <w:tc>
          <w:tcPr>
            <w:tcW w:w="1728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Вид топлива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ΣQ_i</w:t>
            </w:r>
            <w:proofErr w:type="spellEnd"/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, л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CO, л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Углеводороды (C5H12), л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NO2, л</w:t>
            </w:r>
          </w:p>
        </w:tc>
      </w:tr>
      <w:tr w:rsidR="006D3D0A" w:rsidRPr="006D3D0A" w:rsidTr="006D3D0A">
        <w:tc>
          <w:tcPr>
            <w:tcW w:w="1728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Бензин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168.28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100.97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16.83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6.73</w:t>
            </w:r>
          </w:p>
        </w:tc>
      </w:tr>
      <w:tr w:rsidR="006D3D0A" w:rsidRPr="006D3D0A" w:rsidTr="006D3D0A">
        <w:tc>
          <w:tcPr>
            <w:tcW w:w="1728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Дизельное топливо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58.93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5.89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1.77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2.36</w:t>
            </w:r>
          </w:p>
        </w:tc>
      </w:tr>
      <w:tr w:rsidR="006D3D0A" w:rsidRPr="006D3D0A" w:rsidTr="006D3D0A">
        <w:tc>
          <w:tcPr>
            <w:tcW w:w="1728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Всего (V)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106.86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18.60</w:t>
            </w:r>
          </w:p>
        </w:tc>
        <w:tc>
          <w:tcPr>
            <w:tcW w:w="1728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9.09</w:t>
            </w:r>
          </w:p>
        </w:tc>
      </w:tr>
    </w:tbl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</w:p>
    <w:p w:rsidR="006D3D0A" w:rsidRPr="006D3D0A" w:rsidRDefault="006D3D0A" w:rsidP="00C62A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b/>
          <w:sz w:val="28"/>
          <w:szCs w:val="28"/>
        </w:rPr>
        <w:lastRenderedPageBreak/>
        <w:t>5. Расчёт массы вредных веществ и объёма воздуха для разбавления до ПДК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На заключительном этапе проводится расчет массы выделившихся вредных веществ, а затем определяется объем воздуха, необходимый для их разбавления до предельно допустимых концентраций.</w:t>
      </w:r>
    </w:p>
    <w:p w:rsidR="009062A3" w:rsidRPr="009062A3" w:rsidRDefault="009062A3" w:rsidP="009062A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Масса каждого вещества вычисляется по формуле: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m = (M * V) / 22,4,</w:t>
      </w:r>
    </w:p>
    <w:p w:rsidR="009062A3" w:rsidRPr="009062A3" w:rsidRDefault="009062A3" w:rsidP="009062A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где m – масса вещества, г; M – молярная масса вещества, г/моль; V – объем газа, л; 22,4 л/моль – молярный объем газа при нормальных условиях.</w:t>
      </w:r>
    </w:p>
    <w:p w:rsidR="009062A3" w:rsidRPr="009062A3" w:rsidRDefault="009062A3" w:rsidP="009062A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Молярные массы веществ принимаем следующими: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M_CO = 28 г/моль; M_C5H12 = 72 г/моль; M_NO2 = 46 г/моль.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Подставим рассчитанные ранее объемы вредных веществ и найдем их массы.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оксида углерода: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m_CO = 28 * 106,86 / 22,4 ≈ 133,57 г.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углеводородов (C5H12):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m_C5H12 = 72 * 18,60 / 22,4 ≈ 59,77 г.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диоксида азота:</w:t>
      </w:r>
    </w:p>
    <w:p w:rsid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m_NO2 = 46 * 9,09 / 22,4 ≈ 18,66 г.</w:t>
      </w:r>
    </w:p>
    <w:p w:rsidR="009062A3" w:rsidRPr="009062A3" w:rsidRDefault="009062A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Далее определим объем воздуха, необходимый для разбавления этих веществ до предельно допустимых концентраций (ПДК). Для этого используем формулу: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Vвозд = m / CПДК,</w:t>
      </w:r>
    </w:p>
    <w:p w:rsidR="009062A3" w:rsidRPr="009062A3" w:rsidRDefault="009062A3" w:rsidP="009062A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где Vвозд – объем воздуха, м³; m – масса вещества в миллиграммах; CПДК – предельно допустимая концентрация, мг/м³.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Согласно таблице 4.3, предельно допустимые концентрации для населенных пунктов принимаются:</w:t>
      </w:r>
    </w:p>
    <w:p w:rsidR="009062A3" w:rsidRPr="009062A3" w:rsidRDefault="009062A3" w:rsidP="009062A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CO – 5,0 мг/м³, для углеводородов – 100 мг/м³, для NO2 – 0,085 мг/м³.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Сначала переводим массы веществ из граммов в миллиграммы (умножаем на 1000), затем подставляем в формулу.</w:t>
      </w:r>
    </w:p>
    <w:p w:rsidR="009062A3" w:rsidRPr="009062A3" w:rsidRDefault="009062A3" w:rsidP="009062A3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lastRenderedPageBreak/>
        <w:t>Для оксида углерода: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Vвозд, CO = 133,57 * 1000 / 5,0 ≈ 26 715 м³.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углеводородов: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Vвозд, C5H12 = 59,77 * 1000 / 100 ≈ 598 м³.</w:t>
      </w:r>
    </w:p>
    <w:p w:rsidR="009062A3" w:rsidRPr="009062A3" w:rsidRDefault="009062A3" w:rsidP="009062A3">
      <w:pPr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Для диоксида азота:</w:t>
      </w:r>
    </w:p>
    <w:p w:rsidR="009062A3" w:rsidRPr="009062A3" w:rsidRDefault="009062A3" w:rsidP="009062A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Vвозд, NO2 = 18,66 * 1000 / 0,085 ≈ 219 568 м³.</w:t>
      </w:r>
    </w:p>
    <w:p w:rsidR="009062A3" w:rsidRPr="009062A3" w:rsidRDefault="009062A3" w:rsidP="009062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062A3">
        <w:rPr>
          <w:rFonts w:ascii="Times New Roman" w:hAnsi="Times New Roman" w:cs="Times New Roman"/>
          <w:sz w:val="28"/>
          <w:szCs w:val="28"/>
          <w:lang w:val="ru-BY"/>
        </w:rPr>
        <w:t>Таким образом, наибольший объем воздуха требуется для разбавления диоксида азота, что связано с крайне низким значением его предельно допустимой концентрации в атмосферном воздухе населенных пунктов.</w:t>
      </w:r>
    </w:p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t>Таблица 4.8 – Масса вредных веществ и объём воздуха для разбавления до ПДК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Вид вещества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Масса, m, г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Количество воздуха, м³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ПДК, мг/м³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133.57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26715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5,0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Углеводороды (C5H12)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59.77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598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6D3D0A" w:rsidRPr="006D3D0A" w:rsidTr="006D3D0A">
        <w:tc>
          <w:tcPr>
            <w:tcW w:w="2160" w:type="dxa"/>
          </w:tcPr>
          <w:p w:rsidR="006D3D0A" w:rsidRPr="006D3D0A" w:rsidRDefault="006D3D0A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NO2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18.66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219568</w:t>
            </w:r>
          </w:p>
        </w:tc>
        <w:tc>
          <w:tcPr>
            <w:tcW w:w="2160" w:type="dxa"/>
          </w:tcPr>
          <w:p w:rsidR="006D3D0A" w:rsidRPr="006D3D0A" w:rsidRDefault="006D3D0A" w:rsidP="00C62A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D0A">
              <w:rPr>
                <w:rFonts w:ascii="Times New Roman" w:hAnsi="Times New Roman" w:cs="Times New Roman"/>
                <w:sz w:val="28"/>
                <w:szCs w:val="28"/>
              </w:rPr>
              <w:t>0,085</w:t>
            </w:r>
          </w:p>
        </w:tc>
      </w:tr>
    </w:tbl>
    <w:p w:rsidR="006D3D0A" w:rsidRPr="006D3D0A" w:rsidRDefault="006D3D0A" w:rsidP="006D3D0A">
      <w:pPr>
        <w:rPr>
          <w:rFonts w:ascii="Times New Roman" w:hAnsi="Times New Roman" w:cs="Times New Roman"/>
          <w:sz w:val="28"/>
          <w:szCs w:val="28"/>
        </w:rPr>
      </w:pPr>
    </w:p>
    <w:p w:rsidR="006D3D0A" w:rsidRPr="006D3D0A" w:rsidRDefault="006D3D0A" w:rsidP="00C62A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b/>
          <w:sz w:val="28"/>
          <w:szCs w:val="28"/>
        </w:rPr>
        <w:t>6. Вывод</w:t>
      </w:r>
    </w:p>
    <w:p w:rsidR="006D3D0A" w:rsidRPr="006D3D0A" w:rsidRDefault="006D3D0A" w:rsidP="00C62A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D0A">
        <w:rPr>
          <w:rFonts w:ascii="Times New Roman" w:hAnsi="Times New Roman" w:cs="Times New Roman"/>
          <w:sz w:val="28"/>
          <w:szCs w:val="28"/>
        </w:rPr>
        <w:t>На рассматриваемом участке автотрассы (вариант 4: длина 1,5 км, интервал наблюдений 90 мин) наибольший объём воздуха для разбавления до предельно допустимых концентраций требуется для диоксида азота (NO2). Это связано с тем, что его ПДК для населённых пунктов существенно ниже, чем для оксида углерода и углеводородов. Следовательно, именно выбросы NO2 вносят наибольший вклад в опасность загрязнения воздуха на данном участке дороги.</w:t>
      </w:r>
    </w:p>
    <w:p w:rsidR="00D96422" w:rsidRPr="006D3D0A" w:rsidRDefault="00D96422" w:rsidP="006D3D0A">
      <w:pPr>
        <w:rPr>
          <w:rFonts w:ascii="Times New Roman" w:hAnsi="Times New Roman" w:cs="Times New Roman"/>
          <w:sz w:val="28"/>
          <w:szCs w:val="28"/>
        </w:rPr>
      </w:pPr>
    </w:p>
    <w:sectPr w:rsidR="00D96422" w:rsidRPr="006D3D0A" w:rsidSect="0020188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63F4C" w:rsidRDefault="00863F4C" w:rsidP="00741683">
      <w:pPr>
        <w:spacing w:after="0" w:line="240" w:lineRule="auto"/>
      </w:pPr>
      <w:r>
        <w:separator/>
      </w:r>
    </w:p>
  </w:endnote>
  <w:endnote w:type="continuationSeparator" w:id="0">
    <w:p w:rsidR="00863F4C" w:rsidRDefault="00863F4C" w:rsidP="00741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02463013"/>
      <w:docPartObj>
        <w:docPartGallery w:val="Page Numbers (Bottom of Page)"/>
        <w:docPartUnique/>
      </w:docPartObj>
    </w:sdtPr>
    <w:sdtContent>
      <w:p w:rsidR="00760727" w:rsidRDefault="0076072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2E31">
          <w:rPr>
            <w:noProof/>
          </w:rPr>
          <w:t>12</w:t>
        </w:r>
        <w:r>
          <w:fldChar w:fldCharType="end"/>
        </w:r>
      </w:p>
    </w:sdtContent>
  </w:sdt>
  <w:p w:rsidR="00760727" w:rsidRDefault="007607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63F4C" w:rsidRDefault="00863F4C" w:rsidP="00741683">
      <w:pPr>
        <w:spacing w:after="0" w:line="240" w:lineRule="auto"/>
      </w:pPr>
      <w:r>
        <w:separator/>
      </w:r>
    </w:p>
  </w:footnote>
  <w:footnote w:type="continuationSeparator" w:id="0">
    <w:p w:rsidR="00863F4C" w:rsidRDefault="00863F4C" w:rsidP="00741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</w:tblGrid>
    <w:tr w:rsidR="00760727" w:rsidTr="006D3250">
      <w:trPr>
        <w:trHeight w:val="378"/>
      </w:trPr>
      <w:tc>
        <w:tcPr>
          <w:tcW w:w="2500" w:type="pct"/>
        </w:tcPr>
        <w:p w:rsidR="00760727" w:rsidRDefault="00760727">
          <w:pPr>
            <w:pStyle w:val="a5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  <w:tc>
        <w:tcPr>
          <w:tcW w:w="2500" w:type="pct"/>
        </w:tcPr>
        <w:p w:rsidR="00760727" w:rsidRDefault="00760727" w:rsidP="00760727">
          <w:pPr>
            <w:pStyle w:val="a5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</w:tr>
  </w:tbl>
  <w:p w:rsidR="00741683" w:rsidRDefault="007416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4700403C"/>
    <w:lvl w:ilvl="0">
      <w:numFmt w:val="decimal"/>
      <w:lvlText w:val="*"/>
      <w:lvlJc w:val="left"/>
    </w:lvl>
  </w:abstractNum>
  <w:abstractNum w:abstractNumId="1" w15:restartNumberingAfterBreak="0">
    <w:nsid w:val="012507AA"/>
    <w:multiLevelType w:val="hybridMultilevel"/>
    <w:tmpl w:val="676AC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9C065A"/>
    <w:multiLevelType w:val="hybridMultilevel"/>
    <w:tmpl w:val="227C615C"/>
    <w:lvl w:ilvl="0" w:tplc="A6F0BB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425C76"/>
    <w:multiLevelType w:val="hybridMultilevel"/>
    <w:tmpl w:val="D63C3EB2"/>
    <w:lvl w:ilvl="0" w:tplc="A5367E12">
      <w:start w:val="4"/>
      <w:numFmt w:val="bullet"/>
      <w:lvlText w:val="–"/>
      <w:lvlJc w:val="left"/>
      <w:pPr>
        <w:ind w:left="1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" w15:restartNumberingAfterBreak="0">
    <w:nsid w:val="1E8C250A"/>
    <w:multiLevelType w:val="hybridMultilevel"/>
    <w:tmpl w:val="66DA4D34"/>
    <w:lvl w:ilvl="0" w:tplc="C686754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57FCF"/>
    <w:multiLevelType w:val="hybridMultilevel"/>
    <w:tmpl w:val="D7B27764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B92638"/>
    <w:multiLevelType w:val="hybridMultilevel"/>
    <w:tmpl w:val="E236EDE2"/>
    <w:lvl w:ilvl="0" w:tplc="751AF934">
      <w:start w:val="1"/>
      <w:numFmt w:val="decimal"/>
      <w:lvlText w:val="%1)"/>
      <w:lvlJc w:val="left"/>
      <w:pPr>
        <w:ind w:left="1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0" w:hanging="360"/>
      </w:pPr>
    </w:lvl>
    <w:lvl w:ilvl="2" w:tplc="0419001B" w:tentative="1">
      <w:start w:val="1"/>
      <w:numFmt w:val="lowerRoman"/>
      <w:lvlText w:val="%3."/>
      <w:lvlJc w:val="right"/>
      <w:pPr>
        <w:ind w:left="2800" w:hanging="180"/>
      </w:pPr>
    </w:lvl>
    <w:lvl w:ilvl="3" w:tplc="0419000F" w:tentative="1">
      <w:start w:val="1"/>
      <w:numFmt w:val="decimal"/>
      <w:lvlText w:val="%4."/>
      <w:lvlJc w:val="left"/>
      <w:pPr>
        <w:ind w:left="3520" w:hanging="360"/>
      </w:pPr>
    </w:lvl>
    <w:lvl w:ilvl="4" w:tplc="04190019" w:tentative="1">
      <w:start w:val="1"/>
      <w:numFmt w:val="lowerLetter"/>
      <w:lvlText w:val="%5."/>
      <w:lvlJc w:val="left"/>
      <w:pPr>
        <w:ind w:left="4240" w:hanging="360"/>
      </w:pPr>
    </w:lvl>
    <w:lvl w:ilvl="5" w:tplc="0419001B" w:tentative="1">
      <w:start w:val="1"/>
      <w:numFmt w:val="lowerRoman"/>
      <w:lvlText w:val="%6."/>
      <w:lvlJc w:val="right"/>
      <w:pPr>
        <w:ind w:left="4960" w:hanging="180"/>
      </w:pPr>
    </w:lvl>
    <w:lvl w:ilvl="6" w:tplc="0419000F" w:tentative="1">
      <w:start w:val="1"/>
      <w:numFmt w:val="decimal"/>
      <w:lvlText w:val="%7."/>
      <w:lvlJc w:val="left"/>
      <w:pPr>
        <w:ind w:left="5680" w:hanging="360"/>
      </w:pPr>
    </w:lvl>
    <w:lvl w:ilvl="7" w:tplc="04190019" w:tentative="1">
      <w:start w:val="1"/>
      <w:numFmt w:val="lowerLetter"/>
      <w:lvlText w:val="%8."/>
      <w:lvlJc w:val="left"/>
      <w:pPr>
        <w:ind w:left="6400" w:hanging="360"/>
      </w:pPr>
    </w:lvl>
    <w:lvl w:ilvl="8" w:tplc="041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7" w15:restartNumberingAfterBreak="0">
    <w:nsid w:val="346E2B83"/>
    <w:multiLevelType w:val="multilevel"/>
    <w:tmpl w:val="3DF07E24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35DB5B54"/>
    <w:multiLevelType w:val="hybridMultilevel"/>
    <w:tmpl w:val="3BCC5B04"/>
    <w:lvl w:ilvl="0" w:tplc="1794ED9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6371546"/>
    <w:multiLevelType w:val="hybridMultilevel"/>
    <w:tmpl w:val="A1DC0368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6962F8"/>
    <w:multiLevelType w:val="hybridMultilevel"/>
    <w:tmpl w:val="76041A58"/>
    <w:lvl w:ilvl="0" w:tplc="FAAAD628">
      <w:start w:val="4"/>
      <w:numFmt w:val="bullet"/>
      <w:lvlText w:val="-"/>
      <w:lvlJc w:val="left"/>
      <w:pPr>
        <w:ind w:left="1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1" w15:restartNumberingAfterBreak="0">
    <w:nsid w:val="3E24301B"/>
    <w:multiLevelType w:val="hybridMultilevel"/>
    <w:tmpl w:val="ADA2A42C"/>
    <w:lvl w:ilvl="0" w:tplc="4FA6E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8F2B28"/>
    <w:multiLevelType w:val="multilevel"/>
    <w:tmpl w:val="A7C815FA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04430F5"/>
    <w:multiLevelType w:val="multilevel"/>
    <w:tmpl w:val="A23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70BA6"/>
    <w:multiLevelType w:val="multilevel"/>
    <w:tmpl w:val="3282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01230"/>
    <w:multiLevelType w:val="singleLevel"/>
    <w:tmpl w:val="EBC47BCC"/>
    <w:lvl w:ilvl="0">
      <w:start w:val="2"/>
      <w:numFmt w:val="decimal"/>
      <w:lvlText w:val="%1)"/>
      <w:legacy w:legacy="1" w:legacySpace="0" w:legacyIndent="26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6079E8"/>
    <w:multiLevelType w:val="hybridMultilevel"/>
    <w:tmpl w:val="0EE49F38"/>
    <w:lvl w:ilvl="0" w:tplc="7C624C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87B30CC"/>
    <w:multiLevelType w:val="multilevel"/>
    <w:tmpl w:val="682A85F6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20"/>
        </w:tabs>
        <w:ind w:left="-720" w:hanging="2160"/>
      </w:pPr>
      <w:rPr>
        <w:rFonts w:hint="default"/>
      </w:rPr>
    </w:lvl>
  </w:abstractNum>
  <w:abstractNum w:abstractNumId="18" w15:restartNumberingAfterBreak="0">
    <w:nsid w:val="686E213F"/>
    <w:multiLevelType w:val="multilevel"/>
    <w:tmpl w:val="37F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42E07"/>
    <w:multiLevelType w:val="hybridMultilevel"/>
    <w:tmpl w:val="F65A8BBE"/>
    <w:lvl w:ilvl="0" w:tplc="902A13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F867A6C"/>
    <w:multiLevelType w:val="hybridMultilevel"/>
    <w:tmpl w:val="1E4EFCC4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EC5AFB"/>
    <w:multiLevelType w:val="multilevel"/>
    <w:tmpl w:val="3DF07E24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464858904">
    <w:abstractNumId w:val="13"/>
  </w:num>
  <w:num w:numId="2" w16cid:durableId="1659844116">
    <w:abstractNumId w:val="14"/>
  </w:num>
  <w:num w:numId="3" w16cid:durableId="1180464900">
    <w:abstractNumId w:val="18"/>
  </w:num>
  <w:num w:numId="4" w16cid:durableId="1953854975">
    <w:abstractNumId w:val="9"/>
  </w:num>
  <w:num w:numId="5" w16cid:durableId="674962869">
    <w:abstractNumId w:val="20"/>
  </w:num>
  <w:num w:numId="6" w16cid:durableId="149375128">
    <w:abstractNumId w:val="5"/>
  </w:num>
  <w:num w:numId="7" w16cid:durableId="1958832169">
    <w:abstractNumId w:val="11"/>
  </w:num>
  <w:num w:numId="8" w16cid:durableId="38476175">
    <w:abstractNumId w:val="2"/>
  </w:num>
  <w:num w:numId="9" w16cid:durableId="1344670183">
    <w:abstractNumId w:val="1"/>
  </w:num>
  <w:num w:numId="10" w16cid:durableId="224874918">
    <w:abstractNumId w:val="19"/>
  </w:num>
  <w:num w:numId="11" w16cid:durableId="753013633">
    <w:abstractNumId w:val="12"/>
  </w:num>
  <w:num w:numId="12" w16cid:durableId="673264428">
    <w:abstractNumId w:val="0"/>
    <w:lvlOverride w:ilvl="0">
      <w:lvl w:ilvl="0">
        <w:start w:val="65535"/>
        <w:numFmt w:val="bullet"/>
        <w:lvlText w:val="•"/>
        <w:legacy w:legacy="1" w:legacySpace="0" w:legacyIndent="220"/>
        <w:lvlJc w:val="left"/>
        <w:rPr>
          <w:rFonts w:ascii="Times New Roman" w:hAnsi="Times New Roman" w:cs="Times New Roman" w:hint="default"/>
        </w:rPr>
      </w:lvl>
    </w:lvlOverride>
  </w:num>
  <w:num w:numId="13" w16cid:durableId="1124807500">
    <w:abstractNumId w:val="0"/>
    <w:lvlOverride w:ilvl="0">
      <w:lvl w:ilvl="0">
        <w:start w:val="65535"/>
        <w:numFmt w:val="bullet"/>
        <w:lvlText w:val="•"/>
        <w:legacy w:legacy="1" w:legacySpace="0" w:legacyIndent="219"/>
        <w:lvlJc w:val="left"/>
        <w:rPr>
          <w:rFonts w:ascii="Times New Roman" w:hAnsi="Times New Roman" w:cs="Times New Roman" w:hint="default"/>
        </w:rPr>
      </w:lvl>
    </w:lvlOverride>
  </w:num>
  <w:num w:numId="14" w16cid:durableId="993990384">
    <w:abstractNumId w:val="0"/>
    <w:lvlOverride w:ilvl="0">
      <w:lvl w:ilvl="0">
        <w:start w:val="65535"/>
        <w:numFmt w:val="bullet"/>
        <w:lvlText w:val="•"/>
        <w:legacy w:legacy="1" w:legacySpace="0" w:legacyIndent="220"/>
        <w:lvlJc w:val="left"/>
        <w:rPr>
          <w:rFonts w:ascii="Times New Roman" w:hAnsi="Times New Roman" w:cs="Times New Roman" w:hint="default"/>
        </w:rPr>
      </w:lvl>
    </w:lvlOverride>
  </w:num>
  <w:num w:numId="15" w16cid:durableId="927544775">
    <w:abstractNumId w:val="0"/>
    <w:lvlOverride w:ilvl="0">
      <w:lvl w:ilvl="0">
        <w:start w:val="65535"/>
        <w:numFmt w:val="bullet"/>
        <w:lvlText w:val="•"/>
        <w:legacy w:legacy="1" w:legacySpace="0" w:legacyIndent="215"/>
        <w:lvlJc w:val="left"/>
        <w:rPr>
          <w:rFonts w:ascii="Times New Roman" w:hAnsi="Times New Roman" w:cs="Times New Roman" w:hint="default"/>
        </w:rPr>
      </w:lvl>
    </w:lvlOverride>
  </w:num>
  <w:num w:numId="16" w16cid:durableId="1907106355">
    <w:abstractNumId w:val="15"/>
  </w:num>
  <w:num w:numId="17" w16cid:durableId="941764050">
    <w:abstractNumId w:val="7"/>
  </w:num>
  <w:num w:numId="18" w16cid:durableId="854807620">
    <w:abstractNumId w:val="21"/>
  </w:num>
  <w:num w:numId="19" w16cid:durableId="291593430">
    <w:abstractNumId w:val="17"/>
  </w:num>
  <w:num w:numId="20" w16cid:durableId="226963716">
    <w:abstractNumId w:val="16"/>
  </w:num>
  <w:num w:numId="21" w16cid:durableId="1355226884">
    <w:abstractNumId w:val="8"/>
  </w:num>
  <w:num w:numId="22" w16cid:durableId="2097631695">
    <w:abstractNumId w:val="6"/>
  </w:num>
  <w:num w:numId="23" w16cid:durableId="732968479">
    <w:abstractNumId w:val="10"/>
  </w:num>
  <w:num w:numId="24" w16cid:durableId="353002567">
    <w:abstractNumId w:val="3"/>
  </w:num>
  <w:num w:numId="25" w16cid:durableId="882785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2DB"/>
    <w:rsid w:val="00002EAD"/>
    <w:rsid w:val="000443C2"/>
    <w:rsid w:val="000467AE"/>
    <w:rsid w:val="00053487"/>
    <w:rsid w:val="00075378"/>
    <w:rsid w:val="000919FC"/>
    <w:rsid w:val="000B5D8D"/>
    <w:rsid w:val="000C5982"/>
    <w:rsid w:val="000F4E7D"/>
    <w:rsid w:val="00103C1E"/>
    <w:rsid w:val="001149B8"/>
    <w:rsid w:val="00123525"/>
    <w:rsid w:val="0013140A"/>
    <w:rsid w:val="00174BF4"/>
    <w:rsid w:val="0018444C"/>
    <w:rsid w:val="001A1EF7"/>
    <w:rsid w:val="001A507C"/>
    <w:rsid w:val="001B7C6C"/>
    <w:rsid w:val="001F160B"/>
    <w:rsid w:val="00201886"/>
    <w:rsid w:val="00217881"/>
    <w:rsid w:val="0022096E"/>
    <w:rsid w:val="00230AEA"/>
    <w:rsid w:val="00232B22"/>
    <w:rsid w:val="00262E31"/>
    <w:rsid w:val="00280607"/>
    <w:rsid w:val="00281445"/>
    <w:rsid w:val="002A31EF"/>
    <w:rsid w:val="002B3940"/>
    <w:rsid w:val="002C53EA"/>
    <w:rsid w:val="002C705B"/>
    <w:rsid w:val="002D3D7A"/>
    <w:rsid w:val="002E1281"/>
    <w:rsid w:val="003245F1"/>
    <w:rsid w:val="003255AF"/>
    <w:rsid w:val="00326A7D"/>
    <w:rsid w:val="003326B4"/>
    <w:rsid w:val="003403B3"/>
    <w:rsid w:val="00351D5E"/>
    <w:rsid w:val="003733A4"/>
    <w:rsid w:val="003A5D32"/>
    <w:rsid w:val="003A6E19"/>
    <w:rsid w:val="003B36CE"/>
    <w:rsid w:val="003B4AC9"/>
    <w:rsid w:val="003C4487"/>
    <w:rsid w:val="003F5435"/>
    <w:rsid w:val="00422C9A"/>
    <w:rsid w:val="00425B79"/>
    <w:rsid w:val="004575D3"/>
    <w:rsid w:val="004F0858"/>
    <w:rsid w:val="005016B8"/>
    <w:rsid w:val="005331F0"/>
    <w:rsid w:val="005372EC"/>
    <w:rsid w:val="005440CF"/>
    <w:rsid w:val="005456FF"/>
    <w:rsid w:val="005632EF"/>
    <w:rsid w:val="00564685"/>
    <w:rsid w:val="005C4638"/>
    <w:rsid w:val="005D4733"/>
    <w:rsid w:val="00632317"/>
    <w:rsid w:val="006758DE"/>
    <w:rsid w:val="006807AD"/>
    <w:rsid w:val="006D3250"/>
    <w:rsid w:val="006D3D0A"/>
    <w:rsid w:val="006E694A"/>
    <w:rsid w:val="006F3113"/>
    <w:rsid w:val="006F600C"/>
    <w:rsid w:val="00741683"/>
    <w:rsid w:val="00760727"/>
    <w:rsid w:val="00765A73"/>
    <w:rsid w:val="0076685A"/>
    <w:rsid w:val="00766C43"/>
    <w:rsid w:val="00767776"/>
    <w:rsid w:val="00771007"/>
    <w:rsid w:val="00785885"/>
    <w:rsid w:val="0080170E"/>
    <w:rsid w:val="00810770"/>
    <w:rsid w:val="0081251F"/>
    <w:rsid w:val="008175A3"/>
    <w:rsid w:val="008372A8"/>
    <w:rsid w:val="00863F4C"/>
    <w:rsid w:val="00864C37"/>
    <w:rsid w:val="008B2704"/>
    <w:rsid w:val="008B2893"/>
    <w:rsid w:val="00901F50"/>
    <w:rsid w:val="009062A3"/>
    <w:rsid w:val="009239EE"/>
    <w:rsid w:val="009679D8"/>
    <w:rsid w:val="00970606"/>
    <w:rsid w:val="009722CD"/>
    <w:rsid w:val="00995E54"/>
    <w:rsid w:val="009A69B6"/>
    <w:rsid w:val="00A12613"/>
    <w:rsid w:val="00A36301"/>
    <w:rsid w:val="00A43199"/>
    <w:rsid w:val="00A43784"/>
    <w:rsid w:val="00A455C2"/>
    <w:rsid w:val="00A53E38"/>
    <w:rsid w:val="00A80163"/>
    <w:rsid w:val="00A8540C"/>
    <w:rsid w:val="00AC785E"/>
    <w:rsid w:val="00AF5A11"/>
    <w:rsid w:val="00AF74C0"/>
    <w:rsid w:val="00B11C37"/>
    <w:rsid w:val="00B40822"/>
    <w:rsid w:val="00B5423D"/>
    <w:rsid w:val="00B57B87"/>
    <w:rsid w:val="00B70934"/>
    <w:rsid w:val="00B76D50"/>
    <w:rsid w:val="00B9224D"/>
    <w:rsid w:val="00B94433"/>
    <w:rsid w:val="00BA6B75"/>
    <w:rsid w:val="00BB07A8"/>
    <w:rsid w:val="00BC5599"/>
    <w:rsid w:val="00C150D1"/>
    <w:rsid w:val="00C5317A"/>
    <w:rsid w:val="00C62AB3"/>
    <w:rsid w:val="00C80ADF"/>
    <w:rsid w:val="00C94934"/>
    <w:rsid w:val="00CD2626"/>
    <w:rsid w:val="00D1411A"/>
    <w:rsid w:val="00D21E61"/>
    <w:rsid w:val="00D272DB"/>
    <w:rsid w:val="00D46CF5"/>
    <w:rsid w:val="00D55DD8"/>
    <w:rsid w:val="00D80686"/>
    <w:rsid w:val="00D96422"/>
    <w:rsid w:val="00DF6A39"/>
    <w:rsid w:val="00E442F6"/>
    <w:rsid w:val="00E502CB"/>
    <w:rsid w:val="00E849D3"/>
    <w:rsid w:val="00EC1AFA"/>
    <w:rsid w:val="00EC44DF"/>
    <w:rsid w:val="00EC6D09"/>
    <w:rsid w:val="00EE3C7D"/>
    <w:rsid w:val="00EF69D3"/>
    <w:rsid w:val="00F321C2"/>
    <w:rsid w:val="00F50BB1"/>
    <w:rsid w:val="00F74867"/>
    <w:rsid w:val="00F75D27"/>
    <w:rsid w:val="00F77C56"/>
    <w:rsid w:val="00FD2B46"/>
    <w:rsid w:val="00FD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C7428C"/>
  <w15:chartTrackingRefBased/>
  <w15:docId w15:val="{B503B333-F261-49EA-BE8C-7D72A885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934"/>
  </w:style>
  <w:style w:type="paragraph" w:styleId="1">
    <w:name w:val="heading 1"/>
    <w:basedOn w:val="a"/>
    <w:next w:val="a"/>
    <w:link w:val="10"/>
    <w:uiPriority w:val="9"/>
    <w:qFormat/>
    <w:rsid w:val="009A69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199"/>
    <w:pPr>
      <w:ind w:left="720"/>
      <w:contextualSpacing/>
    </w:pPr>
  </w:style>
  <w:style w:type="character" w:customStyle="1" w:styleId="fontstyle01">
    <w:name w:val="fontstyle01"/>
    <w:basedOn w:val="a0"/>
    <w:rsid w:val="00A43199"/>
    <w:rPr>
      <w:rFonts w:ascii="TimesNewRomanPSMT" w:hAnsi="TimesNewRomanPSMT" w:hint="default"/>
      <w:b w:val="0"/>
      <w:bCs w:val="0"/>
      <w:i w:val="0"/>
      <w:iCs w:val="0"/>
      <w:color w:val="242021"/>
      <w:sz w:val="22"/>
      <w:szCs w:val="22"/>
    </w:rPr>
  </w:style>
  <w:style w:type="table" w:styleId="a4">
    <w:name w:val="Table Grid"/>
    <w:basedOn w:val="a1"/>
    <w:uiPriority w:val="39"/>
    <w:rsid w:val="00837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1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1683"/>
  </w:style>
  <w:style w:type="paragraph" w:styleId="a7">
    <w:name w:val="footer"/>
    <w:basedOn w:val="a"/>
    <w:link w:val="a8"/>
    <w:uiPriority w:val="99"/>
    <w:unhideWhenUsed/>
    <w:rsid w:val="00741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1683"/>
  </w:style>
  <w:style w:type="paragraph" w:styleId="a9">
    <w:name w:val="Balloon Text"/>
    <w:basedOn w:val="a"/>
    <w:link w:val="aa"/>
    <w:uiPriority w:val="99"/>
    <w:semiHidden/>
    <w:unhideWhenUsed/>
    <w:rsid w:val="006323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3231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A69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F007-507D-47EC-9BC4-FDA41199E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Bdg</dc:creator>
  <cp:keywords/>
  <dc:description/>
  <cp:lastModifiedBy>Roman</cp:lastModifiedBy>
  <cp:revision>6</cp:revision>
  <dcterms:created xsi:type="dcterms:W3CDTF">2025-12-04T22:33:00Z</dcterms:created>
  <dcterms:modified xsi:type="dcterms:W3CDTF">2025-12-04T22:38:00Z</dcterms:modified>
</cp:coreProperties>
</file>