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120"/>
        <w:jc w:val="center"/>
      </w:pPr>
      <w:r>
        <w:rPr>
          <w:rFonts w:ascii="Times New Roman" w:hAnsi="Times New Roman" w:eastAsia="Times New Roman"/>
        </w:rPr>
        <w:t>Министерство образования Республики Беларусь</w:t>
      </w:r>
    </w:p>
    <w:p>
      <w:pPr>
        <w:spacing w:line="360" w:lineRule="auto" w:after="120"/>
        <w:jc w:val="center"/>
      </w:pPr>
      <w:r>
        <w:rPr>
          <w:rFonts w:ascii="Times New Roman" w:hAnsi="Times New Roman" w:eastAsia="Times New Roman"/>
        </w:rPr>
        <w:t>Учреждение образования</w:t>
      </w:r>
    </w:p>
    <w:p>
      <w:pPr>
        <w:spacing w:line="360" w:lineRule="auto" w:after="120"/>
        <w:jc w:val="center"/>
      </w:pPr>
      <w:r>
        <w:rPr>
          <w:rFonts w:ascii="Times New Roman" w:hAnsi="Times New Roman" w:eastAsia="Times New Roman"/>
          <w:b/>
          <w:sz w:val="28"/>
        </w:rPr>
        <w:t>БЕЛОРУССКИЙ ГОСУДАРСТВЕННЫЙ УНИВЕРСИТЕТ</w:t>
        <w:br/>
        <w:t>ИНФОРМАТИКИ И РАДИОЭЛЕКТРОНИКИ</w:t>
      </w:r>
    </w:p>
    <w:p>
      <w:pPr>
        <w:spacing w:line="360" w:lineRule="auto" w:after="120"/>
        <w:jc w:val="center"/>
      </w:pPr>
      <w:r>
        <w:rPr>
          <w:rFonts w:ascii="Times New Roman" w:hAnsi="Times New Roman" w:eastAsia="Times New Roman"/>
        </w:rPr>
        <w:t>Факультет компьютерных систем и сетей</w:t>
      </w:r>
    </w:p>
    <w:p>
      <w:pPr>
        <w:spacing w:line="360" w:lineRule="auto" w:after="120"/>
        <w:jc w:val="center"/>
      </w:pPr>
      <w:r>
        <w:rPr>
          <w:rFonts w:ascii="Times New Roman" w:hAnsi="Times New Roman" w:eastAsia="Times New Roman"/>
        </w:rPr>
        <w:t>Кафедра электронных вычислительных машин</w:t>
      </w:r>
    </w:p>
    <w:p>
      <w:r>
        <w:br/>
      </w:r>
    </w:p>
    <w:p>
      <w:pPr>
        <w:spacing w:line="360" w:lineRule="auto" w:after="120" w:before="480"/>
        <w:jc w:val="center"/>
      </w:pPr>
      <w:r>
        <w:rPr>
          <w:rFonts w:ascii="Times New Roman" w:hAnsi="Times New Roman" w:eastAsia="Times New Roman"/>
          <w:b/>
          <w:sz w:val="32"/>
        </w:rPr>
        <w:t>Контрольная работа</w:t>
      </w:r>
    </w:p>
    <w:p>
      <w:pPr>
        <w:spacing w:line="360" w:lineRule="auto" w:after="120"/>
        <w:jc w:val="center"/>
      </w:pPr>
      <w:r>
        <w:rPr>
          <w:rFonts w:ascii="Times New Roman" w:hAnsi="Times New Roman" w:eastAsia="Times New Roman"/>
          <w:b/>
          <w:sz w:val="30"/>
        </w:rPr>
        <w:t>по дисциплине «Цифровая обработка сигналов и изображений»</w:t>
      </w:r>
    </w:p>
    <w:p>
      <w:pPr>
        <w:spacing w:line="360" w:lineRule="auto" w:after="120"/>
        <w:jc w:val="center"/>
      </w:pPr>
      <w:r>
        <w:rPr>
          <w:rFonts w:ascii="Times New Roman" w:hAnsi="Times New Roman" w:eastAsia="Times New Roman"/>
          <w:sz w:val="28"/>
        </w:rPr>
        <w:t>по теме:</w:t>
      </w:r>
    </w:p>
    <w:p>
      <w:pPr>
        <w:spacing w:line="360" w:lineRule="auto" w:after="120"/>
        <w:jc w:val="center"/>
      </w:pPr>
      <w:r>
        <w:rPr>
          <w:rFonts w:ascii="Times New Roman" w:hAnsi="Times New Roman" w:eastAsia="Times New Roman"/>
          <w:b/>
          <w:sz w:val="36"/>
        </w:rPr>
        <w:t>«Сжатие изображений»</w:t>
      </w:r>
    </w:p>
    <w:p>
      <w:r>
        <w:br/>
        <w:br/>
      </w:r>
    </w:p>
    <w:tbl>
      <w:tblPr>
        <w:tblW w:type="auto" w:w="0"/>
        <w:jc w:val="right"/>
        <w:tblLook w:firstColumn="1" w:firstRow="1" w:lastColumn="0" w:lastRow="0" w:noHBand="0" w:noVBand="1" w:val="04A0"/>
      </w:tblPr>
      <w:tblGrid>
        <w:gridCol w:w="4961"/>
        <w:gridCol w:w="4961"/>
      </w:tblGrid>
      <w:tr>
        <w:tc>
          <w:tcPr>
            <w:tcW w:type="dxa" w:w="1701"/>
            <w:tcBorders>
              <w:top w:val="nil"/>
              <w:left w:val="nil"/>
              <w:bottom w:val="nil"/>
              <w:right w:val="nil"/>
            </w:tcBorders>
          </w:tcPr>
          <w:p>
            <w:pPr>
              <w:jc w:val="left"/>
            </w:pPr>
            <w:r/>
            <w:r>
              <w:rPr>
                <w:rFonts w:ascii="Times New Roman" w:hAnsi="Times New Roman" w:eastAsia="Times New Roman"/>
                <w:b/>
                <w:sz w:val="26"/>
              </w:rPr>
              <w:t>Выполнил:</w:t>
            </w:r>
          </w:p>
        </w:tc>
        <w:tc>
          <w:tcPr>
            <w:tcW w:type="dxa" w:w="3402"/>
            <w:tcBorders>
              <w:top w:val="nil"/>
              <w:left w:val="nil"/>
              <w:bottom w:val="nil"/>
              <w:right w:val="nil"/>
            </w:tcBorders>
          </w:tcPr>
          <w:p>
            <w:pPr>
              <w:jc w:val="left"/>
            </w:pPr>
            <w:r/>
            <w:r>
              <w:rPr>
                <w:rFonts w:ascii="Times New Roman" w:hAnsi="Times New Roman" w:eastAsia="Times New Roman"/>
                <w:b w:val="0"/>
                <w:sz w:val="26"/>
              </w:rPr>
              <w:t>студент группы 250541</w:t>
              <w:br/>
              <w:t>Власов Р. Е.</w:t>
            </w:r>
          </w:p>
        </w:tc>
      </w:tr>
      <w:tr>
        <w:tc>
          <w:tcPr>
            <w:tcW w:type="dxa" w:w="1701"/>
            <w:tcBorders>
              <w:top w:val="nil"/>
              <w:left w:val="nil"/>
              <w:bottom w:val="nil"/>
              <w:right w:val="nil"/>
            </w:tcBorders>
          </w:tcPr>
          <w:p>
            <w:pPr>
              <w:jc w:val="left"/>
            </w:pPr>
            <w:r/>
            <w:r>
              <w:rPr>
                <w:rFonts w:ascii="Times New Roman" w:hAnsi="Times New Roman" w:eastAsia="Times New Roman"/>
                <w:b/>
                <w:sz w:val="26"/>
              </w:rPr>
              <w:t>Проверил:</w:t>
            </w:r>
          </w:p>
        </w:tc>
        <w:tc>
          <w:tcPr>
            <w:tcW w:type="dxa" w:w="3402"/>
            <w:tcBorders>
              <w:top w:val="nil"/>
              <w:left w:val="nil"/>
              <w:bottom w:val="nil"/>
              <w:right w:val="nil"/>
            </w:tcBorders>
          </w:tcPr>
          <w:p>
            <w:pPr>
              <w:jc w:val="left"/>
            </w:pPr>
            <w:r/>
            <w:r>
              <w:rPr>
                <w:rFonts w:ascii="Times New Roman" w:hAnsi="Times New Roman" w:eastAsia="Times New Roman"/>
                <w:b w:val="0"/>
                <w:sz w:val="26"/>
              </w:rPr>
              <w:t>Перцев Д. Ю.</w:t>
            </w:r>
          </w:p>
        </w:tc>
      </w:tr>
    </w:tbl>
    <w:p>
      <w:r>
        <w:br/>
        <w:br/>
        <w:br/>
        <w:br/>
      </w:r>
    </w:p>
    <w:p>
      <w:pPr>
        <w:spacing w:line="360" w:lineRule="auto" w:after="120"/>
        <w:jc w:val="center"/>
      </w:pPr>
      <w:r>
        <w:rPr>
          <w:rFonts w:ascii="Times New Roman" w:hAnsi="Times New Roman" w:eastAsia="Times New Roman"/>
        </w:rPr>
        <w:t>Минск 2026</w:t>
      </w:r>
    </w:p>
    <w:p>
      <w:r>
        <w:br w:type="page"/>
      </w:r>
    </w:p>
    <w:p>
      <w:pPr>
        <w:pStyle w:val="Heading1"/>
        <w:spacing w:before="160" w:after="120"/>
      </w:pPr>
      <w:r>
        <w:rPr>
          <w:rFonts w:ascii="Times New Roman" w:hAnsi="Times New Roman" w:eastAsia="Times New Roman"/>
          <w:b/>
          <w:color w:val="000000"/>
          <w:sz w:val="32"/>
        </w:rPr>
        <w:t>Содержание</w:t>
      </w:r>
    </w:p>
    <w:p>
      <w:pPr>
        <w:spacing w:line="360" w:lineRule="auto" w:after="120"/>
      </w:pPr>
      <w:r>
        <w:rPr>
          <w:rFonts w:ascii="Times New Roman" w:hAnsi="Times New Roman" w:eastAsia="Times New Roman"/>
        </w:rPr>
        <w:t>Введение</w:t>
      </w:r>
    </w:p>
    <w:p>
      <w:pPr>
        <w:spacing w:line="360" w:lineRule="auto" w:after="120"/>
      </w:pPr>
      <w:r>
        <w:rPr>
          <w:rFonts w:ascii="Times New Roman" w:hAnsi="Times New Roman" w:eastAsia="Times New Roman"/>
        </w:rPr>
        <w:t>1. Изображение как цифровой сигнал</w:t>
      </w:r>
    </w:p>
    <w:p>
      <w:pPr>
        <w:spacing w:line="360" w:lineRule="auto" w:after="120"/>
      </w:pPr>
      <w:r>
        <w:rPr>
          <w:rFonts w:ascii="Times New Roman" w:hAnsi="Times New Roman" w:eastAsia="Times New Roman"/>
        </w:rPr>
        <w:t>2. Что такое сжатие изображений и какая избыточность удаляется</w:t>
      </w:r>
    </w:p>
    <w:p>
      <w:pPr>
        <w:spacing w:line="360" w:lineRule="auto" w:after="120"/>
      </w:pPr>
      <w:r>
        <w:rPr>
          <w:rFonts w:ascii="Times New Roman" w:hAnsi="Times New Roman" w:eastAsia="Times New Roman"/>
        </w:rPr>
        <w:t>3. Общая структура кодера и декодера изображения</w:t>
      </w:r>
    </w:p>
    <w:p>
      <w:pPr>
        <w:spacing w:line="360" w:lineRule="auto" w:after="120"/>
      </w:pPr>
      <w:r>
        <w:rPr>
          <w:rFonts w:ascii="Times New Roman" w:hAnsi="Times New Roman" w:eastAsia="Times New Roman"/>
        </w:rPr>
        <w:t>4. Методы сжатия без потерь</w:t>
      </w:r>
    </w:p>
    <w:p>
      <w:pPr>
        <w:spacing w:line="360" w:lineRule="auto" w:after="120"/>
      </w:pPr>
      <w:r>
        <w:rPr>
          <w:rFonts w:ascii="Times New Roman" w:hAnsi="Times New Roman" w:eastAsia="Times New Roman"/>
        </w:rPr>
        <w:t>5. Методы сжатия с потерями</w:t>
      </w:r>
    </w:p>
    <w:p>
      <w:pPr>
        <w:spacing w:line="360" w:lineRule="auto" w:after="120"/>
      </w:pPr>
      <w:r>
        <w:rPr>
          <w:rFonts w:ascii="Times New Roman" w:hAnsi="Times New Roman" w:eastAsia="Times New Roman"/>
        </w:rPr>
        <w:t>6. JPEG как классический пример блочного преобразовательного кодирования</w:t>
      </w:r>
    </w:p>
    <w:p>
      <w:pPr>
        <w:spacing w:line="360" w:lineRule="auto" w:after="120"/>
      </w:pPr>
      <w:r>
        <w:rPr>
          <w:rFonts w:ascii="Times New Roman" w:hAnsi="Times New Roman" w:eastAsia="Times New Roman"/>
        </w:rPr>
        <w:t>7. Вейвлет-подход и JPEG 2000</w:t>
      </w:r>
    </w:p>
    <w:p>
      <w:pPr>
        <w:spacing w:line="360" w:lineRule="auto" w:after="120"/>
      </w:pPr>
      <w:r>
        <w:rPr>
          <w:rFonts w:ascii="Times New Roman" w:hAnsi="Times New Roman" w:eastAsia="Times New Roman"/>
        </w:rPr>
        <w:t>8. Современные форматы: WebP, AVIF и JPEG XL</w:t>
      </w:r>
    </w:p>
    <w:p>
      <w:pPr>
        <w:spacing w:line="360" w:lineRule="auto" w:after="120"/>
      </w:pPr>
      <w:r>
        <w:rPr>
          <w:rFonts w:ascii="Times New Roman" w:hAnsi="Times New Roman" w:eastAsia="Times New Roman"/>
        </w:rPr>
        <w:t>9. Метрики качества и коэффициент сжатия</w:t>
      </w:r>
    </w:p>
    <w:p>
      <w:pPr>
        <w:spacing w:line="360" w:lineRule="auto" w:after="120"/>
      </w:pPr>
      <w:r>
        <w:rPr>
          <w:rFonts w:ascii="Times New Roman" w:hAnsi="Times New Roman" w:eastAsia="Times New Roman"/>
        </w:rPr>
        <w:t>10. Практический пример оценки JPEG-сжатия</w:t>
      </w:r>
    </w:p>
    <w:p>
      <w:pPr>
        <w:spacing w:line="360" w:lineRule="auto" w:after="120"/>
      </w:pPr>
      <w:r>
        <w:rPr>
          <w:rFonts w:ascii="Times New Roman" w:hAnsi="Times New Roman" w:eastAsia="Times New Roman"/>
        </w:rPr>
        <w:t>11. Как выбирать способ сжатия под задачу</w:t>
      </w:r>
    </w:p>
    <w:p>
      <w:pPr>
        <w:spacing w:line="360" w:lineRule="auto" w:after="120"/>
      </w:pPr>
      <w:r>
        <w:rPr>
          <w:rFonts w:ascii="Times New Roman" w:hAnsi="Times New Roman" w:eastAsia="Times New Roman"/>
        </w:rPr>
        <w:t>Заключение</w:t>
      </w:r>
    </w:p>
    <w:p>
      <w:pPr>
        <w:spacing w:line="360" w:lineRule="auto" w:after="120"/>
      </w:pPr>
      <w:r>
        <w:rPr>
          <w:rFonts w:ascii="Times New Roman" w:hAnsi="Times New Roman" w:eastAsia="Times New Roman"/>
        </w:rPr>
        <w:t>Краткий план ответа на защите</w:t>
      </w:r>
    </w:p>
    <w:p>
      <w:pPr>
        <w:spacing w:line="360" w:lineRule="auto" w:after="120"/>
      </w:pPr>
      <w:r>
        <w:rPr>
          <w:rFonts w:ascii="Times New Roman" w:hAnsi="Times New Roman" w:eastAsia="Times New Roman"/>
        </w:rPr>
        <w:t>Список использованных источников</w:t>
      </w:r>
    </w:p>
    <w:p>
      <w:r>
        <w:br w:type="page"/>
      </w:r>
    </w:p>
    <w:p>
      <w:pPr>
        <w:pStyle w:val="Heading1"/>
        <w:spacing w:before="160" w:after="120"/>
      </w:pPr>
      <w:r>
        <w:rPr>
          <w:rFonts w:ascii="Times New Roman" w:hAnsi="Times New Roman" w:eastAsia="Times New Roman"/>
          <w:b/>
          <w:color w:val="000000"/>
          <w:sz w:val="32"/>
        </w:rPr>
        <w:t>Введение</w:t>
      </w:r>
    </w:p>
    <w:p>
      <w:pPr>
        <w:spacing w:line="360" w:lineRule="auto" w:after="120"/>
        <w:ind w:firstLine="709"/>
      </w:pPr>
      <w:r>
        <w:rPr>
          <w:rFonts w:ascii="Times New Roman" w:hAnsi="Times New Roman" w:eastAsia="Times New Roman"/>
        </w:rPr>
        <w:t>Цифровое изображение занимает значительный объём памяти, потому что хранит большое количество отсчётов яркости и цвета. Например, обычное RGB-изображение 1920 x 1080 с глубиной 8 бит на канал без сжатия требует около 1920 x 1080 x 3 = 6,22 Мбайт. Для хранения фотографий, передачи изображений по сети, работы веб-сайтов, мобильных приложений, медицинских архивов и систем видеонаблюдения такой объём часто избыточен. Поэтому в цифровой обработке сигналов и изображений важное место занимает сжатие.</w:t>
      </w:r>
    </w:p>
    <w:p>
      <w:pPr>
        <w:spacing w:line="360" w:lineRule="auto" w:after="120"/>
        <w:ind w:firstLine="709"/>
      </w:pPr>
      <w:r>
        <w:rPr>
          <w:rFonts w:ascii="Times New Roman" w:hAnsi="Times New Roman" w:eastAsia="Times New Roman"/>
        </w:rPr>
        <w:t>Сжатие изображений - это набор методов, которые уменьшают количество бит, необходимых для представления изображения. В техническом смысле задача состоит не просто в уменьшении файла, а в удалении избыточности: статистической, пространственной, цветовой и психовизуальной. При этом алгоритм должен обеспечивать приемлемое качество восстановления, контролируемую сложность вычислений и совместимость с форматом хранения.</w:t>
      </w:r>
    </w:p>
    <w:p>
      <w:pPr>
        <w:spacing w:line="360" w:lineRule="auto" w:after="120"/>
        <w:ind w:firstLine="709"/>
      </w:pPr>
      <w:r>
        <w:rPr>
          <w:rFonts w:ascii="Times New Roman" w:hAnsi="Times New Roman" w:eastAsia="Times New Roman"/>
        </w:rPr>
        <w:t>В данной работе рассматриваются основные подходы к сжатию изображений: методы без потерь, методы с потерями, блочное DCT-кодирование на примере JPEG, вейвлет-сжатие JPEG 2000, а также современные форматы WebP, AVIF и JPEG XL. Отдельное внимание уделяется техническим этапам работы кодека: цветовым преобразованиям, дискретным преобразованиям, квантованию, энтропийному кодированию и оценке качества.</w:t>
      </w:r>
    </w:p>
    <w:p>
      <w:pPr>
        <w:spacing w:after="20" w:line="240" w:lineRule="auto"/>
      </w:pPr>
    </w:p>
    <w:tbl>
      <w:tblPr>
        <w:tblStyle w:val="TableGrid"/>
        <w:tblW w:type="auto" w:w="0"/>
        <w:jc w:val="center"/>
        <w:tblLook w:firstColumn="1" w:firstRow="1" w:lastColumn="0" w:lastRow="0" w:noHBand="0" w:noVBand="1" w:val="04A0"/>
      </w:tblPr>
      <w:tblGrid>
        <w:gridCol w:w="9922"/>
      </w:tblGrid>
      <w:tr>
        <w:tc>
          <w:tcPr>
            <w:tcW w:type="dxa" w:w="9922"/>
            <w:shd w:fill="EAF2F8"/>
            <w:tcBorders>
              <w:top w:sz="6" w:val="single" w:color="6B8EAD"/>
              <w:left w:sz="6" w:val="single" w:color="6B8EAD"/>
              <w:bottom w:sz="6" w:val="single" w:color="6B8EAD"/>
              <w:right w:sz="6" w:val="single" w:color="6B8EAD"/>
            </w:tcBorders>
          </w:tcPr>
          <w:p>
            <w:pPr>
              <w:spacing w:line="288" w:lineRule="auto"/>
            </w:pPr>
            <w:r>
              <w:rPr>
                <w:rFonts w:ascii="Times New Roman" w:hAnsi="Times New Roman" w:eastAsia="Times New Roman"/>
                <w:b/>
                <w:sz w:val="22"/>
              </w:rPr>
              <w:t xml:space="preserve">Главная мысль: </w:t>
            </w:r>
            <w:r>
              <w:rPr>
                <w:rFonts w:ascii="Times New Roman" w:hAnsi="Times New Roman" w:eastAsia="Times New Roman"/>
                <w:sz w:val="22"/>
              </w:rPr>
              <w:t>сжатие изображения - это не магическое уменьшение файла, а математическая обработка двумерного дискретного сигнала, при которой кодек старается оставить важную информацию и убрать то, что статистически или визуально менее значимо.</w:t>
            </w:r>
          </w:p>
        </w:tc>
      </w:tr>
    </w:tbl>
    <w:p>
      <w:pPr>
        <w:spacing w:after="0"/>
      </w:pPr>
    </w:p>
    <w:p>
      <w:pPr>
        <w:pStyle w:val="Heading1"/>
        <w:spacing w:before="160" w:after="120"/>
      </w:pPr>
      <w:r>
        <w:rPr>
          <w:rFonts w:ascii="Times New Roman" w:hAnsi="Times New Roman" w:eastAsia="Times New Roman"/>
          <w:b/>
          <w:color w:val="000000"/>
          <w:sz w:val="32"/>
        </w:rPr>
        <w:t>1. Изображение как цифровой сигнал</w:t>
      </w:r>
    </w:p>
    <w:p>
      <w:pPr>
        <w:spacing w:line="360" w:lineRule="auto" w:after="120"/>
        <w:ind w:firstLine="709"/>
      </w:pPr>
      <w:r>
        <w:rPr>
          <w:rFonts w:ascii="Times New Roman" w:hAnsi="Times New Roman" w:eastAsia="Times New Roman"/>
        </w:rPr>
        <w:t>С точки зрения цифровой обработки сигналов изображение можно представить как двумерный дискретный сигнал. Для полутонового изображения это функция f(x, y), где x и y - координаты пикселя, а значение функции - яркость. Для цветного изображения таких функций несколько: обычно используются три канала RGB или преобразованные компоненты яркости и цветности YCbCr.</w:t>
      </w:r>
    </w:p>
    <w:p>
      <w:pPr>
        <w:spacing w:line="360" w:lineRule="auto" w:after="120"/>
        <w:ind w:firstLine="709"/>
      </w:pPr>
      <w:r>
        <w:rPr>
          <w:rFonts w:ascii="Times New Roman" w:hAnsi="Times New Roman" w:eastAsia="Times New Roman"/>
        </w:rPr>
        <w:t>Переход к цветовому пространству YCbCr важен для сжатия, потому что человеческое зрение чувствительнее к изменениям яркости, чем к изменениям цвета. Компонента Y описывает яркость, а Cb и Cr - цветоразностные компоненты. Благодаря этому цветовые компоненты можно хранить с меньшим пространственным разрешением, например по схеме 4:2:0, и визуально это часто почти незаметно.</w:t>
      </w:r>
    </w:p>
    <w:p>
      <w:pPr>
        <w:spacing w:line="288" w:lineRule="auto" w:after="160"/>
        <w:jc w:val="center"/>
      </w:pPr>
      <w:r>
        <w:rPr>
          <w:rFonts w:ascii="Cambria Math" w:hAnsi="Cambria Math" w:eastAsia="Cambria Math"/>
          <w:sz w:val="25"/>
        </w:rPr>
        <w:t>RGB -&gt; YCbCr:  Y = 0,299R + 0,587G + 0,114B</w:t>
      </w:r>
    </w:p>
    <w:p>
      <w:pPr>
        <w:spacing w:line="360" w:lineRule="auto" w:after="120"/>
        <w:ind w:firstLine="709"/>
      </w:pPr>
      <w:r>
        <w:rPr>
          <w:rFonts w:ascii="Times New Roman" w:hAnsi="Times New Roman" w:eastAsia="Times New Roman"/>
        </w:rPr>
        <w:t>Важная особенность изображений - сильная пространственная корреляция. Соседние пиксели в большинстве естественных сцен похожи друг на друга. Небо, стена, кожа, трава или тень содержат плавные участки, где соседние значения меняются медленно. Именно эта корреляция позволяет предсказывать пиксели по соседям или концентрировать энергию сигнала в низкочастотных коэффициентах после преобразования.</w:t>
      </w:r>
    </w:p>
    <w:tbl>
      <w:tblPr>
        <w:tblStyle w:val="TableGrid"/>
        <w:tblW w:type="auto" w:w="0"/>
        <w:jc w:val="center"/>
        <w:tblLook w:firstColumn="1" w:firstRow="1" w:lastColumn="0" w:lastRow="0" w:noHBand="0" w:noVBand="1" w:val="04A0"/>
      </w:tblPr>
      <w:tblGrid>
        <w:gridCol w:w="4961"/>
        <w:gridCol w:w="4961"/>
      </w:tblGrid>
      <w:tr>
        <w:trPr>
          <w:tblHeader w:val="true"/>
          <w:cantSplit/>
        </w:trPr>
        <w:tc>
          <w:tcPr>
            <w:tcW w:type="dxa" w:w="4961"/>
            <w:shd w:fill="1F4E79"/>
            <w:vAlign w:val="center"/>
          </w:tcPr>
          <w:p>
            <w:pPr>
              <w:jc w:val="left"/>
            </w:pPr>
            <w:r/>
            <w:r>
              <w:rPr>
                <w:rFonts w:ascii="Times New Roman" w:hAnsi="Times New Roman" w:eastAsia="Times New Roman"/>
                <w:b/>
                <w:color w:val="FFFFFF"/>
                <w:sz w:val="20"/>
              </w:rPr>
              <w:t>Понятие</w:t>
            </w:r>
          </w:p>
        </w:tc>
        <w:tc>
          <w:tcPr>
            <w:tcW w:type="dxa" w:w="4961"/>
            <w:shd w:fill="1F4E79"/>
            <w:vAlign w:val="center"/>
          </w:tcPr>
          <w:p>
            <w:pPr>
              <w:jc w:val="left"/>
            </w:pPr>
            <w:r/>
            <w:r>
              <w:rPr>
                <w:rFonts w:ascii="Times New Roman" w:hAnsi="Times New Roman" w:eastAsia="Times New Roman"/>
                <w:b/>
                <w:color w:val="FFFFFF"/>
                <w:sz w:val="20"/>
              </w:rPr>
              <w:t>Смысл в обработке изображений</w:t>
            </w:r>
          </w:p>
        </w:tc>
      </w:tr>
      <w:tr>
        <w:trPr>
          <w:cantSplit/>
        </w:trPr>
        <w:tc>
          <w:tcPr>
            <w:tcW w:type="dxa" w:w="4961"/>
            <w:vAlign w:val="center"/>
          </w:tcPr>
          <w:p>
            <w:pPr>
              <w:jc w:val="left"/>
            </w:pPr>
            <w:r/>
            <w:r>
              <w:rPr>
                <w:rFonts w:ascii="Times New Roman" w:hAnsi="Times New Roman" w:eastAsia="Times New Roman"/>
                <w:b w:val="0"/>
                <w:sz w:val="20"/>
              </w:rPr>
              <w:t>Пиксель</w:t>
            </w:r>
          </w:p>
        </w:tc>
        <w:tc>
          <w:tcPr>
            <w:tcW w:type="dxa" w:w="4961"/>
            <w:vAlign w:val="center"/>
          </w:tcPr>
          <w:p>
            <w:pPr>
              <w:jc w:val="left"/>
            </w:pPr>
            <w:r/>
            <w:r>
              <w:rPr>
                <w:rFonts w:ascii="Times New Roman" w:hAnsi="Times New Roman" w:eastAsia="Times New Roman"/>
                <w:b w:val="0"/>
                <w:sz w:val="20"/>
              </w:rPr>
              <w:t>Минимальный дискретный элемент изображения, хранящий яркость или цвет.</w:t>
            </w:r>
          </w:p>
        </w:tc>
      </w:tr>
      <w:tr>
        <w:trPr>
          <w:cantSplit/>
        </w:trPr>
        <w:tc>
          <w:tcPr>
            <w:tcW w:type="dxa" w:w="4961"/>
            <w:vAlign w:val="center"/>
          </w:tcPr>
          <w:p>
            <w:pPr>
              <w:jc w:val="left"/>
            </w:pPr>
            <w:r/>
            <w:r>
              <w:rPr>
                <w:rFonts w:ascii="Times New Roman" w:hAnsi="Times New Roman" w:eastAsia="Times New Roman"/>
                <w:b w:val="0"/>
                <w:sz w:val="20"/>
              </w:rPr>
              <w:t>Канал</w:t>
            </w:r>
          </w:p>
        </w:tc>
        <w:tc>
          <w:tcPr>
            <w:tcW w:type="dxa" w:w="4961"/>
            <w:vAlign w:val="center"/>
          </w:tcPr>
          <w:p>
            <w:pPr>
              <w:jc w:val="left"/>
            </w:pPr>
            <w:r/>
            <w:r>
              <w:rPr>
                <w:rFonts w:ascii="Times New Roman" w:hAnsi="Times New Roman" w:eastAsia="Times New Roman"/>
                <w:b w:val="0"/>
                <w:sz w:val="20"/>
              </w:rPr>
              <w:t>Отдельная компонентная плоскость изображения: R, G, B или Y, Cb, Cr.</w:t>
            </w:r>
          </w:p>
        </w:tc>
      </w:tr>
      <w:tr>
        <w:trPr>
          <w:cantSplit/>
        </w:trPr>
        <w:tc>
          <w:tcPr>
            <w:tcW w:type="dxa" w:w="4961"/>
            <w:vAlign w:val="center"/>
          </w:tcPr>
          <w:p>
            <w:pPr>
              <w:jc w:val="left"/>
            </w:pPr>
            <w:r/>
            <w:r>
              <w:rPr>
                <w:rFonts w:ascii="Times New Roman" w:hAnsi="Times New Roman" w:eastAsia="Times New Roman"/>
                <w:b w:val="0"/>
                <w:sz w:val="20"/>
              </w:rPr>
              <w:t>Битовая глубина</w:t>
            </w:r>
          </w:p>
        </w:tc>
        <w:tc>
          <w:tcPr>
            <w:tcW w:type="dxa" w:w="4961"/>
            <w:vAlign w:val="center"/>
          </w:tcPr>
          <w:p>
            <w:pPr>
              <w:jc w:val="left"/>
            </w:pPr>
            <w:r/>
            <w:r>
              <w:rPr>
                <w:rFonts w:ascii="Times New Roman" w:hAnsi="Times New Roman" w:eastAsia="Times New Roman"/>
                <w:b w:val="0"/>
                <w:sz w:val="20"/>
              </w:rPr>
              <w:t>Количество бит на один отсчёт канала: 8, 10, 12, 16 бит и т.д.</w:t>
            </w:r>
          </w:p>
        </w:tc>
      </w:tr>
      <w:tr>
        <w:trPr>
          <w:cantSplit/>
        </w:trPr>
        <w:tc>
          <w:tcPr>
            <w:tcW w:type="dxa" w:w="4961"/>
            <w:vAlign w:val="center"/>
          </w:tcPr>
          <w:p>
            <w:pPr>
              <w:jc w:val="left"/>
            </w:pPr>
            <w:r/>
            <w:r>
              <w:rPr>
                <w:rFonts w:ascii="Times New Roman" w:hAnsi="Times New Roman" w:eastAsia="Times New Roman"/>
                <w:b w:val="0"/>
                <w:sz w:val="20"/>
              </w:rPr>
              <w:t>Разрешение</w:t>
            </w:r>
          </w:p>
        </w:tc>
        <w:tc>
          <w:tcPr>
            <w:tcW w:type="dxa" w:w="4961"/>
            <w:vAlign w:val="center"/>
          </w:tcPr>
          <w:p>
            <w:pPr>
              <w:jc w:val="left"/>
            </w:pPr>
            <w:r/>
            <w:r>
              <w:rPr>
                <w:rFonts w:ascii="Times New Roman" w:hAnsi="Times New Roman" w:eastAsia="Times New Roman"/>
                <w:b w:val="0"/>
                <w:sz w:val="20"/>
              </w:rPr>
              <w:t>Количество отсчётов по горизонтали и вертикали.</w:t>
            </w:r>
          </w:p>
        </w:tc>
      </w:tr>
      <w:tr>
        <w:trPr>
          <w:cantSplit/>
        </w:trPr>
        <w:tc>
          <w:tcPr>
            <w:tcW w:type="dxa" w:w="4961"/>
            <w:vAlign w:val="center"/>
          </w:tcPr>
          <w:p>
            <w:pPr>
              <w:jc w:val="left"/>
            </w:pPr>
            <w:r/>
            <w:r>
              <w:rPr>
                <w:rFonts w:ascii="Times New Roman" w:hAnsi="Times New Roman" w:eastAsia="Times New Roman"/>
                <w:b w:val="0"/>
                <w:sz w:val="20"/>
              </w:rPr>
              <w:t>Локальность</w:t>
            </w:r>
          </w:p>
        </w:tc>
        <w:tc>
          <w:tcPr>
            <w:tcW w:type="dxa" w:w="4961"/>
            <w:vAlign w:val="center"/>
          </w:tcPr>
          <w:p>
            <w:pPr>
              <w:jc w:val="left"/>
            </w:pPr>
            <w:r/>
            <w:r>
              <w:rPr>
                <w:rFonts w:ascii="Times New Roman" w:hAnsi="Times New Roman" w:eastAsia="Times New Roman"/>
                <w:b w:val="0"/>
                <w:sz w:val="20"/>
              </w:rPr>
              <w:t>Свойство соседних пикселей быть статистически связанными.</w:t>
            </w:r>
          </w:p>
        </w:tc>
      </w:tr>
      <w:tr>
        <w:trPr>
          <w:cantSplit/>
        </w:trPr>
        <w:tc>
          <w:tcPr>
            <w:tcW w:type="dxa" w:w="4961"/>
            <w:vAlign w:val="center"/>
          </w:tcPr>
          <w:p>
            <w:pPr>
              <w:jc w:val="left"/>
            </w:pPr>
            <w:r/>
            <w:r>
              <w:rPr>
                <w:rFonts w:ascii="Times New Roman" w:hAnsi="Times New Roman" w:eastAsia="Times New Roman"/>
                <w:b w:val="0"/>
                <w:sz w:val="20"/>
              </w:rPr>
              <w:t>Частота изображения</w:t>
            </w:r>
          </w:p>
        </w:tc>
        <w:tc>
          <w:tcPr>
            <w:tcW w:type="dxa" w:w="4961"/>
            <w:vAlign w:val="center"/>
          </w:tcPr>
          <w:p>
            <w:pPr>
              <w:jc w:val="left"/>
            </w:pPr>
            <w:r/>
            <w:r>
              <w:rPr>
                <w:rFonts w:ascii="Times New Roman" w:hAnsi="Times New Roman" w:eastAsia="Times New Roman"/>
                <w:b w:val="0"/>
                <w:sz w:val="20"/>
              </w:rPr>
              <w:t>Скорость изменения яркости или цвета в пространстве: края и текстура соответствуют высоким частотам.</w:t>
            </w:r>
          </w:p>
        </w:tc>
      </w:tr>
    </w:tbl>
    <w:p>
      <w:pPr>
        <w:pStyle w:val="Heading1"/>
        <w:spacing w:before="160" w:after="120"/>
      </w:pPr>
      <w:r>
        <w:rPr>
          <w:rFonts w:ascii="Times New Roman" w:hAnsi="Times New Roman" w:eastAsia="Times New Roman"/>
          <w:b/>
          <w:color w:val="000000"/>
          <w:sz w:val="32"/>
        </w:rPr>
        <w:t>2. Что такое сжатие изображений и какая избыточность удаляется</w:t>
      </w:r>
    </w:p>
    <w:p>
      <w:pPr>
        <w:spacing w:line="360" w:lineRule="auto" w:after="120"/>
        <w:ind w:firstLine="709"/>
      </w:pPr>
      <w:r>
        <w:rPr>
          <w:rFonts w:ascii="Times New Roman" w:hAnsi="Times New Roman" w:eastAsia="Times New Roman"/>
        </w:rPr>
        <w:t>Цель сжатия - представить изображение более коротким кодом. Если данные полностью случайны, сжать их почти невозможно. Но реальные изображения не случайны: в них есть закономерности, повторяющиеся области, плавные переходы, предсказуемые цвета и неодинаковая важность разных деталей для зрителя.</w:t>
      </w:r>
    </w:p>
    <w:p>
      <w:pPr>
        <w:spacing w:line="360" w:lineRule="auto" w:after="120"/>
        <w:ind w:firstLine="709"/>
      </w:pPr>
      <w:r>
        <w:rPr>
          <w:rFonts w:ascii="Times New Roman" w:hAnsi="Times New Roman" w:eastAsia="Times New Roman"/>
        </w:rPr>
        <w:t>Обычно выделяют несколько видов избыточности. Пространственная избыточность связана с похожестью соседних пикселей. Цветовая избыточность возникает из-за корреляции между каналами R, G и B. Статистическая избыточность означает, что одни символы и коэффициенты встречаются чаще других, поэтому их выгодно кодировать более короткими кодами. Психовизуальная избыточность связана с тем, что человеческий глаз хуже замечает мелкие ошибки в высокочастотных деталях и цветоразностных каналах.</w:t>
      </w:r>
    </w:p>
    <w:tbl>
      <w:tblPr>
        <w:tblStyle w:val="TableGrid"/>
        <w:tblW w:type="auto" w:w="0"/>
        <w:jc w:val="center"/>
        <w:tblLook w:firstColumn="1" w:firstRow="1" w:lastColumn="0" w:lastRow="0" w:noHBand="0" w:noVBand="1" w:val="04A0"/>
      </w:tblPr>
      <w:tblGrid>
        <w:gridCol w:w="3307"/>
        <w:gridCol w:w="3307"/>
        <w:gridCol w:w="3307"/>
      </w:tblGrid>
      <w:tr>
        <w:trPr>
          <w:tblHeader w:val="true"/>
          <w:cantSplit/>
        </w:trPr>
        <w:tc>
          <w:tcPr>
            <w:tcW w:type="dxa" w:w="3307"/>
            <w:shd w:fill="1F4E79"/>
            <w:vAlign w:val="center"/>
          </w:tcPr>
          <w:p>
            <w:pPr>
              <w:jc w:val="left"/>
            </w:pPr>
            <w:r/>
            <w:r>
              <w:rPr>
                <w:rFonts w:ascii="Times New Roman" w:hAnsi="Times New Roman" w:eastAsia="Times New Roman"/>
                <w:b/>
                <w:color w:val="FFFFFF"/>
                <w:sz w:val="20"/>
              </w:rPr>
              <w:t>Вид избыточности</w:t>
            </w:r>
          </w:p>
        </w:tc>
        <w:tc>
          <w:tcPr>
            <w:tcW w:type="dxa" w:w="3307"/>
            <w:shd w:fill="1F4E79"/>
            <w:vAlign w:val="center"/>
          </w:tcPr>
          <w:p>
            <w:pPr>
              <w:jc w:val="left"/>
            </w:pPr>
            <w:r/>
            <w:r>
              <w:rPr>
                <w:rFonts w:ascii="Times New Roman" w:hAnsi="Times New Roman" w:eastAsia="Times New Roman"/>
                <w:b/>
                <w:color w:val="FFFFFF"/>
                <w:sz w:val="20"/>
              </w:rPr>
              <w:t>Как используется в сжатии</w:t>
            </w:r>
          </w:p>
        </w:tc>
        <w:tc>
          <w:tcPr>
            <w:tcW w:type="dxa" w:w="3307"/>
            <w:shd w:fill="1F4E79"/>
            <w:vAlign w:val="center"/>
          </w:tcPr>
          <w:p>
            <w:pPr>
              <w:jc w:val="left"/>
            </w:pPr>
            <w:r/>
            <w:r>
              <w:rPr>
                <w:rFonts w:ascii="Times New Roman" w:hAnsi="Times New Roman" w:eastAsia="Times New Roman"/>
                <w:b/>
                <w:color w:val="FFFFFF"/>
                <w:sz w:val="20"/>
              </w:rPr>
              <w:t>Пример</w:t>
            </w:r>
          </w:p>
        </w:tc>
      </w:tr>
      <w:tr>
        <w:trPr>
          <w:cantSplit/>
        </w:trPr>
        <w:tc>
          <w:tcPr>
            <w:tcW w:type="dxa" w:w="3307"/>
            <w:vAlign w:val="center"/>
          </w:tcPr>
          <w:p>
            <w:pPr>
              <w:jc w:val="left"/>
            </w:pPr>
            <w:r/>
            <w:r>
              <w:rPr>
                <w:rFonts w:ascii="Times New Roman" w:hAnsi="Times New Roman" w:eastAsia="Times New Roman"/>
                <w:b w:val="0"/>
                <w:sz w:val="20"/>
              </w:rPr>
              <w:t>Пространственная</w:t>
            </w:r>
          </w:p>
        </w:tc>
        <w:tc>
          <w:tcPr>
            <w:tcW w:type="dxa" w:w="3307"/>
            <w:vAlign w:val="center"/>
          </w:tcPr>
          <w:p>
            <w:pPr>
              <w:jc w:val="left"/>
            </w:pPr>
            <w:r/>
            <w:r>
              <w:rPr>
                <w:rFonts w:ascii="Times New Roman" w:hAnsi="Times New Roman" w:eastAsia="Times New Roman"/>
                <w:b w:val="0"/>
                <w:sz w:val="20"/>
              </w:rPr>
              <w:t>Пиксель или блок предсказывается по соседним значениям.</w:t>
            </w:r>
          </w:p>
        </w:tc>
        <w:tc>
          <w:tcPr>
            <w:tcW w:type="dxa" w:w="3307"/>
            <w:vAlign w:val="center"/>
          </w:tcPr>
          <w:p>
            <w:pPr>
              <w:jc w:val="left"/>
            </w:pPr>
            <w:r/>
            <w:r>
              <w:rPr>
                <w:rFonts w:ascii="Times New Roman" w:hAnsi="Times New Roman" w:eastAsia="Times New Roman"/>
                <w:b w:val="0"/>
                <w:sz w:val="20"/>
              </w:rPr>
              <w:t>PNG-фильтры, предсказание в WebP/AVIF.</w:t>
            </w:r>
          </w:p>
        </w:tc>
      </w:tr>
      <w:tr>
        <w:trPr>
          <w:cantSplit/>
        </w:trPr>
        <w:tc>
          <w:tcPr>
            <w:tcW w:type="dxa" w:w="3307"/>
            <w:vAlign w:val="center"/>
          </w:tcPr>
          <w:p>
            <w:pPr>
              <w:jc w:val="left"/>
            </w:pPr>
            <w:r/>
            <w:r>
              <w:rPr>
                <w:rFonts w:ascii="Times New Roman" w:hAnsi="Times New Roman" w:eastAsia="Times New Roman"/>
                <w:b w:val="0"/>
                <w:sz w:val="20"/>
              </w:rPr>
              <w:t>Частотная</w:t>
            </w:r>
          </w:p>
        </w:tc>
        <w:tc>
          <w:tcPr>
            <w:tcW w:type="dxa" w:w="3307"/>
            <w:vAlign w:val="center"/>
          </w:tcPr>
          <w:p>
            <w:pPr>
              <w:jc w:val="left"/>
            </w:pPr>
            <w:r/>
            <w:r>
              <w:rPr>
                <w:rFonts w:ascii="Times New Roman" w:hAnsi="Times New Roman" w:eastAsia="Times New Roman"/>
                <w:b w:val="0"/>
                <w:sz w:val="20"/>
              </w:rPr>
              <w:t>После преобразования большая часть энергии оказывается в низких частотах.</w:t>
            </w:r>
          </w:p>
        </w:tc>
        <w:tc>
          <w:tcPr>
            <w:tcW w:type="dxa" w:w="3307"/>
            <w:vAlign w:val="center"/>
          </w:tcPr>
          <w:p>
            <w:pPr>
              <w:jc w:val="left"/>
            </w:pPr>
            <w:r/>
            <w:r>
              <w:rPr>
                <w:rFonts w:ascii="Times New Roman" w:hAnsi="Times New Roman" w:eastAsia="Times New Roman"/>
                <w:b w:val="0"/>
                <w:sz w:val="20"/>
              </w:rPr>
              <w:t>DCT в JPEG, DWT в JPEG 2000.</w:t>
            </w:r>
          </w:p>
        </w:tc>
      </w:tr>
      <w:tr>
        <w:trPr>
          <w:cantSplit/>
        </w:trPr>
        <w:tc>
          <w:tcPr>
            <w:tcW w:type="dxa" w:w="3307"/>
            <w:vAlign w:val="center"/>
          </w:tcPr>
          <w:p>
            <w:pPr>
              <w:jc w:val="left"/>
            </w:pPr>
            <w:r/>
            <w:r>
              <w:rPr>
                <w:rFonts w:ascii="Times New Roman" w:hAnsi="Times New Roman" w:eastAsia="Times New Roman"/>
                <w:b w:val="0"/>
                <w:sz w:val="20"/>
              </w:rPr>
              <w:t>Цветовая</w:t>
            </w:r>
          </w:p>
        </w:tc>
        <w:tc>
          <w:tcPr>
            <w:tcW w:type="dxa" w:w="3307"/>
            <w:vAlign w:val="center"/>
          </w:tcPr>
          <w:p>
            <w:pPr>
              <w:jc w:val="left"/>
            </w:pPr>
            <w:r/>
            <w:r>
              <w:rPr>
                <w:rFonts w:ascii="Times New Roman" w:hAnsi="Times New Roman" w:eastAsia="Times New Roman"/>
                <w:b w:val="0"/>
                <w:sz w:val="20"/>
              </w:rPr>
              <w:t>Яркость отделяется от цветности, цветность можно хранить реже.</w:t>
            </w:r>
          </w:p>
        </w:tc>
        <w:tc>
          <w:tcPr>
            <w:tcW w:type="dxa" w:w="3307"/>
            <w:vAlign w:val="center"/>
          </w:tcPr>
          <w:p>
            <w:pPr>
              <w:jc w:val="left"/>
            </w:pPr>
            <w:r/>
            <w:r>
              <w:rPr>
                <w:rFonts w:ascii="Times New Roman" w:hAnsi="Times New Roman" w:eastAsia="Times New Roman"/>
                <w:b w:val="0"/>
                <w:sz w:val="20"/>
              </w:rPr>
              <w:t>YCbCr и chroma subsampling 4:2:0.</w:t>
            </w:r>
          </w:p>
        </w:tc>
      </w:tr>
      <w:tr>
        <w:trPr>
          <w:cantSplit/>
        </w:trPr>
        <w:tc>
          <w:tcPr>
            <w:tcW w:type="dxa" w:w="3307"/>
            <w:vAlign w:val="center"/>
          </w:tcPr>
          <w:p>
            <w:pPr>
              <w:jc w:val="left"/>
            </w:pPr>
            <w:r/>
            <w:r>
              <w:rPr>
                <w:rFonts w:ascii="Times New Roman" w:hAnsi="Times New Roman" w:eastAsia="Times New Roman"/>
                <w:b w:val="0"/>
                <w:sz w:val="20"/>
              </w:rPr>
              <w:t>Статистическая</w:t>
            </w:r>
          </w:p>
        </w:tc>
        <w:tc>
          <w:tcPr>
            <w:tcW w:type="dxa" w:w="3307"/>
            <w:vAlign w:val="center"/>
          </w:tcPr>
          <w:p>
            <w:pPr>
              <w:jc w:val="left"/>
            </w:pPr>
            <w:r/>
            <w:r>
              <w:rPr>
                <w:rFonts w:ascii="Times New Roman" w:hAnsi="Times New Roman" w:eastAsia="Times New Roman"/>
                <w:b w:val="0"/>
                <w:sz w:val="20"/>
              </w:rPr>
              <w:t>Частые символы получают короткие коды, редкие - длинные.</w:t>
            </w:r>
          </w:p>
        </w:tc>
        <w:tc>
          <w:tcPr>
            <w:tcW w:type="dxa" w:w="3307"/>
            <w:vAlign w:val="center"/>
          </w:tcPr>
          <w:p>
            <w:pPr>
              <w:jc w:val="left"/>
            </w:pPr>
            <w:r/>
            <w:r>
              <w:rPr>
                <w:rFonts w:ascii="Times New Roman" w:hAnsi="Times New Roman" w:eastAsia="Times New Roman"/>
                <w:b w:val="0"/>
                <w:sz w:val="20"/>
              </w:rPr>
              <w:t>Хаффман, арифметическое кодирование, ANS.</w:t>
            </w:r>
          </w:p>
        </w:tc>
      </w:tr>
      <w:tr>
        <w:trPr>
          <w:cantSplit/>
        </w:trPr>
        <w:tc>
          <w:tcPr>
            <w:tcW w:type="dxa" w:w="3307"/>
            <w:vAlign w:val="center"/>
          </w:tcPr>
          <w:p>
            <w:pPr>
              <w:jc w:val="left"/>
            </w:pPr>
            <w:r/>
            <w:r>
              <w:rPr>
                <w:rFonts w:ascii="Times New Roman" w:hAnsi="Times New Roman" w:eastAsia="Times New Roman"/>
                <w:b w:val="0"/>
                <w:sz w:val="20"/>
              </w:rPr>
              <w:t>Психовизуальная</w:t>
            </w:r>
          </w:p>
        </w:tc>
        <w:tc>
          <w:tcPr>
            <w:tcW w:type="dxa" w:w="3307"/>
            <w:vAlign w:val="center"/>
          </w:tcPr>
          <w:p>
            <w:pPr>
              <w:jc w:val="left"/>
            </w:pPr>
            <w:r/>
            <w:r>
              <w:rPr>
                <w:rFonts w:ascii="Times New Roman" w:hAnsi="Times New Roman" w:eastAsia="Times New Roman"/>
                <w:b w:val="0"/>
                <w:sz w:val="20"/>
              </w:rPr>
              <w:t>Менее заметные детали квантуются грубее.</w:t>
            </w:r>
          </w:p>
        </w:tc>
        <w:tc>
          <w:tcPr>
            <w:tcW w:type="dxa" w:w="3307"/>
            <w:vAlign w:val="center"/>
          </w:tcPr>
          <w:p>
            <w:pPr>
              <w:jc w:val="left"/>
            </w:pPr>
            <w:r/>
            <w:r>
              <w:rPr>
                <w:rFonts w:ascii="Times New Roman" w:hAnsi="Times New Roman" w:eastAsia="Times New Roman"/>
                <w:b w:val="0"/>
                <w:sz w:val="20"/>
              </w:rPr>
              <w:t>Квантование высокочастотных коэффициентов JPEG.</w:t>
            </w:r>
          </w:p>
        </w:tc>
      </w:tr>
    </w:tbl>
    <w:p>
      <w:pPr>
        <w:spacing w:after="20" w:line="240" w:lineRule="auto"/>
      </w:pPr>
    </w:p>
    <w:tbl>
      <w:tblPr>
        <w:tblStyle w:val="TableGrid"/>
        <w:tblW w:type="auto" w:w="0"/>
        <w:jc w:val="center"/>
        <w:tblLook w:firstColumn="1" w:firstRow="1" w:lastColumn="0" w:lastRow="0" w:noHBand="0" w:noVBand="1" w:val="04A0"/>
      </w:tblPr>
      <w:tblGrid>
        <w:gridCol w:w="9922"/>
      </w:tblGrid>
      <w:tr>
        <w:tc>
          <w:tcPr>
            <w:tcW w:type="dxa" w:w="9922"/>
            <w:shd w:fill="EAF2F8"/>
            <w:tcBorders>
              <w:top w:sz="6" w:val="single" w:color="6B8EAD"/>
              <w:left w:sz="6" w:val="single" w:color="6B8EAD"/>
              <w:bottom w:sz="6" w:val="single" w:color="6B8EAD"/>
              <w:right w:sz="6" w:val="single" w:color="6B8EAD"/>
            </w:tcBorders>
          </w:tcPr>
          <w:p>
            <w:pPr>
              <w:spacing w:line="288" w:lineRule="auto"/>
            </w:pPr>
            <w:r>
              <w:rPr>
                <w:rFonts w:ascii="Times New Roman" w:hAnsi="Times New Roman" w:eastAsia="Times New Roman"/>
                <w:b/>
                <w:sz w:val="22"/>
              </w:rPr>
              <w:t xml:space="preserve">Фраза для защиты: </w:t>
            </w:r>
            <w:r>
              <w:rPr>
                <w:rFonts w:ascii="Times New Roman" w:hAnsi="Times New Roman" w:eastAsia="Times New Roman"/>
                <w:sz w:val="22"/>
              </w:rPr>
              <w:t>любой кодек изображений выигрывает за счёт того, что реальное изображение содержит неравномерность и закономерности. Кодек не обязан хранить каждый пиксель как независимое число.</w:t>
            </w:r>
          </w:p>
        </w:tc>
      </w:tr>
    </w:tbl>
    <w:p>
      <w:pPr>
        <w:spacing w:after="0"/>
      </w:pPr>
    </w:p>
    <w:p>
      <w:pPr>
        <w:pStyle w:val="Heading1"/>
        <w:spacing w:before="160" w:after="120"/>
      </w:pPr>
      <w:r>
        <w:rPr>
          <w:rFonts w:ascii="Times New Roman" w:hAnsi="Times New Roman" w:eastAsia="Times New Roman"/>
          <w:b/>
          <w:color w:val="000000"/>
          <w:sz w:val="32"/>
        </w:rPr>
        <w:t>3. Общая структура кодера и декодера изображения</w:t>
      </w:r>
    </w:p>
    <w:p>
      <w:pPr>
        <w:spacing w:line="360" w:lineRule="auto" w:after="120"/>
        <w:ind w:firstLine="709"/>
      </w:pPr>
      <w:r>
        <w:rPr>
          <w:rFonts w:ascii="Times New Roman" w:hAnsi="Times New Roman" w:eastAsia="Times New Roman"/>
        </w:rPr>
        <w:t>Большинство алгоритмов сжатия можно описать общей схемой. Сначала выполняется предобработка: преобразование цветового пространства, разбиение на блоки или тайлы, иногда уменьшение разрешения цветовых каналов. Затем кодек пытается перейти к представлению, где данные легче сжимать: выполняется предсказание, DCT, DWT или другое преобразование. После этого в сжатии с потерями выполняется квантование - главный этап, на котором часть информации необратимо отбрасывается. Завершающий шаг - энтропийное кодирование, превращающее последовательность чисел в компактный битовый поток.</w:t>
      </w:r>
    </w:p>
    <w:p>
      <w:pPr>
        <w:spacing w:after="80"/>
        <w:jc w:val="center"/>
      </w:pPr>
      <w:r>
        <w:drawing>
          <wp:inline xmlns:a="http://schemas.openxmlformats.org/drawingml/2006/main" xmlns:pic="http://schemas.openxmlformats.org/drawingml/2006/picture">
            <wp:extent cx="5688000" cy="1687648"/>
            <wp:docPr id="1" name="Picture 1"/>
            <wp:cNvGraphicFramePr>
              <a:graphicFrameLocks noChangeAspect="1"/>
            </wp:cNvGraphicFramePr>
            <a:graphic>
              <a:graphicData uri="http://schemas.openxmlformats.org/drawingml/2006/picture">
                <pic:pic>
                  <pic:nvPicPr>
                    <pic:cNvPr id="0" name="pipeline.png"/>
                    <pic:cNvPicPr/>
                  </pic:nvPicPr>
                  <pic:blipFill>
                    <a:blip r:embed="rId10"/>
                    <a:stretch>
                      <a:fillRect/>
                    </a:stretch>
                  </pic:blipFill>
                  <pic:spPr>
                    <a:xfrm>
                      <a:off x="0" y="0"/>
                      <a:ext cx="5688000" cy="1687648"/>
                    </a:xfrm>
                    <a:prstGeom prst="rect"/>
                  </pic:spPr>
                </pic:pic>
              </a:graphicData>
            </a:graphic>
          </wp:inline>
        </w:drawing>
      </w:r>
    </w:p>
    <w:p>
      <w:pPr>
        <w:spacing w:line="240" w:lineRule="auto" w:after="160"/>
        <w:jc w:val="center"/>
      </w:pPr>
      <w:r>
        <w:rPr>
          <w:rFonts w:ascii="Times New Roman" w:hAnsi="Times New Roman" w:eastAsia="Times New Roman"/>
          <w:i/>
          <w:sz w:val="22"/>
        </w:rPr>
        <w:t>Рисунок 1 - Обобщённая схема сжатия и восстановления изображения</w:t>
      </w:r>
    </w:p>
    <w:p>
      <w:pPr>
        <w:spacing w:line="360" w:lineRule="auto" w:after="120"/>
        <w:ind w:firstLine="709"/>
      </w:pPr>
      <w:r>
        <w:rPr>
          <w:rFonts w:ascii="Times New Roman" w:hAnsi="Times New Roman" w:eastAsia="Times New Roman"/>
        </w:rPr>
        <w:t>Декодер выполняет обратный путь: читает битовый поток, восстанавливает коэффициенты, выполняет обратное преобразование и получает пиксели. Важное отличие методов без потерь состоит в том, что в них отсутствует необратимое квантование: после декодирования получаются точно те же значения пикселей, что и до сжатия.</w:t>
      </w:r>
    </w:p>
    <w:tbl>
      <w:tblPr>
        <w:tblStyle w:val="TableGrid"/>
        <w:tblW w:type="auto" w:w="0"/>
        <w:jc w:val="center"/>
        <w:tblLook w:firstColumn="1" w:firstRow="1" w:lastColumn="0" w:lastRow="0" w:noHBand="0" w:noVBand="1" w:val="04A0"/>
      </w:tblPr>
      <w:tblGrid>
        <w:gridCol w:w="3307"/>
        <w:gridCol w:w="3307"/>
        <w:gridCol w:w="3307"/>
      </w:tblGrid>
      <w:tr>
        <w:trPr>
          <w:tblHeader w:val="true"/>
          <w:cantSplit/>
        </w:trPr>
        <w:tc>
          <w:tcPr>
            <w:tcW w:type="dxa" w:w="3307"/>
            <w:shd w:fill="1F4E79"/>
            <w:vAlign w:val="center"/>
          </w:tcPr>
          <w:p>
            <w:pPr>
              <w:jc w:val="left"/>
            </w:pPr>
            <w:r/>
            <w:r>
              <w:rPr>
                <w:rFonts w:ascii="Times New Roman" w:hAnsi="Times New Roman" w:eastAsia="Times New Roman"/>
                <w:b/>
                <w:color w:val="FFFFFF"/>
                <w:sz w:val="20"/>
              </w:rPr>
              <w:t>Этап</w:t>
            </w:r>
          </w:p>
        </w:tc>
        <w:tc>
          <w:tcPr>
            <w:tcW w:type="dxa" w:w="3307"/>
            <w:shd w:fill="1F4E79"/>
            <w:vAlign w:val="center"/>
          </w:tcPr>
          <w:p>
            <w:pPr>
              <w:jc w:val="left"/>
            </w:pPr>
            <w:r/>
            <w:r>
              <w:rPr>
                <w:rFonts w:ascii="Times New Roman" w:hAnsi="Times New Roman" w:eastAsia="Times New Roman"/>
                <w:b/>
                <w:color w:val="FFFFFF"/>
                <w:sz w:val="20"/>
              </w:rPr>
              <w:t>Что делает</w:t>
            </w:r>
          </w:p>
        </w:tc>
        <w:tc>
          <w:tcPr>
            <w:tcW w:type="dxa" w:w="3307"/>
            <w:shd w:fill="1F4E79"/>
            <w:vAlign w:val="center"/>
          </w:tcPr>
          <w:p>
            <w:pPr>
              <w:jc w:val="left"/>
            </w:pPr>
            <w:r/>
            <w:r>
              <w:rPr>
                <w:rFonts w:ascii="Times New Roman" w:hAnsi="Times New Roman" w:eastAsia="Times New Roman"/>
                <w:b/>
                <w:color w:val="FFFFFF"/>
                <w:sz w:val="20"/>
              </w:rPr>
              <w:t>Обратимость</w:t>
            </w:r>
          </w:p>
        </w:tc>
      </w:tr>
      <w:tr>
        <w:trPr>
          <w:cantSplit/>
        </w:trPr>
        <w:tc>
          <w:tcPr>
            <w:tcW w:type="dxa" w:w="3307"/>
            <w:vAlign w:val="center"/>
          </w:tcPr>
          <w:p>
            <w:pPr>
              <w:jc w:val="left"/>
            </w:pPr>
            <w:r/>
            <w:r>
              <w:rPr>
                <w:rFonts w:ascii="Times New Roman" w:hAnsi="Times New Roman" w:eastAsia="Times New Roman"/>
                <w:b w:val="0"/>
                <w:sz w:val="20"/>
              </w:rPr>
              <w:t>Цветовое преобразование</w:t>
            </w:r>
          </w:p>
        </w:tc>
        <w:tc>
          <w:tcPr>
            <w:tcW w:type="dxa" w:w="3307"/>
            <w:vAlign w:val="center"/>
          </w:tcPr>
          <w:p>
            <w:pPr>
              <w:jc w:val="left"/>
            </w:pPr>
            <w:r/>
            <w:r>
              <w:rPr>
                <w:rFonts w:ascii="Times New Roman" w:hAnsi="Times New Roman" w:eastAsia="Times New Roman"/>
                <w:b w:val="0"/>
                <w:sz w:val="20"/>
              </w:rPr>
              <w:t>Отделяет яркость от цветности или меняет представление каналов.</w:t>
            </w:r>
          </w:p>
        </w:tc>
        <w:tc>
          <w:tcPr>
            <w:tcW w:type="dxa" w:w="3307"/>
            <w:vAlign w:val="center"/>
          </w:tcPr>
          <w:p>
            <w:pPr>
              <w:jc w:val="left"/>
            </w:pPr>
            <w:r/>
            <w:r>
              <w:rPr>
                <w:rFonts w:ascii="Times New Roman" w:hAnsi="Times New Roman" w:eastAsia="Times New Roman"/>
                <w:b w:val="0"/>
                <w:sz w:val="20"/>
              </w:rPr>
              <w:t>Обычно обратимо или почти обратимо.</w:t>
            </w:r>
          </w:p>
        </w:tc>
      </w:tr>
      <w:tr>
        <w:trPr>
          <w:cantSplit/>
        </w:trPr>
        <w:tc>
          <w:tcPr>
            <w:tcW w:type="dxa" w:w="3307"/>
            <w:vAlign w:val="center"/>
          </w:tcPr>
          <w:p>
            <w:pPr>
              <w:jc w:val="left"/>
            </w:pPr>
            <w:r/>
            <w:r>
              <w:rPr>
                <w:rFonts w:ascii="Times New Roman" w:hAnsi="Times New Roman" w:eastAsia="Times New Roman"/>
                <w:b w:val="0"/>
                <w:sz w:val="20"/>
              </w:rPr>
              <w:t>Предсказание</w:t>
            </w:r>
          </w:p>
        </w:tc>
        <w:tc>
          <w:tcPr>
            <w:tcW w:type="dxa" w:w="3307"/>
            <w:vAlign w:val="center"/>
          </w:tcPr>
          <w:p>
            <w:pPr>
              <w:jc w:val="left"/>
            </w:pPr>
            <w:r/>
            <w:r>
              <w:rPr>
                <w:rFonts w:ascii="Times New Roman" w:hAnsi="Times New Roman" w:eastAsia="Times New Roman"/>
                <w:b w:val="0"/>
                <w:sz w:val="20"/>
              </w:rPr>
              <w:t>Кодирует не сами значения, а ошибки предсказания.</w:t>
            </w:r>
          </w:p>
        </w:tc>
        <w:tc>
          <w:tcPr>
            <w:tcW w:type="dxa" w:w="3307"/>
            <w:vAlign w:val="center"/>
          </w:tcPr>
          <w:p>
            <w:pPr>
              <w:jc w:val="left"/>
            </w:pPr>
            <w:r/>
            <w:r>
              <w:rPr>
                <w:rFonts w:ascii="Times New Roman" w:hAnsi="Times New Roman" w:eastAsia="Times New Roman"/>
                <w:b w:val="0"/>
                <w:sz w:val="20"/>
              </w:rPr>
              <w:t>Обратимо, если ошибка хранится точно.</w:t>
            </w:r>
          </w:p>
        </w:tc>
      </w:tr>
      <w:tr>
        <w:trPr>
          <w:cantSplit/>
        </w:trPr>
        <w:tc>
          <w:tcPr>
            <w:tcW w:type="dxa" w:w="3307"/>
            <w:vAlign w:val="center"/>
          </w:tcPr>
          <w:p>
            <w:pPr>
              <w:jc w:val="left"/>
            </w:pPr>
            <w:r/>
            <w:r>
              <w:rPr>
                <w:rFonts w:ascii="Times New Roman" w:hAnsi="Times New Roman" w:eastAsia="Times New Roman"/>
                <w:b w:val="0"/>
                <w:sz w:val="20"/>
              </w:rPr>
              <w:t>Преобразование</w:t>
            </w:r>
          </w:p>
        </w:tc>
        <w:tc>
          <w:tcPr>
            <w:tcW w:type="dxa" w:w="3307"/>
            <w:vAlign w:val="center"/>
          </w:tcPr>
          <w:p>
            <w:pPr>
              <w:jc w:val="left"/>
            </w:pPr>
            <w:r/>
            <w:r>
              <w:rPr>
                <w:rFonts w:ascii="Times New Roman" w:hAnsi="Times New Roman" w:eastAsia="Times New Roman"/>
                <w:b w:val="0"/>
                <w:sz w:val="20"/>
              </w:rPr>
              <w:t>Переносит данные из пространственной области в область коэффициентов.</w:t>
            </w:r>
          </w:p>
        </w:tc>
        <w:tc>
          <w:tcPr>
            <w:tcW w:type="dxa" w:w="3307"/>
            <w:vAlign w:val="center"/>
          </w:tcPr>
          <w:p>
            <w:pPr>
              <w:jc w:val="left"/>
            </w:pPr>
            <w:r/>
            <w:r>
              <w:rPr>
                <w:rFonts w:ascii="Times New Roman" w:hAnsi="Times New Roman" w:eastAsia="Times New Roman"/>
                <w:b w:val="0"/>
                <w:sz w:val="20"/>
              </w:rPr>
              <w:t>Может быть обратимым при точной арифметике.</w:t>
            </w:r>
          </w:p>
        </w:tc>
      </w:tr>
      <w:tr>
        <w:trPr>
          <w:cantSplit/>
        </w:trPr>
        <w:tc>
          <w:tcPr>
            <w:tcW w:type="dxa" w:w="3307"/>
            <w:vAlign w:val="center"/>
          </w:tcPr>
          <w:p>
            <w:pPr>
              <w:jc w:val="left"/>
            </w:pPr>
            <w:r/>
            <w:r>
              <w:rPr>
                <w:rFonts w:ascii="Times New Roman" w:hAnsi="Times New Roman" w:eastAsia="Times New Roman"/>
                <w:b w:val="0"/>
                <w:sz w:val="20"/>
              </w:rPr>
              <w:t>Квантование</w:t>
            </w:r>
          </w:p>
        </w:tc>
        <w:tc>
          <w:tcPr>
            <w:tcW w:type="dxa" w:w="3307"/>
            <w:vAlign w:val="center"/>
          </w:tcPr>
          <w:p>
            <w:pPr>
              <w:jc w:val="left"/>
            </w:pPr>
            <w:r/>
            <w:r>
              <w:rPr>
                <w:rFonts w:ascii="Times New Roman" w:hAnsi="Times New Roman" w:eastAsia="Times New Roman"/>
                <w:b w:val="0"/>
                <w:sz w:val="20"/>
              </w:rPr>
              <w:t>Округляет коэффициенты, уменьшая точность.</w:t>
            </w:r>
          </w:p>
        </w:tc>
        <w:tc>
          <w:tcPr>
            <w:tcW w:type="dxa" w:w="3307"/>
            <w:vAlign w:val="center"/>
          </w:tcPr>
          <w:p>
            <w:pPr>
              <w:jc w:val="left"/>
            </w:pPr>
            <w:r/>
            <w:r>
              <w:rPr>
                <w:rFonts w:ascii="Times New Roman" w:hAnsi="Times New Roman" w:eastAsia="Times New Roman"/>
                <w:b w:val="0"/>
                <w:sz w:val="20"/>
              </w:rPr>
              <w:t>Необратимо. Это основной источник потерь.</w:t>
            </w:r>
          </w:p>
        </w:tc>
      </w:tr>
      <w:tr>
        <w:trPr>
          <w:cantSplit/>
        </w:trPr>
        <w:tc>
          <w:tcPr>
            <w:tcW w:type="dxa" w:w="3307"/>
            <w:vAlign w:val="center"/>
          </w:tcPr>
          <w:p>
            <w:pPr>
              <w:jc w:val="left"/>
            </w:pPr>
            <w:r/>
            <w:r>
              <w:rPr>
                <w:rFonts w:ascii="Times New Roman" w:hAnsi="Times New Roman" w:eastAsia="Times New Roman"/>
                <w:b w:val="0"/>
                <w:sz w:val="20"/>
              </w:rPr>
              <w:t>Энтропийное кодирование</w:t>
            </w:r>
          </w:p>
        </w:tc>
        <w:tc>
          <w:tcPr>
            <w:tcW w:type="dxa" w:w="3307"/>
            <w:vAlign w:val="center"/>
          </w:tcPr>
          <w:p>
            <w:pPr>
              <w:jc w:val="left"/>
            </w:pPr>
            <w:r/>
            <w:r>
              <w:rPr>
                <w:rFonts w:ascii="Times New Roman" w:hAnsi="Times New Roman" w:eastAsia="Times New Roman"/>
                <w:b w:val="0"/>
                <w:sz w:val="20"/>
              </w:rPr>
              <w:t>Заменяет символы кодами переменной длины.</w:t>
            </w:r>
          </w:p>
        </w:tc>
        <w:tc>
          <w:tcPr>
            <w:tcW w:type="dxa" w:w="3307"/>
            <w:vAlign w:val="center"/>
          </w:tcPr>
          <w:p>
            <w:pPr>
              <w:jc w:val="left"/>
            </w:pPr>
            <w:r/>
            <w:r>
              <w:rPr>
                <w:rFonts w:ascii="Times New Roman" w:hAnsi="Times New Roman" w:eastAsia="Times New Roman"/>
                <w:b w:val="0"/>
                <w:sz w:val="20"/>
              </w:rPr>
              <w:t>Обратимо.</w:t>
            </w:r>
          </w:p>
        </w:tc>
      </w:tr>
    </w:tbl>
    <w:p>
      <w:pPr>
        <w:pStyle w:val="Heading1"/>
        <w:spacing w:before="160" w:after="120"/>
      </w:pPr>
      <w:r>
        <w:rPr>
          <w:rFonts w:ascii="Times New Roman" w:hAnsi="Times New Roman" w:eastAsia="Times New Roman"/>
          <w:b/>
          <w:color w:val="000000"/>
          <w:sz w:val="32"/>
        </w:rPr>
        <w:t>4. Методы сжатия без потерь</w:t>
      </w:r>
    </w:p>
    <w:p>
      <w:pPr>
        <w:spacing w:line="360" w:lineRule="auto" w:after="120"/>
        <w:ind w:firstLine="709"/>
      </w:pPr>
      <w:r>
        <w:rPr>
          <w:rFonts w:ascii="Times New Roman" w:hAnsi="Times New Roman" w:eastAsia="Times New Roman"/>
        </w:rPr>
        <w:t>Сжатие без потерь применяется там, где нельзя изменить ни один пиксель: в технических чертежах, интерфейсной графике, медицинских данных, научных изображениях, скриншотах с текстом и архивном хранении. После декодирования массив пикселей должен полностью совпадать с исходным.</w:t>
      </w:r>
    </w:p>
    <w:p>
      <w:pPr>
        <w:spacing w:line="360" w:lineRule="auto" w:after="120"/>
        <w:ind w:firstLine="709"/>
      </w:pPr>
      <w:r>
        <w:rPr>
          <w:rFonts w:ascii="Times New Roman" w:hAnsi="Times New Roman" w:eastAsia="Times New Roman"/>
        </w:rPr>
        <w:t>Простейшая идея - RLE-кодирование, при котором последовательность одинаковых значений заменяется парой «значение + число повторов». Такой метод хорошо работает на изображениях с большими однотонными областями, но плохо подходит для фотографий и шума. Более универсальны словарные методы, например LZ77/LZ78 и LZW, которые заменяют повторяющиеся фрагменты ссылками на уже встреченные последовательности.</w:t>
      </w:r>
    </w:p>
    <w:p>
      <w:pPr>
        <w:spacing w:line="360" w:lineRule="auto" w:after="120"/>
        <w:ind w:firstLine="709"/>
      </w:pPr>
      <w:r>
        <w:rPr>
          <w:rFonts w:ascii="Times New Roman" w:hAnsi="Times New Roman" w:eastAsia="Times New Roman"/>
        </w:rPr>
        <w:t>Формат PNG использует фильтрацию строк перед сжатием и затем применяет DEFLATE - комбинацию LZ77-подобного словарного кодирования и кодов Хаффмана. Смысл фильтрации состоит в том, чтобы не сжимать абсолютные значения пикселей, а преобразовать строку в более удобную последовательность разностей. Если соседние пиксели похожи, такие разности имеют малую амплитуду и лучше кодируются.</w:t>
      </w:r>
    </w:p>
    <w:tbl>
      <w:tblPr>
        <w:tblStyle w:val="TableGrid"/>
        <w:tblW w:type="auto" w:w="0"/>
        <w:jc w:val="center"/>
        <w:tblLook w:firstColumn="1" w:firstRow="1" w:lastColumn="0" w:lastRow="0" w:noHBand="0" w:noVBand="1" w:val="04A0"/>
      </w:tblPr>
      <w:tblGrid>
        <w:gridCol w:w="2480"/>
        <w:gridCol w:w="2480"/>
        <w:gridCol w:w="2480"/>
        <w:gridCol w:w="2480"/>
      </w:tblGrid>
      <w:tr>
        <w:trPr>
          <w:tblHeader w:val="true"/>
          <w:cantSplit/>
        </w:trPr>
        <w:tc>
          <w:tcPr>
            <w:tcW w:type="dxa" w:w="2480"/>
            <w:shd w:fill="1F4E79"/>
            <w:vAlign w:val="center"/>
          </w:tcPr>
          <w:p>
            <w:pPr>
              <w:jc w:val="left"/>
            </w:pPr>
            <w:r/>
            <w:r>
              <w:rPr>
                <w:rFonts w:ascii="Times New Roman" w:hAnsi="Times New Roman" w:eastAsia="Times New Roman"/>
                <w:b/>
                <w:color w:val="FFFFFF"/>
                <w:sz w:val="20"/>
              </w:rPr>
              <w:t>Метод</w:t>
            </w:r>
          </w:p>
        </w:tc>
        <w:tc>
          <w:tcPr>
            <w:tcW w:type="dxa" w:w="2480"/>
            <w:shd w:fill="1F4E79"/>
            <w:vAlign w:val="center"/>
          </w:tcPr>
          <w:p>
            <w:pPr>
              <w:jc w:val="left"/>
            </w:pPr>
            <w:r/>
            <w:r>
              <w:rPr>
                <w:rFonts w:ascii="Times New Roman" w:hAnsi="Times New Roman" w:eastAsia="Times New Roman"/>
                <w:b/>
                <w:color w:val="FFFFFF"/>
                <w:sz w:val="20"/>
              </w:rPr>
              <w:t>Идея</w:t>
            </w:r>
          </w:p>
        </w:tc>
        <w:tc>
          <w:tcPr>
            <w:tcW w:type="dxa" w:w="2480"/>
            <w:shd w:fill="1F4E79"/>
            <w:vAlign w:val="center"/>
          </w:tcPr>
          <w:p>
            <w:pPr>
              <w:jc w:val="left"/>
            </w:pPr>
            <w:r/>
            <w:r>
              <w:rPr>
                <w:rFonts w:ascii="Times New Roman" w:hAnsi="Times New Roman" w:eastAsia="Times New Roman"/>
                <w:b/>
                <w:color w:val="FFFFFF"/>
                <w:sz w:val="20"/>
              </w:rPr>
              <w:t>Где эффективен</w:t>
            </w:r>
          </w:p>
        </w:tc>
        <w:tc>
          <w:tcPr>
            <w:tcW w:type="dxa" w:w="2480"/>
            <w:shd w:fill="1F4E79"/>
            <w:vAlign w:val="center"/>
          </w:tcPr>
          <w:p>
            <w:pPr>
              <w:jc w:val="left"/>
            </w:pPr>
            <w:r/>
            <w:r>
              <w:rPr>
                <w:rFonts w:ascii="Times New Roman" w:hAnsi="Times New Roman" w:eastAsia="Times New Roman"/>
                <w:b/>
                <w:color w:val="FFFFFF"/>
                <w:sz w:val="20"/>
              </w:rPr>
              <w:t>Недостаток</w:t>
            </w:r>
          </w:p>
        </w:tc>
      </w:tr>
      <w:tr>
        <w:trPr>
          <w:cantSplit/>
        </w:trPr>
        <w:tc>
          <w:tcPr>
            <w:tcW w:type="dxa" w:w="2480"/>
            <w:vAlign w:val="center"/>
          </w:tcPr>
          <w:p>
            <w:pPr>
              <w:jc w:val="left"/>
            </w:pPr>
            <w:r/>
            <w:r>
              <w:rPr>
                <w:rFonts w:ascii="Times New Roman" w:hAnsi="Times New Roman" w:eastAsia="Times New Roman"/>
                <w:b w:val="0"/>
                <w:sz w:val="20"/>
              </w:rPr>
              <w:t>RLE</w:t>
            </w:r>
          </w:p>
        </w:tc>
        <w:tc>
          <w:tcPr>
            <w:tcW w:type="dxa" w:w="2480"/>
            <w:vAlign w:val="center"/>
          </w:tcPr>
          <w:p>
            <w:pPr>
              <w:jc w:val="left"/>
            </w:pPr>
            <w:r/>
            <w:r>
              <w:rPr>
                <w:rFonts w:ascii="Times New Roman" w:hAnsi="Times New Roman" w:eastAsia="Times New Roman"/>
                <w:b w:val="0"/>
                <w:sz w:val="20"/>
              </w:rPr>
              <w:t>Хранить длины серий одинаковых значений.</w:t>
            </w:r>
          </w:p>
        </w:tc>
        <w:tc>
          <w:tcPr>
            <w:tcW w:type="dxa" w:w="2480"/>
            <w:vAlign w:val="center"/>
          </w:tcPr>
          <w:p>
            <w:pPr>
              <w:jc w:val="left"/>
            </w:pPr>
            <w:r/>
            <w:r>
              <w:rPr>
                <w:rFonts w:ascii="Times New Roman" w:hAnsi="Times New Roman" w:eastAsia="Times New Roman"/>
                <w:b w:val="0"/>
                <w:sz w:val="20"/>
              </w:rPr>
              <w:t>Иконки, маски, простые схемы.</w:t>
            </w:r>
          </w:p>
        </w:tc>
        <w:tc>
          <w:tcPr>
            <w:tcW w:type="dxa" w:w="2480"/>
            <w:vAlign w:val="center"/>
          </w:tcPr>
          <w:p>
            <w:pPr>
              <w:jc w:val="left"/>
            </w:pPr>
            <w:r/>
            <w:r>
              <w:rPr>
                <w:rFonts w:ascii="Times New Roman" w:hAnsi="Times New Roman" w:eastAsia="Times New Roman"/>
                <w:b w:val="0"/>
                <w:sz w:val="20"/>
              </w:rPr>
              <w:t>Плохо работает на фотографиях.</w:t>
            </w:r>
          </w:p>
        </w:tc>
      </w:tr>
      <w:tr>
        <w:trPr>
          <w:cantSplit/>
        </w:trPr>
        <w:tc>
          <w:tcPr>
            <w:tcW w:type="dxa" w:w="2480"/>
            <w:vAlign w:val="center"/>
          </w:tcPr>
          <w:p>
            <w:pPr>
              <w:jc w:val="left"/>
            </w:pPr>
            <w:r/>
            <w:r>
              <w:rPr>
                <w:rFonts w:ascii="Times New Roman" w:hAnsi="Times New Roman" w:eastAsia="Times New Roman"/>
                <w:b w:val="0"/>
                <w:sz w:val="20"/>
              </w:rPr>
              <w:t>LZ77/LZ78/LZW</w:t>
            </w:r>
          </w:p>
        </w:tc>
        <w:tc>
          <w:tcPr>
            <w:tcW w:type="dxa" w:w="2480"/>
            <w:vAlign w:val="center"/>
          </w:tcPr>
          <w:p>
            <w:pPr>
              <w:jc w:val="left"/>
            </w:pPr>
            <w:r/>
            <w:r>
              <w:rPr>
                <w:rFonts w:ascii="Times New Roman" w:hAnsi="Times New Roman" w:eastAsia="Times New Roman"/>
                <w:b w:val="0"/>
                <w:sz w:val="20"/>
              </w:rPr>
              <w:t>Заменять повторяющиеся фрагменты ссылками.</w:t>
            </w:r>
          </w:p>
        </w:tc>
        <w:tc>
          <w:tcPr>
            <w:tcW w:type="dxa" w:w="2480"/>
            <w:vAlign w:val="center"/>
          </w:tcPr>
          <w:p>
            <w:pPr>
              <w:jc w:val="left"/>
            </w:pPr>
            <w:r/>
            <w:r>
              <w:rPr>
                <w:rFonts w:ascii="Times New Roman" w:hAnsi="Times New Roman" w:eastAsia="Times New Roman"/>
                <w:b w:val="0"/>
                <w:sz w:val="20"/>
              </w:rPr>
              <w:t>Скриншоты, текстуры, палитровая графика.</w:t>
            </w:r>
          </w:p>
        </w:tc>
        <w:tc>
          <w:tcPr>
            <w:tcW w:type="dxa" w:w="2480"/>
            <w:vAlign w:val="center"/>
          </w:tcPr>
          <w:p>
            <w:pPr>
              <w:jc w:val="left"/>
            </w:pPr>
            <w:r/>
            <w:r>
              <w:rPr>
                <w:rFonts w:ascii="Times New Roman" w:hAnsi="Times New Roman" w:eastAsia="Times New Roman"/>
                <w:b w:val="0"/>
                <w:sz w:val="20"/>
              </w:rPr>
              <w:t>Нужен словарь и поиск совпадений.</w:t>
            </w:r>
          </w:p>
        </w:tc>
      </w:tr>
      <w:tr>
        <w:trPr>
          <w:cantSplit/>
        </w:trPr>
        <w:tc>
          <w:tcPr>
            <w:tcW w:type="dxa" w:w="2480"/>
            <w:vAlign w:val="center"/>
          </w:tcPr>
          <w:p>
            <w:pPr>
              <w:jc w:val="left"/>
            </w:pPr>
            <w:r/>
            <w:r>
              <w:rPr>
                <w:rFonts w:ascii="Times New Roman" w:hAnsi="Times New Roman" w:eastAsia="Times New Roman"/>
                <w:b w:val="0"/>
                <w:sz w:val="20"/>
              </w:rPr>
              <w:t>Предиктивное кодирование</w:t>
            </w:r>
          </w:p>
        </w:tc>
        <w:tc>
          <w:tcPr>
            <w:tcW w:type="dxa" w:w="2480"/>
            <w:vAlign w:val="center"/>
          </w:tcPr>
          <w:p>
            <w:pPr>
              <w:jc w:val="left"/>
            </w:pPr>
            <w:r/>
            <w:r>
              <w:rPr>
                <w:rFonts w:ascii="Times New Roman" w:hAnsi="Times New Roman" w:eastAsia="Times New Roman"/>
                <w:b w:val="0"/>
                <w:sz w:val="20"/>
              </w:rPr>
              <w:t>Хранить ошибку прогноза по соседям.</w:t>
            </w:r>
          </w:p>
        </w:tc>
        <w:tc>
          <w:tcPr>
            <w:tcW w:type="dxa" w:w="2480"/>
            <w:vAlign w:val="center"/>
          </w:tcPr>
          <w:p>
            <w:pPr>
              <w:jc w:val="left"/>
            </w:pPr>
            <w:r/>
            <w:r>
              <w:rPr>
                <w:rFonts w:ascii="Times New Roman" w:hAnsi="Times New Roman" w:eastAsia="Times New Roman"/>
                <w:b w:val="0"/>
                <w:sz w:val="20"/>
              </w:rPr>
              <w:t>Плавные изображения, медицинские снимки.</w:t>
            </w:r>
          </w:p>
        </w:tc>
        <w:tc>
          <w:tcPr>
            <w:tcW w:type="dxa" w:w="2480"/>
            <w:vAlign w:val="center"/>
          </w:tcPr>
          <w:p>
            <w:pPr>
              <w:jc w:val="left"/>
            </w:pPr>
            <w:r/>
            <w:r>
              <w:rPr>
                <w:rFonts w:ascii="Times New Roman" w:hAnsi="Times New Roman" w:eastAsia="Times New Roman"/>
                <w:b w:val="0"/>
                <w:sz w:val="20"/>
              </w:rPr>
              <w:t>При резких границах ошибка возрастает.</w:t>
            </w:r>
          </w:p>
        </w:tc>
      </w:tr>
      <w:tr>
        <w:trPr>
          <w:cantSplit/>
        </w:trPr>
        <w:tc>
          <w:tcPr>
            <w:tcW w:type="dxa" w:w="2480"/>
            <w:vAlign w:val="center"/>
          </w:tcPr>
          <w:p>
            <w:pPr>
              <w:jc w:val="left"/>
            </w:pPr>
            <w:r/>
            <w:r>
              <w:rPr>
                <w:rFonts w:ascii="Times New Roman" w:hAnsi="Times New Roman" w:eastAsia="Times New Roman"/>
                <w:b w:val="0"/>
                <w:sz w:val="20"/>
              </w:rPr>
              <w:t>PNG-фильтры + DEFLATE</w:t>
            </w:r>
          </w:p>
        </w:tc>
        <w:tc>
          <w:tcPr>
            <w:tcW w:type="dxa" w:w="2480"/>
            <w:vAlign w:val="center"/>
          </w:tcPr>
          <w:p>
            <w:pPr>
              <w:jc w:val="left"/>
            </w:pPr>
            <w:r/>
            <w:r>
              <w:rPr>
                <w:rFonts w:ascii="Times New Roman" w:hAnsi="Times New Roman" w:eastAsia="Times New Roman"/>
                <w:b w:val="0"/>
                <w:sz w:val="20"/>
              </w:rPr>
              <w:t>Фильтровать строки и сжимать остатки энтропийно.</w:t>
            </w:r>
          </w:p>
        </w:tc>
        <w:tc>
          <w:tcPr>
            <w:tcW w:type="dxa" w:w="2480"/>
            <w:vAlign w:val="center"/>
          </w:tcPr>
          <w:p>
            <w:pPr>
              <w:jc w:val="left"/>
            </w:pPr>
            <w:r/>
            <w:r>
              <w:rPr>
                <w:rFonts w:ascii="Times New Roman" w:hAnsi="Times New Roman" w:eastAsia="Times New Roman"/>
                <w:b w:val="0"/>
                <w:sz w:val="20"/>
              </w:rPr>
              <w:t>Веб-графика, изображения с альфой, скриншоты.</w:t>
            </w:r>
          </w:p>
        </w:tc>
        <w:tc>
          <w:tcPr>
            <w:tcW w:type="dxa" w:w="2480"/>
            <w:vAlign w:val="center"/>
          </w:tcPr>
          <w:p>
            <w:pPr>
              <w:jc w:val="left"/>
            </w:pPr>
            <w:r/>
            <w:r>
              <w:rPr>
                <w:rFonts w:ascii="Times New Roman" w:hAnsi="Times New Roman" w:eastAsia="Times New Roman"/>
                <w:b w:val="0"/>
                <w:sz w:val="20"/>
              </w:rPr>
              <w:t>Для фотографий файл часто больше JPEG/WebP/AVIF.</w:t>
            </w:r>
          </w:p>
        </w:tc>
      </w:tr>
    </w:tbl>
    <w:p>
      <w:pPr>
        <w:spacing w:after="20" w:line="240" w:lineRule="auto"/>
      </w:pPr>
    </w:p>
    <w:tbl>
      <w:tblPr>
        <w:tblStyle w:val="TableGrid"/>
        <w:tblW w:type="auto" w:w="0"/>
        <w:jc w:val="center"/>
        <w:tblLook w:firstColumn="1" w:firstRow="1" w:lastColumn="0" w:lastRow="0" w:noHBand="0" w:noVBand="1" w:val="04A0"/>
      </w:tblPr>
      <w:tblGrid>
        <w:gridCol w:w="9922"/>
      </w:tblGrid>
      <w:tr>
        <w:tc>
          <w:tcPr>
            <w:tcW w:type="dxa" w:w="9922"/>
            <w:shd w:fill="EAF2F8"/>
            <w:tcBorders>
              <w:top w:sz="6" w:val="single" w:color="6B8EAD"/>
              <w:left w:sz="6" w:val="single" w:color="6B8EAD"/>
              <w:bottom w:sz="6" w:val="single" w:color="6B8EAD"/>
              <w:right w:sz="6" w:val="single" w:color="6B8EAD"/>
            </w:tcBorders>
          </w:tcPr>
          <w:p>
            <w:pPr>
              <w:spacing w:line="288" w:lineRule="auto"/>
            </w:pPr>
            <w:r>
              <w:rPr>
                <w:rFonts w:ascii="Times New Roman" w:hAnsi="Times New Roman" w:eastAsia="Times New Roman"/>
                <w:b/>
                <w:sz w:val="22"/>
              </w:rPr>
              <w:t xml:space="preserve">Важно: </w:t>
            </w:r>
            <w:r>
              <w:rPr>
                <w:rFonts w:ascii="Times New Roman" w:hAnsi="Times New Roman" w:eastAsia="Times New Roman"/>
                <w:sz w:val="22"/>
              </w:rPr>
              <w:t>сжатие без потерь уменьшает статистическую избыточность, но не имеет права использовать психовизуальные допущения. Поэтому оно обычно даёт меньший коэффициент сжатия, чем JPEG или AVIF на фотографиях.</w:t>
            </w:r>
          </w:p>
        </w:tc>
      </w:tr>
    </w:tbl>
    <w:p>
      <w:pPr>
        <w:spacing w:after="0"/>
      </w:pPr>
    </w:p>
    <w:p>
      <w:pPr>
        <w:pStyle w:val="Heading1"/>
        <w:spacing w:before="160" w:after="120"/>
      </w:pPr>
      <w:r>
        <w:rPr>
          <w:rFonts w:ascii="Times New Roman" w:hAnsi="Times New Roman" w:eastAsia="Times New Roman"/>
          <w:b/>
          <w:color w:val="000000"/>
          <w:sz w:val="32"/>
        </w:rPr>
        <w:t>5. Методы сжатия с потерями</w:t>
      </w:r>
    </w:p>
    <w:p>
      <w:pPr>
        <w:spacing w:line="360" w:lineRule="auto" w:after="120"/>
        <w:ind w:firstLine="709"/>
      </w:pPr>
      <w:r>
        <w:rPr>
          <w:rFonts w:ascii="Times New Roman" w:hAnsi="Times New Roman" w:eastAsia="Times New Roman"/>
        </w:rPr>
        <w:t>Сжатие с потерями допускает небольшое отличие восстановленного изображения от исходного. За счёт этого достигается значительно более высокий коэффициент сжатия. Основная техническая идея - оставить те компоненты изображения, которые сильно влияют на восприятие, и грубее представить компоненты, менее заметные человеку.</w:t>
      </w:r>
    </w:p>
    <w:p>
      <w:pPr>
        <w:spacing w:line="360" w:lineRule="auto" w:after="120"/>
        <w:ind w:firstLine="709"/>
      </w:pPr>
      <w:r>
        <w:rPr>
          <w:rFonts w:ascii="Times New Roman" w:hAnsi="Times New Roman" w:eastAsia="Times New Roman"/>
        </w:rPr>
        <w:t>Типовая схема включает преобразование изображения в коэффициенты, квантование этих коэффициентов и последующее энтропийное кодирование. Преобразование само по себе не обязано уменьшать объём данных, но оно делает данные удобными: энергия изображения концентрируется в относительно малом числе коэффициентов. После этого квантование может обнулить или укрупнить многие коэффициенты без резкого ухудшения визуального качества.</w:t>
      </w:r>
    </w:p>
    <w:p>
      <w:pPr>
        <w:spacing w:line="288" w:lineRule="auto" w:after="160"/>
        <w:jc w:val="center"/>
      </w:pPr>
      <w:r>
        <w:rPr>
          <w:rFonts w:ascii="Cambria Math" w:hAnsi="Cambria Math" w:eastAsia="Cambria Math"/>
          <w:sz w:val="25"/>
        </w:rPr>
        <w:t>Q(u, v) = round( C(u, v) / T(u, v) )</w:t>
      </w:r>
    </w:p>
    <w:p>
      <w:pPr>
        <w:spacing w:line="360" w:lineRule="auto" w:after="120"/>
        <w:ind w:firstLine="709"/>
      </w:pPr>
      <w:r>
        <w:rPr>
          <w:rFonts w:ascii="Times New Roman" w:hAnsi="Times New Roman" w:eastAsia="Times New Roman"/>
        </w:rPr>
        <w:t>Здесь C(u, v) - коэффициент преобразования, T(u, v) - шаг квантования для данной пространственной частоты, Q(u, v) - квантованный коэффициент. Чем больше шаг квантования, тем сильнее сжатие и тем выше ошибка восстановления.</w:t>
      </w:r>
    </w:p>
    <w:p>
      <w:pPr>
        <w:spacing w:line="360" w:lineRule="auto" w:after="120"/>
        <w:ind w:firstLine="709"/>
      </w:pPr>
      <w:r>
        <w:rPr>
          <w:rFonts w:ascii="Times New Roman" w:hAnsi="Times New Roman" w:eastAsia="Times New Roman"/>
        </w:rPr>
        <w:t>Артефакты сжатия зависят от метода. Для JPEG характерны блочность на границах 8 x 8, размывание мелких деталей, звон около резких границ и «москитный шум» вокруг текста. Для вейвлет-кодеков чаще заметны размытие и рябь около границ, но блочные артефакты выражены слабее.</w:t>
      </w:r>
    </w:p>
    <w:p>
      <w:pPr>
        <w:pStyle w:val="Heading1"/>
        <w:spacing w:before="160" w:after="120"/>
      </w:pPr>
      <w:r>
        <w:rPr>
          <w:rFonts w:ascii="Times New Roman" w:hAnsi="Times New Roman" w:eastAsia="Times New Roman"/>
          <w:b/>
          <w:color w:val="000000"/>
          <w:sz w:val="32"/>
        </w:rPr>
        <w:t>6. JPEG как классический пример блочного преобразовательного кодирования</w:t>
      </w:r>
    </w:p>
    <w:p>
      <w:pPr>
        <w:spacing w:line="360" w:lineRule="auto" w:after="120"/>
        <w:ind w:firstLine="709"/>
      </w:pPr>
      <w:r>
        <w:rPr>
          <w:rFonts w:ascii="Times New Roman" w:hAnsi="Times New Roman" w:eastAsia="Times New Roman"/>
        </w:rPr>
        <w:t>JPEG - один из наиболее известных форматов сжатия фотографических изображений с потерями. Его классический baseline-алгоритм хорошо показывает основные идеи преобразовательного кодирования. Изображение переводится из RGB в YCbCr, при необходимости цветоразностные компоненты прореживаются, затем каждая компонента разбивается на блоки 8 x 8. Для каждого блока выполняется дискретное косинусное преобразование (DCT), после чего коэффициенты квантуются и кодируются.</w:t>
      </w:r>
    </w:p>
    <w:p>
      <w:pPr>
        <w:spacing w:after="80"/>
        <w:jc w:val="center"/>
      </w:pPr>
      <w:r>
        <w:drawing>
          <wp:inline xmlns:a="http://schemas.openxmlformats.org/drawingml/2006/main" xmlns:pic="http://schemas.openxmlformats.org/drawingml/2006/picture">
            <wp:extent cx="5688000" cy="1779337"/>
            <wp:docPr id="2" name="Picture 2"/>
            <wp:cNvGraphicFramePr>
              <a:graphicFrameLocks noChangeAspect="1"/>
            </wp:cNvGraphicFramePr>
            <a:graphic>
              <a:graphicData uri="http://schemas.openxmlformats.org/drawingml/2006/picture">
                <pic:pic>
                  <pic:nvPicPr>
                    <pic:cNvPr id="0" name="jpeg_pipeline.png"/>
                    <pic:cNvPicPr/>
                  </pic:nvPicPr>
                  <pic:blipFill>
                    <a:blip r:embed="rId11"/>
                    <a:stretch>
                      <a:fillRect/>
                    </a:stretch>
                  </pic:blipFill>
                  <pic:spPr>
                    <a:xfrm>
                      <a:off x="0" y="0"/>
                      <a:ext cx="5688000" cy="1779337"/>
                    </a:xfrm>
                    <a:prstGeom prst="rect"/>
                  </pic:spPr>
                </pic:pic>
              </a:graphicData>
            </a:graphic>
          </wp:inline>
        </w:drawing>
      </w:r>
    </w:p>
    <w:p>
      <w:pPr>
        <w:spacing w:line="240" w:lineRule="auto" w:after="160"/>
        <w:jc w:val="center"/>
      </w:pPr>
      <w:r>
        <w:rPr>
          <w:rFonts w:ascii="Times New Roman" w:hAnsi="Times New Roman" w:eastAsia="Times New Roman"/>
          <w:i/>
          <w:sz w:val="22"/>
        </w:rPr>
        <w:t>Рисунок 2 - Последовательность основных этапов JPEG-кодирования</w:t>
      </w:r>
    </w:p>
    <w:p>
      <w:pPr>
        <w:spacing w:line="360" w:lineRule="auto" w:after="120"/>
        <w:ind w:firstLine="709"/>
      </w:pPr>
      <w:r>
        <w:rPr>
          <w:rFonts w:ascii="Times New Roman" w:hAnsi="Times New Roman" w:eastAsia="Times New Roman"/>
        </w:rPr>
        <w:t>Перед DCT значения пикселей обычно сдвигаются так, чтобы диапазон 0...255 превратился в диапазон примерно -128...127. Это делает блок более удобным для преобразования. DCT раскладывает блок на сумму косинусных базисных функций: левый верхний коэффициент описывает средний уровень яркости блока, а остальные коэффициенты отвечают за всё более высокие пространственные частоты.</w:t>
      </w:r>
    </w:p>
    <w:p>
      <w:pPr>
        <w:spacing w:line="288" w:lineRule="auto" w:after="160"/>
        <w:jc w:val="center"/>
      </w:pPr>
      <w:r>
        <w:rPr>
          <w:rFonts w:ascii="Cambria Math" w:hAnsi="Cambria Math" w:eastAsia="Cambria Math"/>
          <w:sz w:val="25"/>
        </w:rPr>
        <w:t>C(u,v) = 1/4 * α(u)α(v) * Σx=0..7 Σy=0..7 f(x,y) cos((2x+1)uπ/16) cos((2y+1)vπ/16)</w:t>
      </w:r>
    </w:p>
    <w:p>
      <w:pPr>
        <w:spacing w:line="360" w:lineRule="auto" w:after="120"/>
        <w:ind w:firstLine="709"/>
      </w:pPr>
      <w:r>
        <w:rPr>
          <w:rFonts w:ascii="Times New Roman" w:hAnsi="Times New Roman" w:eastAsia="Times New Roman"/>
        </w:rPr>
        <w:t>Ключевое свойство DCT - энергетическая концентрация. Для большинства естественных изображений низкочастотные коэффициенты оказываются намного значимее высокочастотных. Поэтому при квантовании высокие частоты можно описывать грубее или обнулять. После квантования блок читается не построчно, а в zig-zag-порядке: сначала идут низкие частоты, затем высокие. Это увеличивает вероятность длинных последовательностей нулей в конце блока, которые удобно кодировать RLE.</w:t>
      </w:r>
    </w:p>
    <w:p>
      <w:pPr>
        <w:spacing w:after="80"/>
        <w:jc w:val="center"/>
      </w:pPr>
      <w:r>
        <w:drawing>
          <wp:inline xmlns:a="http://schemas.openxmlformats.org/drawingml/2006/main" xmlns:pic="http://schemas.openxmlformats.org/drawingml/2006/picture">
            <wp:extent cx="4500000" cy="4197354"/>
            <wp:docPr id="3" name="Picture 3"/>
            <wp:cNvGraphicFramePr>
              <a:graphicFrameLocks noChangeAspect="1"/>
            </wp:cNvGraphicFramePr>
            <a:graphic>
              <a:graphicData uri="http://schemas.openxmlformats.org/drawingml/2006/picture">
                <pic:pic>
                  <pic:nvPicPr>
                    <pic:cNvPr id="0" name="dct_heatmap.png"/>
                    <pic:cNvPicPr/>
                  </pic:nvPicPr>
                  <pic:blipFill>
                    <a:blip r:embed="rId12"/>
                    <a:stretch>
                      <a:fillRect/>
                    </a:stretch>
                  </pic:blipFill>
                  <pic:spPr>
                    <a:xfrm>
                      <a:off x="0" y="0"/>
                      <a:ext cx="4500000" cy="4197354"/>
                    </a:xfrm>
                    <a:prstGeom prst="rect"/>
                  </pic:spPr>
                </pic:pic>
              </a:graphicData>
            </a:graphic>
          </wp:inline>
        </w:drawing>
      </w:r>
    </w:p>
    <w:p>
      <w:pPr>
        <w:spacing w:line="240" w:lineRule="auto" w:after="160"/>
        <w:jc w:val="center"/>
      </w:pPr>
      <w:r>
        <w:rPr>
          <w:rFonts w:ascii="Times New Roman" w:hAnsi="Times New Roman" w:eastAsia="Times New Roman"/>
          <w:i/>
          <w:sz w:val="22"/>
        </w:rPr>
        <w:t>Рисунок 3 - Пример концентрации энергии в DCT-коэффициентах блока 8 x 8</w:t>
      </w:r>
    </w:p>
    <w:tbl>
      <w:tblPr>
        <w:tblStyle w:val="TableGrid"/>
        <w:tblW w:type="auto" w:w="0"/>
        <w:jc w:val="center"/>
        <w:tblLook w:firstColumn="1" w:firstRow="1" w:lastColumn="0" w:lastRow="0" w:noHBand="0" w:noVBand="1" w:val="04A0"/>
      </w:tblPr>
      <w:tblGrid>
        <w:gridCol w:w="3307"/>
        <w:gridCol w:w="3307"/>
        <w:gridCol w:w="3307"/>
      </w:tblGrid>
      <w:tr>
        <w:trPr>
          <w:tblHeader w:val="true"/>
          <w:cantSplit/>
        </w:trPr>
        <w:tc>
          <w:tcPr>
            <w:tcW w:type="dxa" w:w="3307"/>
            <w:shd w:fill="1F4E79"/>
            <w:vAlign w:val="center"/>
          </w:tcPr>
          <w:p>
            <w:pPr>
              <w:jc w:val="left"/>
            </w:pPr>
            <w:r/>
            <w:r>
              <w:rPr>
                <w:rFonts w:ascii="Times New Roman" w:hAnsi="Times New Roman" w:eastAsia="Times New Roman"/>
                <w:b/>
                <w:color w:val="FFFFFF"/>
                <w:sz w:val="20"/>
              </w:rPr>
              <w:t>Шаг JPEG</w:t>
            </w:r>
          </w:p>
        </w:tc>
        <w:tc>
          <w:tcPr>
            <w:tcW w:type="dxa" w:w="3307"/>
            <w:shd w:fill="1F4E79"/>
            <w:vAlign w:val="center"/>
          </w:tcPr>
          <w:p>
            <w:pPr>
              <w:jc w:val="left"/>
            </w:pPr>
            <w:r/>
            <w:r>
              <w:rPr>
                <w:rFonts w:ascii="Times New Roman" w:hAnsi="Times New Roman" w:eastAsia="Times New Roman"/>
                <w:b/>
                <w:color w:val="FFFFFF"/>
                <w:sz w:val="20"/>
              </w:rPr>
              <w:t>Технический смысл</w:t>
            </w:r>
          </w:p>
        </w:tc>
        <w:tc>
          <w:tcPr>
            <w:tcW w:type="dxa" w:w="3307"/>
            <w:shd w:fill="1F4E79"/>
            <w:vAlign w:val="center"/>
          </w:tcPr>
          <w:p>
            <w:pPr>
              <w:jc w:val="left"/>
            </w:pPr>
            <w:r/>
            <w:r>
              <w:rPr>
                <w:rFonts w:ascii="Times New Roman" w:hAnsi="Times New Roman" w:eastAsia="Times New Roman"/>
                <w:b/>
                <w:color w:val="FFFFFF"/>
                <w:sz w:val="20"/>
              </w:rPr>
              <w:t>Почему это сжимает</w:t>
            </w:r>
          </w:p>
        </w:tc>
      </w:tr>
      <w:tr>
        <w:trPr>
          <w:cantSplit/>
        </w:trPr>
        <w:tc>
          <w:tcPr>
            <w:tcW w:type="dxa" w:w="3307"/>
            <w:vAlign w:val="center"/>
          </w:tcPr>
          <w:p>
            <w:pPr>
              <w:jc w:val="left"/>
            </w:pPr>
            <w:r/>
            <w:r>
              <w:rPr>
                <w:rFonts w:ascii="Times New Roman" w:hAnsi="Times New Roman" w:eastAsia="Times New Roman"/>
                <w:b w:val="0"/>
                <w:sz w:val="20"/>
              </w:rPr>
              <w:t>YCbCr</w:t>
            </w:r>
          </w:p>
        </w:tc>
        <w:tc>
          <w:tcPr>
            <w:tcW w:type="dxa" w:w="3307"/>
            <w:vAlign w:val="center"/>
          </w:tcPr>
          <w:p>
            <w:pPr>
              <w:jc w:val="left"/>
            </w:pPr>
            <w:r/>
            <w:r>
              <w:rPr>
                <w:rFonts w:ascii="Times New Roman" w:hAnsi="Times New Roman" w:eastAsia="Times New Roman"/>
                <w:b w:val="0"/>
                <w:sz w:val="20"/>
              </w:rPr>
              <w:t>Отделение яркости от цветности.</w:t>
            </w:r>
          </w:p>
        </w:tc>
        <w:tc>
          <w:tcPr>
            <w:tcW w:type="dxa" w:w="3307"/>
            <w:vAlign w:val="center"/>
          </w:tcPr>
          <w:p>
            <w:pPr>
              <w:jc w:val="left"/>
            </w:pPr>
            <w:r/>
            <w:r>
              <w:rPr>
                <w:rFonts w:ascii="Times New Roman" w:hAnsi="Times New Roman" w:eastAsia="Times New Roman"/>
                <w:b w:val="0"/>
                <w:sz w:val="20"/>
              </w:rPr>
              <w:t>Цветность можно хранить менее подробно.</w:t>
            </w:r>
          </w:p>
        </w:tc>
      </w:tr>
      <w:tr>
        <w:trPr>
          <w:cantSplit/>
        </w:trPr>
        <w:tc>
          <w:tcPr>
            <w:tcW w:type="dxa" w:w="3307"/>
            <w:vAlign w:val="center"/>
          </w:tcPr>
          <w:p>
            <w:pPr>
              <w:jc w:val="left"/>
            </w:pPr>
            <w:r/>
            <w:r>
              <w:rPr>
                <w:rFonts w:ascii="Times New Roman" w:hAnsi="Times New Roman" w:eastAsia="Times New Roman"/>
                <w:b w:val="0"/>
                <w:sz w:val="20"/>
              </w:rPr>
              <w:t>Subsampling</w:t>
            </w:r>
          </w:p>
        </w:tc>
        <w:tc>
          <w:tcPr>
            <w:tcW w:type="dxa" w:w="3307"/>
            <w:vAlign w:val="center"/>
          </w:tcPr>
          <w:p>
            <w:pPr>
              <w:jc w:val="left"/>
            </w:pPr>
            <w:r/>
            <w:r>
              <w:rPr>
                <w:rFonts w:ascii="Times New Roman" w:hAnsi="Times New Roman" w:eastAsia="Times New Roman"/>
                <w:b w:val="0"/>
                <w:sz w:val="20"/>
              </w:rPr>
              <w:t>Уменьшение разрешения Cb и Cr.</w:t>
            </w:r>
          </w:p>
        </w:tc>
        <w:tc>
          <w:tcPr>
            <w:tcW w:type="dxa" w:w="3307"/>
            <w:vAlign w:val="center"/>
          </w:tcPr>
          <w:p>
            <w:pPr>
              <w:jc w:val="left"/>
            </w:pPr>
            <w:r/>
            <w:r>
              <w:rPr>
                <w:rFonts w:ascii="Times New Roman" w:hAnsi="Times New Roman" w:eastAsia="Times New Roman"/>
                <w:b w:val="0"/>
                <w:sz w:val="20"/>
              </w:rPr>
              <w:t>Снижается число отсчётов цветовых каналов.</w:t>
            </w:r>
          </w:p>
        </w:tc>
      </w:tr>
      <w:tr>
        <w:trPr>
          <w:cantSplit/>
        </w:trPr>
        <w:tc>
          <w:tcPr>
            <w:tcW w:type="dxa" w:w="3307"/>
            <w:vAlign w:val="center"/>
          </w:tcPr>
          <w:p>
            <w:pPr>
              <w:jc w:val="left"/>
            </w:pPr>
            <w:r/>
            <w:r>
              <w:rPr>
                <w:rFonts w:ascii="Times New Roman" w:hAnsi="Times New Roman" w:eastAsia="Times New Roman"/>
                <w:b w:val="0"/>
                <w:sz w:val="20"/>
              </w:rPr>
              <w:t>DCT 8 x 8</w:t>
            </w:r>
          </w:p>
        </w:tc>
        <w:tc>
          <w:tcPr>
            <w:tcW w:type="dxa" w:w="3307"/>
            <w:vAlign w:val="center"/>
          </w:tcPr>
          <w:p>
            <w:pPr>
              <w:jc w:val="left"/>
            </w:pPr>
            <w:r/>
            <w:r>
              <w:rPr>
                <w:rFonts w:ascii="Times New Roman" w:hAnsi="Times New Roman" w:eastAsia="Times New Roman"/>
                <w:b w:val="0"/>
                <w:sz w:val="20"/>
              </w:rPr>
              <w:t>Переход от пикселей к частотным коэффициентам.</w:t>
            </w:r>
          </w:p>
        </w:tc>
        <w:tc>
          <w:tcPr>
            <w:tcW w:type="dxa" w:w="3307"/>
            <w:vAlign w:val="center"/>
          </w:tcPr>
          <w:p>
            <w:pPr>
              <w:jc w:val="left"/>
            </w:pPr>
            <w:r/>
            <w:r>
              <w:rPr>
                <w:rFonts w:ascii="Times New Roman" w:hAnsi="Times New Roman" w:eastAsia="Times New Roman"/>
                <w:b w:val="0"/>
                <w:sz w:val="20"/>
              </w:rPr>
              <w:t>Энергия концентрируется в низких частотах.</w:t>
            </w:r>
          </w:p>
        </w:tc>
      </w:tr>
      <w:tr>
        <w:trPr>
          <w:cantSplit/>
        </w:trPr>
        <w:tc>
          <w:tcPr>
            <w:tcW w:type="dxa" w:w="3307"/>
            <w:vAlign w:val="center"/>
          </w:tcPr>
          <w:p>
            <w:pPr>
              <w:jc w:val="left"/>
            </w:pPr>
            <w:r/>
            <w:r>
              <w:rPr>
                <w:rFonts w:ascii="Times New Roman" w:hAnsi="Times New Roman" w:eastAsia="Times New Roman"/>
                <w:b w:val="0"/>
                <w:sz w:val="20"/>
              </w:rPr>
              <w:t>Квантование</w:t>
            </w:r>
          </w:p>
        </w:tc>
        <w:tc>
          <w:tcPr>
            <w:tcW w:type="dxa" w:w="3307"/>
            <w:vAlign w:val="center"/>
          </w:tcPr>
          <w:p>
            <w:pPr>
              <w:jc w:val="left"/>
            </w:pPr>
            <w:r/>
            <w:r>
              <w:rPr>
                <w:rFonts w:ascii="Times New Roman" w:hAnsi="Times New Roman" w:eastAsia="Times New Roman"/>
                <w:b w:val="0"/>
                <w:sz w:val="20"/>
              </w:rPr>
              <w:t>Округление коэффициентов с разными шагами.</w:t>
            </w:r>
          </w:p>
        </w:tc>
        <w:tc>
          <w:tcPr>
            <w:tcW w:type="dxa" w:w="3307"/>
            <w:vAlign w:val="center"/>
          </w:tcPr>
          <w:p>
            <w:pPr>
              <w:jc w:val="left"/>
            </w:pPr>
            <w:r/>
            <w:r>
              <w:rPr>
                <w:rFonts w:ascii="Times New Roman" w:hAnsi="Times New Roman" w:eastAsia="Times New Roman"/>
                <w:b w:val="0"/>
                <w:sz w:val="20"/>
              </w:rPr>
              <w:t>Многие коэффициенты становятся нулями.</w:t>
            </w:r>
          </w:p>
        </w:tc>
      </w:tr>
      <w:tr>
        <w:trPr>
          <w:cantSplit/>
        </w:trPr>
        <w:tc>
          <w:tcPr>
            <w:tcW w:type="dxa" w:w="3307"/>
            <w:vAlign w:val="center"/>
          </w:tcPr>
          <w:p>
            <w:pPr>
              <w:jc w:val="left"/>
            </w:pPr>
            <w:r/>
            <w:r>
              <w:rPr>
                <w:rFonts w:ascii="Times New Roman" w:hAnsi="Times New Roman" w:eastAsia="Times New Roman"/>
                <w:b w:val="0"/>
                <w:sz w:val="20"/>
              </w:rPr>
              <w:t>Zig-zag + RLE</w:t>
            </w:r>
          </w:p>
        </w:tc>
        <w:tc>
          <w:tcPr>
            <w:tcW w:type="dxa" w:w="3307"/>
            <w:vAlign w:val="center"/>
          </w:tcPr>
          <w:p>
            <w:pPr>
              <w:jc w:val="left"/>
            </w:pPr>
            <w:r/>
            <w:r>
              <w:rPr>
                <w:rFonts w:ascii="Times New Roman" w:hAnsi="Times New Roman" w:eastAsia="Times New Roman"/>
                <w:b w:val="0"/>
                <w:sz w:val="20"/>
              </w:rPr>
              <w:t>Упорядочение коэффициентов от низких к высоким частотам.</w:t>
            </w:r>
          </w:p>
        </w:tc>
        <w:tc>
          <w:tcPr>
            <w:tcW w:type="dxa" w:w="3307"/>
            <w:vAlign w:val="center"/>
          </w:tcPr>
          <w:p>
            <w:pPr>
              <w:jc w:val="left"/>
            </w:pPr>
            <w:r/>
            <w:r>
              <w:rPr>
                <w:rFonts w:ascii="Times New Roman" w:hAnsi="Times New Roman" w:eastAsia="Times New Roman"/>
                <w:b w:val="0"/>
                <w:sz w:val="20"/>
              </w:rPr>
              <w:t>Нули группируются в длинные серии.</w:t>
            </w:r>
          </w:p>
        </w:tc>
      </w:tr>
      <w:tr>
        <w:trPr>
          <w:cantSplit/>
        </w:trPr>
        <w:tc>
          <w:tcPr>
            <w:tcW w:type="dxa" w:w="3307"/>
            <w:vAlign w:val="center"/>
          </w:tcPr>
          <w:p>
            <w:pPr>
              <w:jc w:val="left"/>
            </w:pPr>
            <w:r/>
            <w:r>
              <w:rPr>
                <w:rFonts w:ascii="Times New Roman" w:hAnsi="Times New Roman" w:eastAsia="Times New Roman"/>
                <w:b w:val="0"/>
                <w:sz w:val="20"/>
              </w:rPr>
              <w:t>Хаффман</w:t>
            </w:r>
          </w:p>
        </w:tc>
        <w:tc>
          <w:tcPr>
            <w:tcW w:type="dxa" w:w="3307"/>
            <w:vAlign w:val="center"/>
          </w:tcPr>
          <w:p>
            <w:pPr>
              <w:jc w:val="left"/>
            </w:pPr>
            <w:r/>
            <w:r>
              <w:rPr>
                <w:rFonts w:ascii="Times New Roman" w:hAnsi="Times New Roman" w:eastAsia="Times New Roman"/>
                <w:b w:val="0"/>
                <w:sz w:val="20"/>
              </w:rPr>
              <w:t>Коды переменной длины для частых символов.</w:t>
            </w:r>
          </w:p>
        </w:tc>
        <w:tc>
          <w:tcPr>
            <w:tcW w:type="dxa" w:w="3307"/>
            <w:vAlign w:val="center"/>
          </w:tcPr>
          <w:p>
            <w:pPr>
              <w:jc w:val="left"/>
            </w:pPr>
            <w:r/>
            <w:r>
              <w:rPr>
                <w:rFonts w:ascii="Times New Roman" w:hAnsi="Times New Roman" w:eastAsia="Times New Roman"/>
                <w:b w:val="0"/>
                <w:sz w:val="20"/>
              </w:rPr>
              <w:t>Частые значения занимают меньше бит.</w:t>
            </w:r>
          </w:p>
        </w:tc>
      </w:tr>
    </w:tbl>
    <w:p>
      <w:pPr>
        <w:spacing w:after="20" w:line="240" w:lineRule="auto"/>
      </w:pPr>
    </w:p>
    <w:tbl>
      <w:tblPr>
        <w:tblStyle w:val="TableGrid"/>
        <w:tblW w:type="auto" w:w="0"/>
        <w:jc w:val="center"/>
        <w:tblLook w:firstColumn="1" w:firstRow="1" w:lastColumn="0" w:lastRow="0" w:noHBand="0" w:noVBand="1" w:val="04A0"/>
      </w:tblPr>
      <w:tblGrid>
        <w:gridCol w:w="9922"/>
      </w:tblGrid>
      <w:tr>
        <w:tc>
          <w:tcPr>
            <w:tcW w:type="dxa" w:w="9922"/>
            <w:shd w:fill="EAF2F8"/>
            <w:tcBorders>
              <w:top w:sz="6" w:val="single" w:color="6B8EAD"/>
              <w:left w:sz="6" w:val="single" w:color="6B8EAD"/>
              <w:bottom w:sz="6" w:val="single" w:color="6B8EAD"/>
              <w:right w:sz="6" w:val="single" w:color="6B8EAD"/>
            </w:tcBorders>
          </w:tcPr>
          <w:p>
            <w:pPr>
              <w:spacing w:line="288" w:lineRule="auto"/>
            </w:pPr>
            <w:r>
              <w:rPr>
                <w:rFonts w:ascii="Times New Roman" w:hAnsi="Times New Roman" w:eastAsia="Times New Roman"/>
                <w:b/>
                <w:sz w:val="22"/>
              </w:rPr>
              <w:t xml:space="preserve">Как объяснить JPEG: </w:t>
            </w:r>
            <w:r>
              <w:rPr>
                <w:rFonts w:ascii="Times New Roman" w:hAnsi="Times New Roman" w:eastAsia="Times New Roman"/>
                <w:sz w:val="22"/>
              </w:rPr>
              <w:t>JPEG сначала делает изображение удобным для удаления малозаметной информации, а затем кодирует результат как можно короче. Главные потери появляются не из-за DCT, а из-за квантования.</w:t>
            </w:r>
          </w:p>
        </w:tc>
      </w:tr>
    </w:tbl>
    <w:p>
      <w:pPr>
        <w:spacing w:after="0"/>
      </w:pPr>
    </w:p>
    <w:p>
      <w:pPr>
        <w:pStyle w:val="Heading1"/>
        <w:spacing w:before="160" w:after="120"/>
      </w:pPr>
      <w:r>
        <w:rPr>
          <w:rFonts w:ascii="Times New Roman" w:hAnsi="Times New Roman" w:eastAsia="Times New Roman"/>
          <w:b/>
          <w:color w:val="000000"/>
          <w:sz w:val="32"/>
        </w:rPr>
        <w:t>7. Вейвлет-подход и JPEG 2000</w:t>
      </w:r>
    </w:p>
    <w:p>
      <w:pPr>
        <w:spacing w:line="360" w:lineRule="auto" w:after="120"/>
        <w:ind w:firstLine="709"/>
      </w:pPr>
      <w:r>
        <w:rPr>
          <w:rFonts w:ascii="Times New Roman" w:hAnsi="Times New Roman" w:eastAsia="Times New Roman"/>
        </w:rPr>
        <w:t>Вейвлет-сжатие отличается от блочного DCT тем, что изображение анализируется на нескольких масштабах. Дискретное вейвлет-преобразование разделяет изображение на низкочастотную составляющую и набор детализирующих поддиапазонов: горизонтальные, вертикальные и диагональные детали. Затем низкочастотная часть может снова раскладываться, формируя многоуровневую пирамиду.</w:t>
      </w:r>
    </w:p>
    <w:p>
      <w:pPr>
        <w:spacing w:line="360" w:lineRule="auto" w:after="120"/>
        <w:ind w:firstLine="709"/>
      </w:pPr>
      <w:r>
        <w:rPr>
          <w:rFonts w:ascii="Times New Roman" w:hAnsi="Times New Roman" w:eastAsia="Times New Roman"/>
        </w:rPr>
        <w:t>JPEG 2000 основан на дискретном вейвлет-преобразовании и поддерживает как сжатие с потерями, так и обратимое сжатие без потерь. В отличие от классического JPEG, он не обязан работать с независимыми блоками 8 x 8, поэтому блочные артефакты проявляются значительно слабее. Кроме того, вейвлет-подход естественно поддерживает прогрессивную передачу по качеству и разрешению: сначала можно получить грубую версию изображения, а затем уточнять детали.</w:t>
      </w:r>
    </w:p>
    <w:tbl>
      <w:tblPr>
        <w:tblStyle w:val="TableGrid"/>
        <w:tblW w:type="auto" w:w="0"/>
        <w:jc w:val="center"/>
        <w:tblLook w:firstColumn="1" w:firstRow="1" w:lastColumn="0" w:lastRow="0" w:noHBand="0" w:noVBand="1" w:val="04A0"/>
      </w:tblPr>
      <w:tblGrid>
        <w:gridCol w:w="3307"/>
        <w:gridCol w:w="3307"/>
        <w:gridCol w:w="3307"/>
      </w:tblGrid>
      <w:tr>
        <w:trPr>
          <w:tblHeader w:val="true"/>
          <w:cantSplit/>
        </w:trPr>
        <w:tc>
          <w:tcPr>
            <w:tcW w:type="dxa" w:w="3307"/>
            <w:shd w:fill="1F4E79"/>
            <w:vAlign w:val="center"/>
          </w:tcPr>
          <w:p>
            <w:pPr>
              <w:jc w:val="left"/>
            </w:pPr>
            <w:r/>
            <w:r>
              <w:rPr>
                <w:rFonts w:ascii="Times New Roman" w:hAnsi="Times New Roman" w:eastAsia="Times New Roman"/>
                <w:b/>
                <w:color w:val="FFFFFF"/>
                <w:sz w:val="20"/>
              </w:rPr>
              <w:t>Свойство</w:t>
            </w:r>
          </w:p>
        </w:tc>
        <w:tc>
          <w:tcPr>
            <w:tcW w:type="dxa" w:w="3307"/>
            <w:shd w:fill="1F4E79"/>
            <w:vAlign w:val="center"/>
          </w:tcPr>
          <w:p>
            <w:pPr>
              <w:jc w:val="left"/>
            </w:pPr>
            <w:r/>
            <w:r>
              <w:rPr>
                <w:rFonts w:ascii="Times New Roman" w:hAnsi="Times New Roman" w:eastAsia="Times New Roman"/>
                <w:b/>
                <w:color w:val="FFFFFF"/>
                <w:sz w:val="20"/>
              </w:rPr>
              <w:t>JPEG</w:t>
            </w:r>
          </w:p>
        </w:tc>
        <w:tc>
          <w:tcPr>
            <w:tcW w:type="dxa" w:w="3307"/>
            <w:shd w:fill="1F4E79"/>
            <w:vAlign w:val="center"/>
          </w:tcPr>
          <w:p>
            <w:pPr>
              <w:jc w:val="left"/>
            </w:pPr>
            <w:r/>
            <w:r>
              <w:rPr>
                <w:rFonts w:ascii="Times New Roman" w:hAnsi="Times New Roman" w:eastAsia="Times New Roman"/>
                <w:b/>
                <w:color w:val="FFFFFF"/>
                <w:sz w:val="20"/>
              </w:rPr>
              <w:t>JPEG 2000</w:t>
            </w:r>
          </w:p>
        </w:tc>
      </w:tr>
      <w:tr>
        <w:trPr>
          <w:cantSplit/>
        </w:trPr>
        <w:tc>
          <w:tcPr>
            <w:tcW w:type="dxa" w:w="3307"/>
            <w:vAlign w:val="center"/>
          </w:tcPr>
          <w:p>
            <w:pPr>
              <w:jc w:val="left"/>
            </w:pPr>
            <w:r/>
            <w:r>
              <w:rPr>
                <w:rFonts w:ascii="Times New Roman" w:hAnsi="Times New Roman" w:eastAsia="Times New Roman"/>
                <w:b w:val="0"/>
                <w:sz w:val="20"/>
              </w:rPr>
              <w:t>Преобразование</w:t>
            </w:r>
          </w:p>
        </w:tc>
        <w:tc>
          <w:tcPr>
            <w:tcW w:type="dxa" w:w="3307"/>
            <w:vAlign w:val="center"/>
          </w:tcPr>
          <w:p>
            <w:pPr>
              <w:jc w:val="left"/>
            </w:pPr>
            <w:r/>
            <w:r>
              <w:rPr>
                <w:rFonts w:ascii="Times New Roman" w:hAnsi="Times New Roman" w:eastAsia="Times New Roman"/>
                <w:b w:val="0"/>
                <w:sz w:val="20"/>
              </w:rPr>
              <w:t>DCT по блокам 8 x 8.</w:t>
            </w:r>
          </w:p>
        </w:tc>
        <w:tc>
          <w:tcPr>
            <w:tcW w:type="dxa" w:w="3307"/>
            <w:vAlign w:val="center"/>
          </w:tcPr>
          <w:p>
            <w:pPr>
              <w:jc w:val="left"/>
            </w:pPr>
            <w:r/>
            <w:r>
              <w:rPr>
                <w:rFonts w:ascii="Times New Roman" w:hAnsi="Times New Roman" w:eastAsia="Times New Roman"/>
                <w:b w:val="0"/>
                <w:sz w:val="20"/>
              </w:rPr>
              <w:t>Дискретное вейвлет-преобразование.</w:t>
            </w:r>
          </w:p>
        </w:tc>
      </w:tr>
      <w:tr>
        <w:trPr>
          <w:cantSplit/>
        </w:trPr>
        <w:tc>
          <w:tcPr>
            <w:tcW w:type="dxa" w:w="3307"/>
            <w:vAlign w:val="center"/>
          </w:tcPr>
          <w:p>
            <w:pPr>
              <w:jc w:val="left"/>
            </w:pPr>
            <w:r/>
            <w:r>
              <w:rPr>
                <w:rFonts w:ascii="Times New Roman" w:hAnsi="Times New Roman" w:eastAsia="Times New Roman"/>
                <w:b w:val="0"/>
                <w:sz w:val="20"/>
              </w:rPr>
              <w:t>Типичные артефакты</w:t>
            </w:r>
          </w:p>
        </w:tc>
        <w:tc>
          <w:tcPr>
            <w:tcW w:type="dxa" w:w="3307"/>
            <w:vAlign w:val="center"/>
          </w:tcPr>
          <w:p>
            <w:pPr>
              <w:jc w:val="left"/>
            </w:pPr>
            <w:r/>
            <w:r>
              <w:rPr>
                <w:rFonts w:ascii="Times New Roman" w:hAnsi="Times New Roman" w:eastAsia="Times New Roman"/>
                <w:b w:val="0"/>
                <w:sz w:val="20"/>
              </w:rPr>
              <w:t>Блочность, ringing, mosquito noise.</w:t>
            </w:r>
          </w:p>
        </w:tc>
        <w:tc>
          <w:tcPr>
            <w:tcW w:type="dxa" w:w="3307"/>
            <w:vAlign w:val="center"/>
          </w:tcPr>
          <w:p>
            <w:pPr>
              <w:jc w:val="left"/>
            </w:pPr>
            <w:r/>
            <w:r>
              <w:rPr>
                <w:rFonts w:ascii="Times New Roman" w:hAnsi="Times New Roman" w:eastAsia="Times New Roman"/>
                <w:b w:val="0"/>
                <w:sz w:val="20"/>
              </w:rPr>
              <w:t>Размытие, рябь около границ.</w:t>
            </w:r>
          </w:p>
        </w:tc>
      </w:tr>
      <w:tr>
        <w:trPr>
          <w:cantSplit/>
        </w:trPr>
        <w:tc>
          <w:tcPr>
            <w:tcW w:type="dxa" w:w="3307"/>
            <w:vAlign w:val="center"/>
          </w:tcPr>
          <w:p>
            <w:pPr>
              <w:jc w:val="left"/>
            </w:pPr>
            <w:r/>
            <w:r>
              <w:rPr>
                <w:rFonts w:ascii="Times New Roman" w:hAnsi="Times New Roman" w:eastAsia="Times New Roman"/>
                <w:b w:val="0"/>
                <w:sz w:val="20"/>
              </w:rPr>
              <w:t>Прогрессивность</w:t>
            </w:r>
          </w:p>
        </w:tc>
        <w:tc>
          <w:tcPr>
            <w:tcW w:type="dxa" w:w="3307"/>
            <w:vAlign w:val="center"/>
          </w:tcPr>
          <w:p>
            <w:pPr>
              <w:jc w:val="left"/>
            </w:pPr>
            <w:r/>
            <w:r>
              <w:rPr>
                <w:rFonts w:ascii="Times New Roman" w:hAnsi="Times New Roman" w:eastAsia="Times New Roman"/>
                <w:b w:val="0"/>
                <w:sz w:val="20"/>
              </w:rPr>
              <w:t>Возможна, но ограниченнее.</w:t>
            </w:r>
          </w:p>
        </w:tc>
        <w:tc>
          <w:tcPr>
            <w:tcW w:type="dxa" w:w="3307"/>
            <w:vAlign w:val="center"/>
          </w:tcPr>
          <w:p>
            <w:pPr>
              <w:jc w:val="left"/>
            </w:pPr>
            <w:r/>
            <w:r>
              <w:rPr>
                <w:rFonts w:ascii="Times New Roman" w:hAnsi="Times New Roman" w:eastAsia="Times New Roman"/>
                <w:b w:val="0"/>
                <w:sz w:val="20"/>
              </w:rPr>
              <w:t>Естественно поддерживается по качеству и разрешению.</w:t>
            </w:r>
          </w:p>
        </w:tc>
      </w:tr>
      <w:tr>
        <w:trPr>
          <w:cantSplit/>
        </w:trPr>
        <w:tc>
          <w:tcPr>
            <w:tcW w:type="dxa" w:w="3307"/>
            <w:vAlign w:val="center"/>
          </w:tcPr>
          <w:p>
            <w:pPr>
              <w:jc w:val="left"/>
            </w:pPr>
            <w:r/>
            <w:r>
              <w:rPr>
                <w:rFonts w:ascii="Times New Roman" w:hAnsi="Times New Roman" w:eastAsia="Times New Roman"/>
                <w:b w:val="0"/>
                <w:sz w:val="20"/>
              </w:rPr>
              <w:t>Сжатие без потерь</w:t>
            </w:r>
          </w:p>
        </w:tc>
        <w:tc>
          <w:tcPr>
            <w:tcW w:type="dxa" w:w="3307"/>
            <w:vAlign w:val="center"/>
          </w:tcPr>
          <w:p>
            <w:pPr>
              <w:jc w:val="left"/>
            </w:pPr>
            <w:r/>
            <w:r>
              <w:rPr>
                <w:rFonts w:ascii="Times New Roman" w:hAnsi="Times New Roman" w:eastAsia="Times New Roman"/>
                <w:b w:val="0"/>
                <w:sz w:val="20"/>
              </w:rPr>
              <w:t>Не является основной baseline-схемой.</w:t>
            </w:r>
          </w:p>
        </w:tc>
        <w:tc>
          <w:tcPr>
            <w:tcW w:type="dxa" w:w="3307"/>
            <w:vAlign w:val="center"/>
          </w:tcPr>
          <w:p>
            <w:pPr>
              <w:jc w:val="left"/>
            </w:pPr>
            <w:r/>
            <w:r>
              <w:rPr>
                <w:rFonts w:ascii="Times New Roman" w:hAnsi="Times New Roman" w:eastAsia="Times New Roman"/>
                <w:b w:val="0"/>
                <w:sz w:val="20"/>
              </w:rPr>
              <w:t>Поддерживается обратимым вейвлетом.</w:t>
            </w:r>
          </w:p>
        </w:tc>
      </w:tr>
      <w:tr>
        <w:trPr>
          <w:cantSplit/>
        </w:trPr>
        <w:tc>
          <w:tcPr>
            <w:tcW w:type="dxa" w:w="3307"/>
            <w:vAlign w:val="center"/>
          </w:tcPr>
          <w:p>
            <w:pPr>
              <w:jc w:val="left"/>
            </w:pPr>
            <w:r/>
            <w:r>
              <w:rPr>
                <w:rFonts w:ascii="Times New Roman" w:hAnsi="Times New Roman" w:eastAsia="Times New Roman"/>
                <w:b w:val="0"/>
                <w:sz w:val="20"/>
              </w:rPr>
              <w:t>Области применения</w:t>
            </w:r>
          </w:p>
        </w:tc>
        <w:tc>
          <w:tcPr>
            <w:tcW w:type="dxa" w:w="3307"/>
            <w:vAlign w:val="center"/>
          </w:tcPr>
          <w:p>
            <w:pPr>
              <w:jc w:val="left"/>
            </w:pPr>
            <w:r/>
            <w:r>
              <w:rPr>
                <w:rFonts w:ascii="Times New Roman" w:hAnsi="Times New Roman" w:eastAsia="Times New Roman"/>
                <w:b w:val="0"/>
                <w:sz w:val="20"/>
              </w:rPr>
              <w:t>Фотографии, веб, бытовая техника.</w:t>
            </w:r>
          </w:p>
        </w:tc>
        <w:tc>
          <w:tcPr>
            <w:tcW w:type="dxa" w:w="3307"/>
            <w:vAlign w:val="center"/>
          </w:tcPr>
          <w:p>
            <w:pPr>
              <w:jc w:val="left"/>
            </w:pPr>
            <w:r/>
            <w:r>
              <w:rPr>
                <w:rFonts w:ascii="Times New Roman" w:hAnsi="Times New Roman" w:eastAsia="Times New Roman"/>
                <w:b w:val="0"/>
                <w:sz w:val="20"/>
              </w:rPr>
              <w:t>Архивы, медицина, кино, профессиональные задачи.</w:t>
            </w:r>
          </w:p>
        </w:tc>
      </w:tr>
    </w:tbl>
    <w:p>
      <w:pPr>
        <w:spacing w:line="360" w:lineRule="auto" w:after="120"/>
        <w:ind w:firstLine="709"/>
      </w:pPr>
      <w:r>
        <w:rPr>
          <w:rFonts w:ascii="Times New Roman" w:hAnsi="Times New Roman" w:eastAsia="Times New Roman"/>
        </w:rPr>
        <w:t>С практической точки зрения JPEG 2000 технически сильнее классического JPEG в ряде задач, но сложнее по реализации и не получил такого же массового распространения в обычном вебе. Он особенно полезен там, где важны масштабируемость, точный контроль качества, хранение больших изображений и возможность работы с областями интереса.</w:t>
      </w:r>
    </w:p>
    <w:p>
      <w:pPr>
        <w:pStyle w:val="Heading1"/>
        <w:spacing w:before="160" w:after="120"/>
      </w:pPr>
      <w:r>
        <w:rPr>
          <w:rFonts w:ascii="Times New Roman" w:hAnsi="Times New Roman" w:eastAsia="Times New Roman"/>
          <w:b/>
          <w:color w:val="000000"/>
          <w:sz w:val="32"/>
        </w:rPr>
        <w:t>8. Современные форматы: WebP, AVIF и JPEG XL</w:t>
      </w:r>
    </w:p>
    <w:p>
      <w:pPr>
        <w:spacing w:line="360" w:lineRule="auto" w:after="120"/>
        <w:ind w:firstLine="709"/>
      </w:pPr>
      <w:r>
        <w:rPr>
          <w:rFonts w:ascii="Times New Roman" w:hAnsi="Times New Roman" w:eastAsia="Times New Roman"/>
        </w:rPr>
        <w:t>Современные форматы изображений развивают идеи, пришедшие из видеокодеков и новых универсальных кодеров. Они используют более сложное предсказание, несколько типов преобразований, продвинутые энтропийные кодеры, поддержку альфа-канала, HDR и расширенных цветовых пространств. Важно понимать, что их преимущество не только в «лучшем размере», а в более гибкой модели сигнала.</w:t>
      </w:r>
    </w:p>
    <w:p>
      <w:pPr>
        <w:spacing w:line="360" w:lineRule="auto" w:after="120"/>
        <w:ind w:firstLine="709"/>
      </w:pPr>
      <w:r>
        <w:rPr>
          <w:rFonts w:ascii="Times New Roman" w:hAnsi="Times New Roman" w:eastAsia="Times New Roman"/>
        </w:rPr>
        <w:t>WebP использует подходы, связанные с видеокодеком VP8: предсказание блоков по соседям, преобразование остатка и энтропийное кодирование. Формат поддерживает как сжатие с потерями, так и без потерь, а также прозрачность и анимацию. Для веб-графики это делает его более универсальным, чем классическая пара JPEG + PNG.</w:t>
      </w:r>
    </w:p>
    <w:p>
      <w:pPr>
        <w:spacing w:line="360" w:lineRule="auto" w:after="120"/>
        <w:ind w:firstLine="709"/>
      </w:pPr>
      <w:r>
        <w:rPr>
          <w:rFonts w:ascii="Times New Roman" w:hAnsi="Times New Roman" w:eastAsia="Times New Roman"/>
        </w:rPr>
        <w:t>AVIF хранит изображения, закодированные средствами AV1, в контейнере HEIF. Технически он использует развитый набор инструментов: внутрикадровое предсказание, блочные преобразования разных размеров, контекстное энтропийное кодирование, поддержку высокой битовой глубины, HDR, широкого цветового охвата и альфа-канала. Плата за это - более высокая вычислительная сложность кодирования.</w:t>
      </w:r>
    </w:p>
    <w:p>
      <w:pPr>
        <w:spacing w:line="360" w:lineRule="auto" w:after="120"/>
        <w:ind w:firstLine="709"/>
      </w:pPr>
      <w:r>
        <w:rPr>
          <w:rFonts w:ascii="Times New Roman" w:hAnsi="Times New Roman" w:eastAsia="Times New Roman"/>
        </w:rPr>
        <w:t>JPEG XL ориентирован на универсальное хранение изображений: фотографии, веб, профессиональную графику, HDR, анимацию, альфа-канал и прогрессивную загрузку. Важная особенность JPEG XL - возможность эффективного lossless-представления и сценарии, связанные с перекодированием существующих JPEG-изображений без дополнительной потери качества.</w:t>
      </w:r>
    </w:p>
    <w:tbl>
      <w:tblPr>
        <w:tblStyle w:val="TableGrid"/>
        <w:tblW w:type="auto" w:w="0"/>
        <w:jc w:val="center"/>
        <w:tblLook w:firstColumn="1" w:firstRow="1" w:lastColumn="0" w:lastRow="0" w:noHBand="0" w:noVBand="1" w:val="04A0"/>
      </w:tblPr>
      <w:tblGrid>
        <w:gridCol w:w="2480"/>
        <w:gridCol w:w="2480"/>
        <w:gridCol w:w="2480"/>
        <w:gridCol w:w="2480"/>
      </w:tblGrid>
      <w:tr>
        <w:trPr>
          <w:tblHeader w:val="true"/>
          <w:cantSplit/>
        </w:trPr>
        <w:tc>
          <w:tcPr>
            <w:tcW w:type="dxa" w:w="2480"/>
            <w:shd w:fill="1F4E79"/>
            <w:vAlign w:val="center"/>
          </w:tcPr>
          <w:p>
            <w:pPr>
              <w:jc w:val="left"/>
            </w:pPr>
            <w:r/>
            <w:r>
              <w:rPr>
                <w:rFonts w:ascii="Times New Roman" w:hAnsi="Times New Roman" w:eastAsia="Times New Roman"/>
                <w:b/>
                <w:color w:val="FFFFFF"/>
                <w:sz w:val="19"/>
              </w:rPr>
              <w:t>Формат</w:t>
            </w:r>
          </w:p>
        </w:tc>
        <w:tc>
          <w:tcPr>
            <w:tcW w:type="dxa" w:w="2480"/>
            <w:shd w:fill="1F4E79"/>
            <w:vAlign w:val="center"/>
          </w:tcPr>
          <w:p>
            <w:pPr>
              <w:jc w:val="left"/>
            </w:pPr>
            <w:r/>
            <w:r>
              <w:rPr>
                <w:rFonts w:ascii="Times New Roman" w:hAnsi="Times New Roman" w:eastAsia="Times New Roman"/>
                <w:b/>
                <w:color w:val="FFFFFF"/>
                <w:sz w:val="19"/>
              </w:rPr>
              <w:t>Тип сжатия</w:t>
            </w:r>
          </w:p>
        </w:tc>
        <w:tc>
          <w:tcPr>
            <w:tcW w:type="dxa" w:w="2480"/>
            <w:shd w:fill="1F4E79"/>
            <w:vAlign w:val="center"/>
          </w:tcPr>
          <w:p>
            <w:pPr>
              <w:jc w:val="left"/>
            </w:pPr>
            <w:r/>
            <w:r>
              <w:rPr>
                <w:rFonts w:ascii="Times New Roman" w:hAnsi="Times New Roman" w:eastAsia="Times New Roman"/>
                <w:b/>
                <w:color w:val="FFFFFF"/>
                <w:sz w:val="19"/>
              </w:rPr>
              <w:t>Основная техническая идея</w:t>
            </w:r>
          </w:p>
        </w:tc>
        <w:tc>
          <w:tcPr>
            <w:tcW w:type="dxa" w:w="2480"/>
            <w:shd w:fill="1F4E79"/>
            <w:vAlign w:val="center"/>
          </w:tcPr>
          <w:p>
            <w:pPr>
              <w:jc w:val="left"/>
            </w:pPr>
            <w:r/>
            <w:r>
              <w:rPr>
                <w:rFonts w:ascii="Times New Roman" w:hAnsi="Times New Roman" w:eastAsia="Times New Roman"/>
                <w:b/>
                <w:color w:val="FFFFFF"/>
                <w:sz w:val="19"/>
              </w:rPr>
              <w:t>Сильные стороны</w:t>
            </w:r>
          </w:p>
        </w:tc>
      </w:tr>
      <w:tr>
        <w:trPr>
          <w:cantSplit/>
        </w:trPr>
        <w:tc>
          <w:tcPr>
            <w:tcW w:type="dxa" w:w="2480"/>
            <w:vAlign w:val="center"/>
          </w:tcPr>
          <w:p>
            <w:pPr>
              <w:jc w:val="left"/>
            </w:pPr>
            <w:r/>
            <w:r>
              <w:rPr>
                <w:rFonts w:ascii="Times New Roman" w:hAnsi="Times New Roman" w:eastAsia="Times New Roman"/>
                <w:b w:val="0"/>
                <w:sz w:val="19"/>
              </w:rPr>
              <w:t>PNG</w:t>
            </w:r>
          </w:p>
        </w:tc>
        <w:tc>
          <w:tcPr>
            <w:tcW w:type="dxa" w:w="2480"/>
            <w:vAlign w:val="center"/>
          </w:tcPr>
          <w:p>
            <w:pPr>
              <w:jc w:val="left"/>
            </w:pPr>
            <w:r/>
            <w:r>
              <w:rPr>
                <w:rFonts w:ascii="Times New Roman" w:hAnsi="Times New Roman" w:eastAsia="Times New Roman"/>
                <w:b w:val="0"/>
                <w:sz w:val="19"/>
              </w:rPr>
              <w:t>Без потерь</w:t>
            </w:r>
          </w:p>
        </w:tc>
        <w:tc>
          <w:tcPr>
            <w:tcW w:type="dxa" w:w="2480"/>
            <w:vAlign w:val="center"/>
          </w:tcPr>
          <w:p>
            <w:pPr>
              <w:jc w:val="left"/>
            </w:pPr>
            <w:r/>
            <w:r>
              <w:rPr>
                <w:rFonts w:ascii="Times New Roman" w:hAnsi="Times New Roman" w:eastAsia="Times New Roman"/>
                <w:b w:val="0"/>
                <w:sz w:val="19"/>
              </w:rPr>
              <w:t>Фильтры строк + DEFLATE.</w:t>
            </w:r>
          </w:p>
        </w:tc>
        <w:tc>
          <w:tcPr>
            <w:tcW w:type="dxa" w:w="2480"/>
            <w:vAlign w:val="center"/>
          </w:tcPr>
          <w:p>
            <w:pPr>
              <w:jc w:val="left"/>
            </w:pPr>
            <w:r/>
            <w:r>
              <w:rPr>
                <w:rFonts w:ascii="Times New Roman" w:hAnsi="Times New Roman" w:eastAsia="Times New Roman"/>
                <w:b w:val="0"/>
                <w:sz w:val="19"/>
              </w:rPr>
              <w:t>Скриншоты, текст, альфа-канал, точное восстановление.</w:t>
            </w:r>
          </w:p>
        </w:tc>
      </w:tr>
      <w:tr>
        <w:trPr>
          <w:cantSplit/>
        </w:trPr>
        <w:tc>
          <w:tcPr>
            <w:tcW w:type="dxa" w:w="2480"/>
            <w:vAlign w:val="center"/>
          </w:tcPr>
          <w:p>
            <w:pPr>
              <w:jc w:val="left"/>
            </w:pPr>
            <w:r/>
            <w:r>
              <w:rPr>
                <w:rFonts w:ascii="Times New Roman" w:hAnsi="Times New Roman" w:eastAsia="Times New Roman"/>
                <w:b w:val="0"/>
                <w:sz w:val="19"/>
              </w:rPr>
              <w:t>JPEG</w:t>
            </w:r>
          </w:p>
        </w:tc>
        <w:tc>
          <w:tcPr>
            <w:tcW w:type="dxa" w:w="2480"/>
            <w:vAlign w:val="center"/>
          </w:tcPr>
          <w:p>
            <w:pPr>
              <w:jc w:val="left"/>
            </w:pPr>
            <w:r/>
            <w:r>
              <w:rPr>
                <w:rFonts w:ascii="Times New Roman" w:hAnsi="Times New Roman" w:eastAsia="Times New Roman"/>
                <w:b w:val="0"/>
                <w:sz w:val="19"/>
              </w:rPr>
              <w:t>С потерями</w:t>
            </w:r>
          </w:p>
        </w:tc>
        <w:tc>
          <w:tcPr>
            <w:tcW w:type="dxa" w:w="2480"/>
            <w:vAlign w:val="center"/>
          </w:tcPr>
          <w:p>
            <w:pPr>
              <w:jc w:val="left"/>
            </w:pPr>
            <w:r/>
            <w:r>
              <w:rPr>
                <w:rFonts w:ascii="Times New Roman" w:hAnsi="Times New Roman" w:eastAsia="Times New Roman"/>
                <w:b w:val="0"/>
                <w:sz w:val="19"/>
              </w:rPr>
              <w:t>DCT 8 x 8 + квантование + Huffman.</w:t>
            </w:r>
          </w:p>
        </w:tc>
        <w:tc>
          <w:tcPr>
            <w:tcW w:type="dxa" w:w="2480"/>
            <w:vAlign w:val="center"/>
          </w:tcPr>
          <w:p>
            <w:pPr>
              <w:jc w:val="left"/>
            </w:pPr>
            <w:r/>
            <w:r>
              <w:rPr>
                <w:rFonts w:ascii="Times New Roman" w:hAnsi="Times New Roman" w:eastAsia="Times New Roman"/>
                <w:b w:val="0"/>
                <w:sz w:val="19"/>
              </w:rPr>
              <w:t>Фотографии, простота, совместимость.</w:t>
            </w:r>
          </w:p>
        </w:tc>
      </w:tr>
      <w:tr>
        <w:trPr>
          <w:cantSplit/>
        </w:trPr>
        <w:tc>
          <w:tcPr>
            <w:tcW w:type="dxa" w:w="2480"/>
            <w:vAlign w:val="center"/>
          </w:tcPr>
          <w:p>
            <w:pPr>
              <w:jc w:val="left"/>
            </w:pPr>
            <w:r/>
            <w:r>
              <w:rPr>
                <w:rFonts w:ascii="Times New Roman" w:hAnsi="Times New Roman" w:eastAsia="Times New Roman"/>
                <w:b w:val="0"/>
                <w:sz w:val="19"/>
              </w:rPr>
              <w:t>JPEG 2000</w:t>
            </w:r>
          </w:p>
        </w:tc>
        <w:tc>
          <w:tcPr>
            <w:tcW w:type="dxa" w:w="2480"/>
            <w:vAlign w:val="center"/>
          </w:tcPr>
          <w:p>
            <w:pPr>
              <w:jc w:val="left"/>
            </w:pPr>
            <w:r/>
            <w:r>
              <w:rPr>
                <w:rFonts w:ascii="Times New Roman" w:hAnsi="Times New Roman" w:eastAsia="Times New Roman"/>
                <w:b w:val="0"/>
                <w:sz w:val="19"/>
              </w:rPr>
              <w:t>С потерями / без потерь</w:t>
            </w:r>
          </w:p>
        </w:tc>
        <w:tc>
          <w:tcPr>
            <w:tcW w:type="dxa" w:w="2480"/>
            <w:vAlign w:val="center"/>
          </w:tcPr>
          <w:p>
            <w:pPr>
              <w:jc w:val="left"/>
            </w:pPr>
            <w:r/>
            <w:r>
              <w:rPr>
                <w:rFonts w:ascii="Times New Roman" w:hAnsi="Times New Roman" w:eastAsia="Times New Roman"/>
                <w:b w:val="0"/>
                <w:sz w:val="19"/>
              </w:rPr>
              <w:t>DWT + масштабируемый битовый поток.</w:t>
            </w:r>
          </w:p>
        </w:tc>
        <w:tc>
          <w:tcPr>
            <w:tcW w:type="dxa" w:w="2480"/>
            <w:vAlign w:val="center"/>
          </w:tcPr>
          <w:p>
            <w:pPr>
              <w:jc w:val="left"/>
            </w:pPr>
            <w:r/>
            <w:r>
              <w:rPr>
                <w:rFonts w:ascii="Times New Roman" w:hAnsi="Times New Roman" w:eastAsia="Times New Roman"/>
                <w:b w:val="0"/>
                <w:sz w:val="19"/>
              </w:rPr>
              <w:t>Медицина, архивы, большие изображения.</w:t>
            </w:r>
          </w:p>
        </w:tc>
      </w:tr>
      <w:tr>
        <w:trPr>
          <w:cantSplit/>
        </w:trPr>
        <w:tc>
          <w:tcPr>
            <w:tcW w:type="dxa" w:w="2480"/>
            <w:vAlign w:val="center"/>
          </w:tcPr>
          <w:p>
            <w:pPr>
              <w:jc w:val="left"/>
            </w:pPr>
            <w:r/>
            <w:r>
              <w:rPr>
                <w:rFonts w:ascii="Times New Roman" w:hAnsi="Times New Roman" w:eastAsia="Times New Roman"/>
                <w:b w:val="0"/>
                <w:sz w:val="19"/>
              </w:rPr>
              <w:t>WebP</w:t>
            </w:r>
          </w:p>
        </w:tc>
        <w:tc>
          <w:tcPr>
            <w:tcW w:type="dxa" w:w="2480"/>
            <w:vAlign w:val="center"/>
          </w:tcPr>
          <w:p>
            <w:pPr>
              <w:jc w:val="left"/>
            </w:pPr>
            <w:r/>
            <w:r>
              <w:rPr>
                <w:rFonts w:ascii="Times New Roman" w:hAnsi="Times New Roman" w:eastAsia="Times New Roman"/>
                <w:b w:val="0"/>
                <w:sz w:val="19"/>
              </w:rPr>
              <w:t>С потерями / без потерь</w:t>
            </w:r>
          </w:p>
        </w:tc>
        <w:tc>
          <w:tcPr>
            <w:tcW w:type="dxa" w:w="2480"/>
            <w:vAlign w:val="center"/>
          </w:tcPr>
          <w:p>
            <w:pPr>
              <w:jc w:val="left"/>
            </w:pPr>
            <w:r/>
            <w:r>
              <w:rPr>
                <w:rFonts w:ascii="Times New Roman" w:hAnsi="Times New Roman" w:eastAsia="Times New Roman"/>
                <w:b w:val="0"/>
                <w:sz w:val="19"/>
              </w:rPr>
              <w:t>Блочное предсказание и инструменты VP8.</w:t>
            </w:r>
          </w:p>
        </w:tc>
        <w:tc>
          <w:tcPr>
            <w:tcW w:type="dxa" w:w="2480"/>
            <w:vAlign w:val="center"/>
          </w:tcPr>
          <w:p>
            <w:pPr>
              <w:jc w:val="left"/>
            </w:pPr>
            <w:r/>
            <w:r>
              <w:rPr>
                <w:rFonts w:ascii="Times New Roman" w:hAnsi="Times New Roman" w:eastAsia="Times New Roman"/>
                <w:b w:val="0"/>
                <w:sz w:val="19"/>
              </w:rPr>
              <w:t>Веб, прозрачность, анимация.</w:t>
            </w:r>
          </w:p>
        </w:tc>
      </w:tr>
      <w:tr>
        <w:trPr>
          <w:cantSplit/>
        </w:trPr>
        <w:tc>
          <w:tcPr>
            <w:tcW w:type="dxa" w:w="2480"/>
            <w:vAlign w:val="center"/>
          </w:tcPr>
          <w:p>
            <w:pPr>
              <w:jc w:val="left"/>
            </w:pPr>
            <w:r/>
            <w:r>
              <w:rPr>
                <w:rFonts w:ascii="Times New Roman" w:hAnsi="Times New Roman" w:eastAsia="Times New Roman"/>
                <w:b w:val="0"/>
                <w:sz w:val="19"/>
              </w:rPr>
              <w:t>AVIF</w:t>
            </w:r>
          </w:p>
        </w:tc>
        <w:tc>
          <w:tcPr>
            <w:tcW w:type="dxa" w:w="2480"/>
            <w:vAlign w:val="center"/>
          </w:tcPr>
          <w:p>
            <w:pPr>
              <w:jc w:val="left"/>
            </w:pPr>
            <w:r/>
            <w:r>
              <w:rPr>
                <w:rFonts w:ascii="Times New Roman" w:hAnsi="Times New Roman" w:eastAsia="Times New Roman"/>
                <w:b w:val="0"/>
                <w:sz w:val="19"/>
              </w:rPr>
              <w:t>С потерями / без потерь</w:t>
            </w:r>
          </w:p>
        </w:tc>
        <w:tc>
          <w:tcPr>
            <w:tcW w:type="dxa" w:w="2480"/>
            <w:vAlign w:val="center"/>
          </w:tcPr>
          <w:p>
            <w:pPr>
              <w:jc w:val="left"/>
            </w:pPr>
            <w:r/>
            <w:r>
              <w:rPr>
                <w:rFonts w:ascii="Times New Roman" w:hAnsi="Times New Roman" w:eastAsia="Times New Roman"/>
                <w:b w:val="0"/>
                <w:sz w:val="19"/>
              </w:rPr>
              <w:t>Инструменты AV1 в контейнере HEIF.</w:t>
            </w:r>
          </w:p>
        </w:tc>
        <w:tc>
          <w:tcPr>
            <w:tcW w:type="dxa" w:w="2480"/>
            <w:vAlign w:val="center"/>
          </w:tcPr>
          <w:p>
            <w:pPr>
              <w:jc w:val="left"/>
            </w:pPr>
            <w:r/>
            <w:r>
              <w:rPr>
                <w:rFonts w:ascii="Times New Roman" w:hAnsi="Times New Roman" w:eastAsia="Times New Roman"/>
                <w:b w:val="0"/>
                <w:sz w:val="19"/>
              </w:rPr>
              <w:t>Высокая эффективность, HDR, высокая битовая глубина.</w:t>
            </w:r>
          </w:p>
        </w:tc>
      </w:tr>
      <w:tr>
        <w:trPr>
          <w:cantSplit/>
        </w:trPr>
        <w:tc>
          <w:tcPr>
            <w:tcW w:type="dxa" w:w="2480"/>
            <w:vAlign w:val="center"/>
          </w:tcPr>
          <w:p>
            <w:pPr>
              <w:jc w:val="left"/>
            </w:pPr>
            <w:r/>
            <w:r>
              <w:rPr>
                <w:rFonts w:ascii="Times New Roman" w:hAnsi="Times New Roman" w:eastAsia="Times New Roman"/>
                <w:b w:val="0"/>
                <w:sz w:val="19"/>
              </w:rPr>
              <w:t>JPEG XL</w:t>
            </w:r>
          </w:p>
        </w:tc>
        <w:tc>
          <w:tcPr>
            <w:tcW w:type="dxa" w:w="2480"/>
            <w:vAlign w:val="center"/>
          </w:tcPr>
          <w:p>
            <w:pPr>
              <w:jc w:val="left"/>
            </w:pPr>
            <w:r/>
            <w:r>
              <w:rPr>
                <w:rFonts w:ascii="Times New Roman" w:hAnsi="Times New Roman" w:eastAsia="Times New Roman"/>
                <w:b w:val="0"/>
                <w:sz w:val="19"/>
              </w:rPr>
              <w:t>С потерями / без потерь</w:t>
            </w:r>
          </w:p>
        </w:tc>
        <w:tc>
          <w:tcPr>
            <w:tcW w:type="dxa" w:w="2480"/>
            <w:vAlign w:val="center"/>
          </w:tcPr>
          <w:p>
            <w:pPr>
              <w:jc w:val="left"/>
            </w:pPr>
            <w:r/>
            <w:r>
              <w:rPr>
                <w:rFonts w:ascii="Times New Roman" w:hAnsi="Times New Roman" w:eastAsia="Times New Roman"/>
                <w:b w:val="0"/>
                <w:sz w:val="19"/>
              </w:rPr>
              <w:t>Современное преобразовательное и модульное кодирование.</w:t>
            </w:r>
          </w:p>
        </w:tc>
        <w:tc>
          <w:tcPr>
            <w:tcW w:type="dxa" w:w="2480"/>
            <w:vAlign w:val="center"/>
          </w:tcPr>
          <w:p>
            <w:pPr>
              <w:jc w:val="left"/>
            </w:pPr>
            <w:r/>
            <w:r>
              <w:rPr>
                <w:rFonts w:ascii="Times New Roman" w:hAnsi="Times New Roman" w:eastAsia="Times New Roman"/>
                <w:b w:val="0"/>
                <w:sz w:val="19"/>
              </w:rPr>
              <w:t>Фотографии, прогрессивность, HDR, универсальность.</w:t>
            </w:r>
          </w:p>
        </w:tc>
      </w:tr>
    </w:tbl>
    <w:p>
      <w:pPr>
        <w:pStyle w:val="Heading1"/>
        <w:spacing w:before="160" w:after="120"/>
      </w:pPr>
      <w:r>
        <w:rPr>
          <w:rFonts w:ascii="Times New Roman" w:hAnsi="Times New Roman" w:eastAsia="Times New Roman"/>
          <w:b/>
          <w:color w:val="000000"/>
          <w:sz w:val="32"/>
        </w:rPr>
        <w:t>9. Метрики качества и коэффициент сжатия</w:t>
      </w:r>
    </w:p>
    <w:p>
      <w:pPr>
        <w:spacing w:line="360" w:lineRule="auto" w:after="120"/>
        <w:ind w:firstLine="709"/>
      </w:pPr>
      <w:r>
        <w:rPr>
          <w:rFonts w:ascii="Times New Roman" w:hAnsi="Times New Roman" w:eastAsia="Times New Roman"/>
        </w:rPr>
        <w:t>Чтобы оценивать сжатие технически, недостаточно сказать «изображение выглядит нормально». Нужны количественные метрики. Первая группа метрик описывает размер: коэффициент сжатия, количество бит на пиксель и процент экономии. Вторая группа оценивает ошибку восстановления: MSE, PSNR, SSIM и субъективная визуальная оценка.</w:t>
      </w:r>
    </w:p>
    <w:p>
      <w:pPr>
        <w:spacing w:line="288" w:lineRule="auto" w:after="160"/>
        <w:jc w:val="center"/>
      </w:pPr>
      <w:r>
        <w:rPr>
          <w:rFonts w:ascii="Cambria Math" w:hAnsi="Cambria Math" w:eastAsia="Cambria Math"/>
          <w:sz w:val="25"/>
        </w:rPr>
        <w:t>CR = Size_raw / Size_compressed</w:t>
      </w:r>
    </w:p>
    <w:p>
      <w:pPr>
        <w:spacing w:line="288" w:lineRule="auto" w:after="160"/>
        <w:jc w:val="center"/>
      </w:pPr>
      <w:r>
        <w:rPr>
          <w:rFonts w:ascii="Cambria Math" w:hAnsi="Cambria Math" w:eastAsia="Cambria Math"/>
          <w:sz w:val="25"/>
        </w:rPr>
        <w:t>MSE = (1 / MN) * Σx Σy [ I(x,y) - K(x,y) ]²</w:t>
      </w:r>
    </w:p>
    <w:p>
      <w:pPr>
        <w:spacing w:line="288" w:lineRule="auto" w:after="160"/>
        <w:jc w:val="center"/>
      </w:pPr>
      <w:r>
        <w:rPr>
          <w:rFonts w:ascii="Cambria Math" w:hAnsi="Cambria Math" w:eastAsia="Cambria Math"/>
          <w:sz w:val="25"/>
        </w:rPr>
        <w:t>PSNR = 10 * log10( MAX² / MSE ), где MAX = 255 для 8-битного изображения</w:t>
      </w:r>
    </w:p>
    <w:p>
      <w:pPr>
        <w:spacing w:line="360" w:lineRule="auto" w:after="120"/>
        <w:ind w:firstLine="709"/>
      </w:pPr>
      <w:r>
        <w:rPr>
          <w:rFonts w:ascii="Times New Roman" w:hAnsi="Times New Roman" w:eastAsia="Times New Roman"/>
        </w:rPr>
        <w:t>PSNR удобен тем, что прост и связан со среднеквадратичной ошибкой. Однако он не всегда хорошо совпадает с человеческим восприятием. Например, небольшое размытие и редкие резкие артефакты могут иметь похожий MSE, но восприниматься по-разному. Поэтому в исследованиях и инженерной практике часто используют SSIM - метрику структурного сходства, учитывающую яркость, контраст и структуру локальных областей.</w:t>
      </w:r>
    </w:p>
    <w:tbl>
      <w:tblPr>
        <w:tblStyle w:val="TableGrid"/>
        <w:tblW w:type="auto" w:w="0"/>
        <w:jc w:val="center"/>
        <w:tblLook w:firstColumn="1" w:firstRow="1" w:lastColumn="0" w:lastRow="0" w:noHBand="0" w:noVBand="1" w:val="04A0"/>
      </w:tblPr>
      <w:tblGrid>
        <w:gridCol w:w="2480"/>
        <w:gridCol w:w="2480"/>
        <w:gridCol w:w="2480"/>
        <w:gridCol w:w="2480"/>
      </w:tblGrid>
      <w:tr>
        <w:trPr>
          <w:tblHeader w:val="true"/>
          <w:cantSplit/>
        </w:trPr>
        <w:tc>
          <w:tcPr>
            <w:tcW w:type="dxa" w:w="2480"/>
            <w:shd w:fill="1F4E79"/>
            <w:vAlign w:val="center"/>
          </w:tcPr>
          <w:p>
            <w:pPr>
              <w:jc w:val="left"/>
            </w:pPr>
            <w:r/>
            <w:r>
              <w:rPr>
                <w:rFonts w:ascii="Times New Roman" w:hAnsi="Times New Roman" w:eastAsia="Times New Roman"/>
                <w:b/>
                <w:color w:val="FFFFFF"/>
                <w:sz w:val="20"/>
              </w:rPr>
              <w:t>Метрика</w:t>
            </w:r>
          </w:p>
        </w:tc>
        <w:tc>
          <w:tcPr>
            <w:tcW w:type="dxa" w:w="2480"/>
            <w:shd w:fill="1F4E79"/>
            <w:vAlign w:val="center"/>
          </w:tcPr>
          <w:p>
            <w:pPr>
              <w:jc w:val="left"/>
            </w:pPr>
            <w:r/>
            <w:r>
              <w:rPr>
                <w:rFonts w:ascii="Times New Roman" w:hAnsi="Times New Roman" w:eastAsia="Times New Roman"/>
                <w:b/>
                <w:color w:val="FFFFFF"/>
                <w:sz w:val="20"/>
              </w:rPr>
              <w:t>Что показывает</w:t>
            </w:r>
          </w:p>
        </w:tc>
        <w:tc>
          <w:tcPr>
            <w:tcW w:type="dxa" w:w="2480"/>
            <w:shd w:fill="1F4E79"/>
            <w:vAlign w:val="center"/>
          </w:tcPr>
          <w:p>
            <w:pPr>
              <w:jc w:val="left"/>
            </w:pPr>
            <w:r/>
            <w:r>
              <w:rPr>
                <w:rFonts w:ascii="Times New Roman" w:hAnsi="Times New Roman" w:eastAsia="Times New Roman"/>
                <w:b/>
                <w:color w:val="FFFFFF"/>
                <w:sz w:val="20"/>
              </w:rPr>
              <w:t>Плюсы</w:t>
            </w:r>
          </w:p>
        </w:tc>
        <w:tc>
          <w:tcPr>
            <w:tcW w:type="dxa" w:w="2480"/>
            <w:shd w:fill="1F4E79"/>
            <w:vAlign w:val="center"/>
          </w:tcPr>
          <w:p>
            <w:pPr>
              <w:jc w:val="left"/>
            </w:pPr>
            <w:r/>
            <w:r>
              <w:rPr>
                <w:rFonts w:ascii="Times New Roman" w:hAnsi="Times New Roman" w:eastAsia="Times New Roman"/>
                <w:b/>
                <w:color w:val="FFFFFF"/>
                <w:sz w:val="20"/>
              </w:rPr>
              <w:t>Ограничения</w:t>
            </w:r>
          </w:p>
        </w:tc>
      </w:tr>
      <w:tr>
        <w:trPr>
          <w:cantSplit/>
        </w:trPr>
        <w:tc>
          <w:tcPr>
            <w:tcW w:type="dxa" w:w="2480"/>
            <w:vAlign w:val="center"/>
          </w:tcPr>
          <w:p>
            <w:pPr>
              <w:jc w:val="left"/>
            </w:pPr>
            <w:r/>
            <w:r>
              <w:rPr>
                <w:rFonts w:ascii="Times New Roman" w:hAnsi="Times New Roman" w:eastAsia="Times New Roman"/>
                <w:b w:val="0"/>
                <w:sz w:val="20"/>
              </w:rPr>
              <w:t>CR</w:t>
            </w:r>
          </w:p>
        </w:tc>
        <w:tc>
          <w:tcPr>
            <w:tcW w:type="dxa" w:w="2480"/>
            <w:vAlign w:val="center"/>
          </w:tcPr>
          <w:p>
            <w:pPr>
              <w:jc w:val="left"/>
            </w:pPr>
            <w:r/>
            <w:r>
              <w:rPr>
                <w:rFonts w:ascii="Times New Roman" w:hAnsi="Times New Roman" w:eastAsia="Times New Roman"/>
                <w:b w:val="0"/>
                <w:sz w:val="20"/>
              </w:rPr>
              <w:t>Во сколько раз файл стал меньше.</w:t>
            </w:r>
          </w:p>
        </w:tc>
        <w:tc>
          <w:tcPr>
            <w:tcW w:type="dxa" w:w="2480"/>
            <w:vAlign w:val="center"/>
          </w:tcPr>
          <w:p>
            <w:pPr>
              <w:jc w:val="left"/>
            </w:pPr>
            <w:r/>
            <w:r>
              <w:rPr>
                <w:rFonts w:ascii="Times New Roman" w:hAnsi="Times New Roman" w:eastAsia="Times New Roman"/>
                <w:b w:val="0"/>
                <w:sz w:val="20"/>
              </w:rPr>
              <w:t>Просто интерпретировать.</w:t>
            </w:r>
          </w:p>
        </w:tc>
        <w:tc>
          <w:tcPr>
            <w:tcW w:type="dxa" w:w="2480"/>
            <w:vAlign w:val="center"/>
          </w:tcPr>
          <w:p>
            <w:pPr>
              <w:jc w:val="left"/>
            </w:pPr>
            <w:r/>
            <w:r>
              <w:rPr>
                <w:rFonts w:ascii="Times New Roman" w:hAnsi="Times New Roman" w:eastAsia="Times New Roman"/>
                <w:b w:val="0"/>
                <w:sz w:val="20"/>
              </w:rPr>
              <w:t>Не говорит о качестве.</w:t>
            </w:r>
          </w:p>
        </w:tc>
      </w:tr>
      <w:tr>
        <w:trPr>
          <w:cantSplit/>
        </w:trPr>
        <w:tc>
          <w:tcPr>
            <w:tcW w:type="dxa" w:w="2480"/>
            <w:vAlign w:val="center"/>
          </w:tcPr>
          <w:p>
            <w:pPr>
              <w:jc w:val="left"/>
            </w:pPr>
            <w:r/>
            <w:r>
              <w:rPr>
                <w:rFonts w:ascii="Times New Roman" w:hAnsi="Times New Roman" w:eastAsia="Times New Roman"/>
                <w:b w:val="0"/>
                <w:sz w:val="20"/>
              </w:rPr>
              <w:t>bpp</w:t>
            </w:r>
          </w:p>
        </w:tc>
        <w:tc>
          <w:tcPr>
            <w:tcW w:type="dxa" w:w="2480"/>
            <w:vAlign w:val="center"/>
          </w:tcPr>
          <w:p>
            <w:pPr>
              <w:jc w:val="left"/>
            </w:pPr>
            <w:r/>
            <w:r>
              <w:rPr>
                <w:rFonts w:ascii="Times New Roman" w:hAnsi="Times New Roman" w:eastAsia="Times New Roman"/>
                <w:b w:val="0"/>
                <w:sz w:val="20"/>
              </w:rPr>
              <w:t>Среднее число бит на пиксель.</w:t>
            </w:r>
          </w:p>
        </w:tc>
        <w:tc>
          <w:tcPr>
            <w:tcW w:type="dxa" w:w="2480"/>
            <w:vAlign w:val="center"/>
          </w:tcPr>
          <w:p>
            <w:pPr>
              <w:jc w:val="left"/>
            </w:pPr>
            <w:r/>
            <w:r>
              <w:rPr>
                <w:rFonts w:ascii="Times New Roman" w:hAnsi="Times New Roman" w:eastAsia="Times New Roman"/>
                <w:b w:val="0"/>
                <w:sz w:val="20"/>
              </w:rPr>
              <w:t>Удобно сравнивать разные разрешения.</w:t>
            </w:r>
          </w:p>
        </w:tc>
        <w:tc>
          <w:tcPr>
            <w:tcW w:type="dxa" w:w="2480"/>
            <w:vAlign w:val="center"/>
          </w:tcPr>
          <w:p>
            <w:pPr>
              <w:jc w:val="left"/>
            </w:pPr>
            <w:r/>
            <w:r>
              <w:rPr>
                <w:rFonts w:ascii="Times New Roman" w:hAnsi="Times New Roman" w:eastAsia="Times New Roman"/>
                <w:b w:val="0"/>
                <w:sz w:val="20"/>
              </w:rPr>
              <w:t>Не отражает визуальные потери.</w:t>
            </w:r>
          </w:p>
        </w:tc>
      </w:tr>
      <w:tr>
        <w:trPr>
          <w:cantSplit/>
        </w:trPr>
        <w:tc>
          <w:tcPr>
            <w:tcW w:type="dxa" w:w="2480"/>
            <w:vAlign w:val="center"/>
          </w:tcPr>
          <w:p>
            <w:pPr>
              <w:jc w:val="left"/>
            </w:pPr>
            <w:r/>
            <w:r>
              <w:rPr>
                <w:rFonts w:ascii="Times New Roman" w:hAnsi="Times New Roman" w:eastAsia="Times New Roman"/>
                <w:b w:val="0"/>
                <w:sz w:val="20"/>
              </w:rPr>
              <w:t>MSE</w:t>
            </w:r>
          </w:p>
        </w:tc>
        <w:tc>
          <w:tcPr>
            <w:tcW w:type="dxa" w:w="2480"/>
            <w:vAlign w:val="center"/>
          </w:tcPr>
          <w:p>
            <w:pPr>
              <w:jc w:val="left"/>
            </w:pPr>
            <w:r/>
            <w:r>
              <w:rPr>
                <w:rFonts w:ascii="Times New Roman" w:hAnsi="Times New Roman" w:eastAsia="Times New Roman"/>
                <w:b w:val="0"/>
                <w:sz w:val="20"/>
              </w:rPr>
              <w:t>Средний квадрат ошибки.</w:t>
            </w:r>
          </w:p>
        </w:tc>
        <w:tc>
          <w:tcPr>
            <w:tcW w:type="dxa" w:w="2480"/>
            <w:vAlign w:val="center"/>
          </w:tcPr>
          <w:p>
            <w:pPr>
              <w:jc w:val="left"/>
            </w:pPr>
            <w:r/>
            <w:r>
              <w:rPr>
                <w:rFonts w:ascii="Times New Roman" w:hAnsi="Times New Roman" w:eastAsia="Times New Roman"/>
                <w:b w:val="0"/>
                <w:sz w:val="20"/>
              </w:rPr>
              <w:t>Простая математическая база.</w:t>
            </w:r>
          </w:p>
        </w:tc>
        <w:tc>
          <w:tcPr>
            <w:tcW w:type="dxa" w:w="2480"/>
            <w:vAlign w:val="center"/>
          </w:tcPr>
          <w:p>
            <w:pPr>
              <w:jc w:val="left"/>
            </w:pPr>
            <w:r/>
            <w:r>
              <w:rPr>
                <w:rFonts w:ascii="Times New Roman" w:hAnsi="Times New Roman" w:eastAsia="Times New Roman"/>
                <w:b w:val="0"/>
                <w:sz w:val="20"/>
              </w:rPr>
              <w:t>Плохо учитывает восприятие.</w:t>
            </w:r>
          </w:p>
        </w:tc>
      </w:tr>
      <w:tr>
        <w:trPr>
          <w:cantSplit/>
        </w:trPr>
        <w:tc>
          <w:tcPr>
            <w:tcW w:type="dxa" w:w="2480"/>
            <w:vAlign w:val="center"/>
          </w:tcPr>
          <w:p>
            <w:pPr>
              <w:jc w:val="left"/>
            </w:pPr>
            <w:r/>
            <w:r>
              <w:rPr>
                <w:rFonts w:ascii="Times New Roman" w:hAnsi="Times New Roman" w:eastAsia="Times New Roman"/>
                <w:b w:val="0"/>
                <w:sz w:val="20"/>
              </w:rPr>
              <w:t>PSNR</w:t>
            </w:r>
          </w:p>
        </w:tc>
        <w:tc>
          <w:tcPr>
            <w:tcW w:type="dxa" w:w="2480"/>
            <w:vAlign w:val="center"/>
          </w:tcPr>
          <w:p>
            <w:pPr>
              <w:jc w:val="left"/>
            </w:pPr>
            <w:r/>
            <w:r>
              <w:rPr>
                <w:rFonts w:ascii="Times New Roman" w:hAnsi="Times New Roman" w:eastAsia="Times New Roman"/>
                <w:b w:val="0"/>
                <w:sz w:val="20"/>
              </w:rPr>
              <w:t>Логарифмическая мера ошибки в дБ.</w:t>
            </w:r>
          </w:p>
        </w:tc>
        <w:tc>
          <w:tcPr>
            <w:tcW w:type="dxa" w:w="2480"/>
            <w:vAlign w:val="center"/>
          </w:tcPr>
          <w:p>
            <w:pPr>
              <w:jc w:val="left"/>
            </w:pPr>
            <w:r/>
            <w:r>
              <w:rPr>
                <w:rFonts w:ascii="Times New Roman" w:hAnsi="Times New Roman" w:eastAsia="Times New Roman"/>
                <w:b w:val="0"/>
                <w:sz w:val="20"/>
              </w:rPr>
              <w:t>Популярна в экспериментах.</w:t>
            </w:r>
          </w:p>
        </w:tc>
        <w:tc>
          <w:tcPr>
            <w:tcW w:type="dxa" w:w="2480"/>
            <w:vAlign w:val="center"/>
          </w:tcPr>
          <w:p>
            <w:pPr>
              <w:jc w:val="left"/>
            </w:pPr>
            <w:r/>
            <w:r>
              <w:rPr>
                <w:rFonts w:ascii="Times New Roman" w:hAnsi="Times New Roman" w:eastAsia="Times New Roman"/>
                <w:b w:val="0"/>
                <w:sz w:val="20"/>
              </w:rPr>
              <w:t>Не всегда соответствует субъективному качеству.</w:t>
            </w:r>
          </w:p>
        </w:tc>
      </w:tr>
      <w:tr>
        <w:trPr>
          <w:cantSplit/>
        </w:trPr>
        <w:tc>
          <w:tcPr>
            <w:tcW w:type="dxa" w:w="2480"/>
            <w:vAlign w:val="center"/>
          </w:tcPr>
          <w:p>
            <w:pPr>
              <w:jc w:val="left"/>
            </w:pPr>
            <w:r/>
            <w:r>
              <w:rPr>
                <w:rFonts w:ascii="Times New Roman" w:hAnsi="Times New Roman" w:eastAsia="Times New Roman"/>
                <w:b w:val="0"/>
                <w:sz w:val="20"/>
              </w:rPr>
              <w:t>SSIM</w:t>
            </w:r>
          </w:p>
        </w:tc>
        <w:tc>
          <w:tcPr>
            <w:tcW w:type="dxa" w:w="2480"/>
            <w:vAlign w:val="center"/>
          </w:tcPr>
          <w:p>
            <w:pPr>
              <w:jc w:val="left"/>
            </w:pPr>
            <w:r/>
            <w:r>
              <w:rPr>
                <w:rFonts w:ascii="Times New Roman" w:hAnsi="Times New Roman" w:eastAsia="Times New Roman"/>
                <w:b w:val="0"/>
                <w:sz w:val="20"/>
              </w:rPr>
              <w:t>Структурное сходство изображений.</w:t>
            </w:r>
          </w:p>
        </w:tc>
        <w:tc>
          <w:tcPr>
            <w:tcW w:type="dxa" w:w="2480"/>
            <w:vAlign w:val="center"/>
          </w:tcPr>
          <w:p>
            <w:pPr>
              <w:jc w:val="left"/>
            </w:pPr>
            <w:r/>
            <w:r>
              <w:rPr>
                <w:rFonts w:ascii="Times New Roman" w:hAnsi="Times New Roman" w:eastAsia="Times New Roman"/>
                <w:b w:val="0"/>
                <w:sz w:val="20"/>
              </w:rPr>
              <w:t>Ближе к зрительному восприятию.</w:t>
            </w:r>
          </w:p>
        </w:tc>
        <w:tc>
          <w:tcPr>
            <w:tcW w:type="dxa" w:w="2480"/>
            <w:vAlign w:val="center"/>
          </w:tcPr>
          <w:p>
            <w:pPr>
              <w:jc w:val="left"/>
            </w:pPr>
            <w:r/>
            <w:r>
              <w:rPr>
                <w:rFonts w:ascii="Times New Roman" w:hAnsi="Times New Roman" w:eastAsia="Times New Roman"/>
                <w:b w:val="0"/>
                <w:sz w:val="20"/>
              </w:rPr>
              <w:t>Сложнее вычисляется и тоже не идеальна.</w:t>
            </w:r>
          </w:p>
        </w:tc>
      </w:tr>
    </w:tbl>
    <w:p>
      <w:pPr>
        <w:spacing w:after="20" w:line="240" w:lineRule="auto"/>
      </w:pPr>
    </w:p>
    <w:tbl>
      <w:tblPr>
        <w:tblStyle w:val="TableGrid"/>
        <w:tblW w:type="auto" w:w="0"/>
        <w:jc w:val="center"/>
        <w:tblLook w:firstColumn="1" w:firstRow="1" w:lastColumn="0" w:lastRow="0" w:noHBand="0" w:noVBand="1" w:val="04A0"/>
      </w:tblPr>
      <w:tblGrid>
        <w:gridCol w:w="9922"/>
      </w:tblGrid>
      <w:tr>
        <w:tc>
          <w:tcPr>
            <w:tcW w:type="dxa" w:w="9922"/>
            <w:shd w:fill="EAF2F8"/>
            <w:tcBorders>
              <w:top w:sz="6" w:val="single" w:color="6B8EAD"/>
              <w:left w:sz="6" w:val="single" w:color="6B8EAD"/>
              <w:bottom w:sz="6" w:val="single" w:color="6B8EAD"/>
              <w:right w:sz="6" w:val="single" w:color="6B8EAD"/>
            </w:tcBorders>
          </w:tcPr>
          <w:p>
            <w:pPr>
              <w:spacing w:line="288" w:lineRule="auto"/>
            </w:pPr>
            <w:r>
              <w:rPr>
                <w:rFonts w:ascii="Times New Roman" w:hAnsi="Times New Roman" w:eastAsia="Times New Roman"/>
                <w:b/>
                <w:sz w:val="22"/>
              </w:rPr>
              <w:t xml:space="preserve">Для защиты: </w:t>
            </w:r>
            <w:r>
              <w:rPr>
                <w:rFonts w:ascii="Times New Roman" w:hAnsi="Times New Roman" w:eastAsia="Times New Roman"/>
                <w:sz w:val="22"/>
              </w:rPr>
              <w:t>качество сжатия оценивают не одной цифрой. Правильно смотреть сразу на размер, PSNR/SSIM и реальные артефакты на изображении.</w:t>
            </w:r>
          </w:p>
        </w:tc>
      </w:tr>
    </w:tbl>
    <w:p>
      <w:pPr>
        <w:spacing w:after="0"/>
      </w:pPr>
    </w:p>
    <w:p>
      <w:pPr>
        <w:pStyle w:val="Heading1"/>
        <w:spacing w:before="160" w:after="120"/>
      </w:pPr>
      <w:r>
        <w:rPr>
          <w:rFonts w:ascii="Times New Roman" w:hAnsi="Times New Roman" w:eastAsia="Times New Roman"/>
          <w:b/>
          <w:color w:val="000000"/>
          <w:sz w:val="32"/>
        </w:rPr>
        <w:t>10. Практический пример оценки JPEG-сжатия</w:t>
      </w:r>
    </w:p>
    <w:p>
      <w:pPr>
        <w:spacing w:line="360" w:lineRule="auto" w:after="120"/>
        <w:ind w:firstLine="709"/>
      </w:pPr>
      <w:r>
        <w:rPr>
          <w:rFonts w:ascii="Times New Roman" w:hAnsi="Times New Roman" w:eastAsia="Times New Roman"/>
        </w:rPr>
        <w:t>Для демонстрации был взят синтетический тестовый RGB-кадр 512 x 512 пикселей, содержащий плавные градиенты, резкие границы, текст и участок с шумом. Такое изображение удобно: на нём видны разные типы структур, которые по-разному реагируют на сжатие. Исходный несжатый размер в RGB равен 512 x 512 x 3 = 786432 байта.</w:t>
      </w:r>
    </w:p>
    <w:tbl>
      <w:tblPr>
        <w:tblStyle w:val="TableGrid"/>
        <w:tblW w:type="auto" w:w="0"/>
        <w:jc w:val="center"/>
        <w:tblLook w:firstColumn="1" w:firstRow="1" w:lastColumn="0" w:lastRow="0" w:noHBand="0" w:noVBand="1" w:val="04A0"/>
      </w:tblPr>
      <w:tblGrid>
        <w:gridCol w:w="1654"/>
        <w:gridCol w:w="1654"/>
        <w:gridCol w:w="1654"/>
        <w:gridCol w:w="1654"/>
        <w:gridCol w:w="1654"/>
        <w:gridCol w:w="1654"/>
      </w:tblGrid>
      <w:tr>
        <w:trPr>
          <w:tblHeader w:val="true"/>
          <w:cantSplit/>
        </w:trPr>
        <w:tc>
          <w:tcPr>
            <w:tcW w:type="dxa" w:w="1654"/>
            <w:shd w:fill="1F4E79"/>
            <w:vAlign w:val="center"/>
          </w:tcPr>
          <w:p>
            <w:pPr>
              <w:jc w:val="left"/>
            </w:pPr>
            <w:r/>
            <w:r>
              <w:rPr>
                <w:rFonts w:ascii="Times New Roman" w:hAnsi="Times New Roman" w:eastAsia="Times New Roman"/>
                <w:b/>
                <w:color w:val="FFFFFF"/>
                <w:sz w:val="19"/>
              </w:rPr>
              <w:t>Качество JPEG</w:t>
            </w:r>
          </w:p>
        </w:tc>
        <w:tc>
          <w:tcPr>
            <w:tcW w:type="dxa" w:w="1654"/>
            <w:shd w:fill="1F4E79"/>
            <w:vAlign w:val="center"/>
          </w:tcPr>
          <w:p>
            <w:pPr>
              <w:jc w:val="left"/>
            </w:pPr>
            <w:r/>
            <w:r>
              <w:rPr>
                <w:rFonts w:ascii="Times New Roman" w:hAnsi="Times New Roman" w:eastAsia="Times New Roman"/>
                <w:b/>
                <w:color w:val="FFFFFF"/>
                <w:sz w:val="19"/>
              </w:rPr>
              <w:t>Размер, Кбайт</w:t>
            </w:r>
          </w:p>
        </w:tc>
        <w:tc>
          <w:tcPr>
            <w:tcW w:type="dxa" w:w="1654"/>
            <w:shd w:fill="1F4E79"/>
            <w:vAlign w:val="center"/>
          </w:tcPr>
          <w:p>
            <w:pPr>
              <w:jc w:val="left"/>
            </w:pPr>
            <w:r/>
            <w:r>
              <w:rPr>
                <w:rFonts w:ascii="Times New Roman" w:hAnsi="Times New Roman" w:eastAsia="Times New Roman"/>
                <w:b/>
                <w:color w:val="FFFFFF"/>
                <w:sz w:val="19"/>
              </w:rPr>
              <w:t>bpp</w:t>
            </w:r>
          </w:p>
        </w:tc>
        <w:tc>
          <w:tcPr>
            <w:tcW w:type="dxa" w:w="1654"/>
            <w:shd w:fill="1F4E79"/>
            <w:vAlign w:val="center"/>
          </w:tcPr>
          <w:p>
            <w:pPr>
              <w:jc w:val="left"/>
            </w:pPr>
            <w:r/>
            <w:r>
              <w:rPr>
                <w:rFonts w:ascii="Times New Roman" w:hAnsi="Times New Roman" w:eastAsia="Times New Roman"/>
                <w:b/>
                <w:color w:val="FFFFFF"/>
                <w:sz w:val="19"/>
              </w:rPr>
              <w:t>CR</w:t>
            </w:r>
          </w:p>
        </w:tc>
        <w:tc>
          <w:tcPr>
            <w:tcW w:type="dxa" w:w="1654"/>
            <w:shd w:fill="1F4E79"/>
            <w:vAlign w:val="center"/>
          </w:tcPr>
          <w:p>
            <w:pPr>
              <w:jc w:val="left"/>
            </w:pPr>
            <w:r/>
            <w:r>
              <w:rPr>
                <w:rFonts w:ascii="Times New Roman" w:hAnsi="Times New Roman" w:eastAsia="Times New Roman"/>
                <w:b/>
                <w:color w:val="FFFFFF"/>
                <w:sz w:val="19"/>
              </w:rPr>
              <w:t>MSE</w:t>
            </w:r>
          </w:p>
        </w:tc>
        <w:tc>
          <w:tcPr>
            <w:tcW w:type="dxa" w:w="1654"/>
            <w:shd w:fill="1F4E79"/>
            <w:vAlign w:val="center"/>
          </w:tcPr>
          <w:p>
            <w:pPr>
              <w:jc w:val="left"/>
            </w:pPr>
            <w:r/>
            <w:r>
              <w:rPr>
                <w:rFonts w:ascii="Times New Roman" w:hAnsi="Times New Roman" w:eastAsia="Times New Roman"/>
                <w:b/>
                <w:color w:val="FFFFFF"/>
                <w:sz w:val="19"/>
              </w:rPr>
              <w:t>PSNR, дБ</w:t>
            </w:r>
          </w:p>
        </w:tc>
      </w:tr>
      <w:tr>
        <w:trPr>
          <w:cantSplit/>
        </w:trPr>
        <w:tc>
          <w:tcPr>
            <w:tcW w:type="dxa" w:w="1654"/>
            <w:vAlign w:val="center"/>
          </w:tcPr>
          <w:p>
            <w:pPr>
              <w:jc w:val="left"/>
            </w:pPr>
            <w:r/>
            <w:r>
              <w:rPr>
                <w:rFonts w:ascii="Times New Roman" w:hAnsi="Times New Roman" w:eastAsia="Times New Roman"/>
                <w:b w:val="0"/>
                <w:sz w:val="19"/>
              </w:rPr>
              <w:t>Q=95</w:t>
            </w:r>
          </w:p>
        </w:tc>
        <w:tc>
          <w:tcPr>
            <w:tcW w:type="dxa" w:w="1654"/>
            <w:vAlign w:val="center"/>
          </w:tcPr>
          <w:p>
            <w:pPr>
              <w:jc w:val="left"/>
            </w:pPr>
            <w:r/>
            <w:r>
              <w:rPr>
                <w:rFonts w:ascii="Times New Roman" w:hAnsi="Times New Roman" w:eastAsia="Times New Roman"/>
                <w:b w:val="0"/>
                <w:sz w:val="19"/>
              </w:rPr>
              <w:t>50.9</w:t>
            </w:r>
          </w:p>
        </w:tc>
        <w:tc>
          <w:tcPr>
            <w:tcW w:type="dxa" w:w="1654"/>
            <w:vAlign w:val="center"/>
          </w:tcPr>
          <w:p>
            <w:pPr>
              <w:jc w:val="left"/>
            </w:pPr>
            <w:r/>
            <w:r>
              <w:rPr>
                <w:rFonts w:ascii="Times New Roman" w:hAnsi="Times New Roman" w:eastAsia="Times New Roman"/>
                <w:b w:val="0"/>
                <w:sz w:val="19"/>
              </w:rPr>
              <w:t>1.590</w:t>
            </w:r>
          </w:p>
        </w:tc>
        <w:tc>
          <w:tcPr>
            <w:tcW w:type="dxa" w:w="1654"/>
            <w:vAlign w:val="center"/>
          </w:tcPr>
          <w:p>
            <w:pPr>
              <w:jc w:val="left"/>
            </w:pPr>
            <w:r/>
            <w:r>
              <w:rPr>
                <w:rFonts w:ascii="Times New Roman" w:hAnsi="Times New Roman" w:eastAsia="Times New Roman"/>
                <w:b w:val="0"/>
                <w:sz w:val="19"/>
              </w:rPr>
              <w:t>15.1:1</w:t>
            </w:r>
          </w:p>
        </w:tc>
        <w:tc>
          <w:tcPr>
            <w:tcW w:type="dxa" w:w="1654"/>
            <w:vAlign w:val="center"/>
          </w:tcPr>
          <w:p>
            <w:pPr>
              <w:jc w:val="left"/>
            </w:pPr>
            <w:r/>
            <w:r>
              <w:rPr>
                <w:rFonts w:ascii="Times New Roman" w:hAnsi="Times New Roman" w:eastAsia="Times New Roman"/>
                <w:b w:val="0"/>
                <w:sz w:val="19"/>
              </w:rPr>
              <w:t>32.10</w:t>
            </w:r>
          </w:p>
        </w:tc>
        <w:tc>
          <w:tcPr>
            <w:tcW w:type="dxa" w:w="1654"/>
            <w:vAlign w:val="center"/>
          </w:tcPr>
          <w:p>
            <w:pPr>
              <w:jc w:val="left"/>
            </w:pPr>
            <w:r/>
            <w:r>
              <w:rPr>
                <w:rFonts w:ascii="Times New Roman" w:hAnsi="Times New Roman" w:eastAsia="Times New Roman"/>
                <w:b w:val="0"/>
                <w:sz w:val="19"/>
              </w:rPr>
              <w:t>33.07</w:t>
            </w:r>
          </w:p>
        </w:tc>
      </w:tr>
      <w:tr>
        <w:trPr>
          <w:cantSplit/>
        </w:trPr>
        <w:tc>
          <w:tcPr>
            <w:tcW w:type="dxa" w:w="1654"/>
            <w:vAlign w:val="center"/>
          </w:tcPr>
          <w:p>
            <w:pPr>
              <w:jc w:val="left"/>
            </w:pPr>
            <w:r/>
            <w:r>
              <w:rPr>
                <w:rFonts w:ascii="Times New Roman" w:hAnsi="Times New Roman" w:eastAsia="Times New Roman"/>
                <w:b w:val="0"/>
                <w:sz w:val="19"/>
              </w:rPr>
              <w:t>Q=80</w:t>
            </w:r>
          </w:p>
        </w:tc>
        <w:tc>
          <w:tcPr>
            <w:tcW w:type="dxa" w:w="1654"/>
            <w:vAlign w:val="center"/>
          </w:tcPr>
          <w:p>
            <w:pPr>
              <w:jc w:val="left"/>
            </w:pPr>
            <w:r/>
            <w:r>
              <w:rPr>
                <w:rFonts w:ascii="Times New Roman" w:hAnsi="Times New Roman" w:eastAsia="Times New Roman"/>
                <w:b w:val="0"/>
                <w:sz w:val="19"/>
              </w:rPr>
              <w:t>25.2</w:t>
            </w:r>
          </w:p>
        </w:tc>
        <w:tc>
          <w:tcPr>
            <w:tcW w:type="dxa" w:w="1654"/>
            <w:vAlign w:val="center"/>
          </w:tcPr>
          <w:p>
            <w:pPr>
              <w:jc w:val="left"/>
            </w:pPr>
            <w:r/>
            <w:r>
              <w:rPr>
                <w:rFonts w:ascii="Times New Roman" w:hAnsi="Times New Roman" w:eastAsia="Times New Roman"/>
                <w:b w:val="0"/>
                <w:sz w:val="19"/>
              </w:rPr>
              <w:t>0.787</w:t>
            </w:r>
          </w:p>
        </w:tc>
        <w:tc>
          <w:tcPr>
            <w:tcW w:type="dxa" w:w="1654"/>
            <w:vAlign w:val="center"/>
          </w:tcPr>
          <w:p>
            <w:pPr>
              <w:jc w:val="left"/>
            </w:pPr>
            <w:r/>
            <w:r>
              <w:rPr>
                <w:rFonts w:ascii="Times New Roman" w:hAnsi="Times New Roman" w:eastAsia="Times New Roman"/>
                <w:b w:val="0"/>
                <w:sz w:val="19"/>
              </w:rPr>
              <w:t>30.5:1</w:t>
            </w:r>
          </w:p>
        </w:tc>
        <w:tc>
          <w:tcPr>
            <w:tcW w:type="dxa" w:w="1654"/>
            <w:vAlign w:val="center"/>
          </w:tcPr>
          <w:p>
            <w:pPr>
              <w:jc w:val="left"/>
            </w:pPr>
            <w:r/>
            <w:r>
              <w:rPr>
                <w:rFonts w:ascii="Times New Roman" w:hAnsi="Times New Roman" w:eastAsia="Times New Roman"/>
                <w:b w:val="0"/>
                <w:sz w:val="19"/>
              </w:rPr>
              <w:t>44.35</w:t>
            </w:r>
          </w:p>
        </w:tc>
        <w:tc>
          <w:tcPr>
            <w:tcW w:type="dxa" w:w="1654"/>
            <w:vAlign w:val="center"/>
          </w:tcPr>
          <w:p>
            <w:pPr>
              <w:jc w:val="left"/>
            </w:pPr>
            <w:r/>
            <w:r>
              <w:rPr>
                <w:rFonts w:ascii="Times New Roman" w:hAnsi="Times New Roman" w:eastAsia="Times New Roman"/>
                <w:b w:val="0"/>
                <w:sz w:val="19"/>
              </w:rPr>
              <w:t>31.66</w:t>
            </w:r>
          </w:p>
        </w:tc>
      </w:tr>
      <w:tr>
        <w:trPr>
          <w:cantSplit/>
        </w:trPr>
        <w:tc>
          <w:tcPr>
            <w:tcW w:type="dxa" w:w="1654"/>
            <w:vAlign w:val="center"/>
          </w:tcPr>
          <w:p>
            <w:pPr>
              <w:jc w:val="left"/>
            </w:pPr>
            <w:r/>
            <w:r>
              <w:rPr>
                <w:rFonts w:ascii="Times New Roman" w:hAnsi="Times New Roman" w:eastAsia="Times New Roman"/>
                <w:b w:val="0"/>
                <w:sz w:val="19"/>
              </w:rPr>
              <w:t>Q=60</w:t>
            </w:r>
          </w:p>
        </w:tc>
        <w:tc>
          <w:tcPr>
            <w:tcW w:type="dxa" w:w="1654"/>
            <w:vAlign w:val="center"/>
          </w:tcPr>
          <w:p>
            <w:pPr>
              <w:jc w:val="left"/>
            </w:pPr>
            <w:r/>
            <w:r>
              <w:rPr>
                <w:rFonts w:ascii="Times New Roman" w:hAnsi="Times New Roman" w:eastAsia="Times New Roman"/>
                <w:b w:val="0"/>
                <w:sz w:val="19"/>
              </w:rPr>
              <w:t>16.1</w:t>
            </w:r>
          </w:p>
        </w:tc>
        <w:tc>
          <w:tcPr>
            <w:tcW w:type="dxa" w:w="1654"/>
            <w:vAlign w:val="center"/>
          </w:tcPr>
          <w:p>
            <w:pPr>
              <w:jc w:val="left"/>
            </w:pPr>
            <w:r/>
            <w:r>
              <w:rPr>
                <w:rFonts w:ascii="Times New Roman" w:hAnsi="Times New Roman" w:eastAsia="Times New Roman"/>
                <w:b w:val="0"/>
                <w:sz w:val="19"/>
              </w:rPr>
              <w:t>0.503</w:t>
            </w:r>
          </w:p>
        </w:tc>
        <w:tc>
          <w:tcPr>
            <w:tcW w:type="dxa" w:w="1654"/>
            <w:vAlign w:val="center"/>
          </w:tcPr>
          <w:p>
            <w:pPr>
              <w:jc w:val="left"/>
            </w:pPr>
            <w:r/>
            <w:r>
              <w:rPr>
                <w:rFonts w:ascii="Times New Roman" w:hAnsi="Times New Roman" w:eastAsia="Times New Roman"/>
                <w:b w:val="0"/>
                <w:sz w:val="19"/>
              </w:rPr>
              <w:t>47.7:1</w:t>
            </w:r>
          </w:p>
        </w:tc>
        <w:tc>
          <w:tcPr>
            <w:tcW w:type="dxa" w:w="1654"/>
            <w:vAlign w:val="center"/>
          </w:tcPr>
          <w:p>
            <w:pPr>
              <w:jc w:val="left"/>
            </w:pPr>
            <w:r/>
            <w:r>
              <w:rPr>
                <w:rFonts w:ascii="Times New Roman" w:hAnsi="Times New Roman" w:eastAsia="Times New Roman"/>
                <w:b w:val="0"/>
                <w:sz w:val="19"/>
              </w:rPr>
              <w:t>56.93</w:t>
            </w:r>
          </w:p>
        </w:tc>
        <w:tc>
          <w:tcPr>
            <w:tcW w:type="dxa" w:w="1654"/>
            <w:vAlign w:val="center"/>
          </w:tcPr>
          <w:p>
            <w:pPr>
              <w:jc w:val="left"/>
            </w:pPr>
            <w:r/>
            <w:r>
              <w:rPr>
                <w:rFonts w:ascii="Times New Roman" w:hAnsi="Times New Roman" w:eastAsia="Times New Roman"/>
                <w:b w:val="0"/>
                <w:sz w:val="19"/>
              </w:rPr>
              <w:t>30.58</w:t>
            </w:r>
          </w:p>
        </w:tc>
      </w:tr>
      <w:tr>
        <w:trPr>
          <w:cantSplit/>
        </w:trPr>
        <w:tc>
          <w:tcPr>
            <w:tcW w:type="dxa" w:w="1654"/>
            <w:vAlign w:val="center"/>
          </w:tcPr>
          <w:p>
            <w:pPr>
              <w:jc w:val="left"/>
            </w:pPr>
            <w:r/>
            <w:r>
              <w:rPr>
                <w:rFonts w:ascii="Times New Roman" w:hAnsi="Times New Roman" w:eastAsia="Times New Roman"/>
                <w:b w:val="0"/>
                <w:sz w:val="19"/>
              </w:rPr>
              <w:t>Q=40</w:t>
            </w:r>
          </w:p>
        </w:tc>
        <w:tc>
          <w:tcPr>
            <w:tcW w:type="dxa" w:w="1654"/>
            <w:vAlign w:val="center"/>
          </w:tcPr>
          <w:p>
            <w:pPr>
              <w:jc w:val="left"/>
            </w:pPr>
            <w:r/>
            <w:r>
              <w:rPr>
                <w:rFonts w:ascii="Times New Roman" w:hAnsi="Times New Roman" w:eastAsia="Times New Roman"/>
                <w:b w:val="0"/>
                <w:sz w:val="19"/>
              </w:rPr>
              <w:t>12.2</w:t>
            </w:r>
          </w:p>
        </w:tc>
        <w:tc>
          <w:tcPr>
            <w:tcW w:type="dxa" w:w="1654"/>
            <w:vAlign w:val="center"/>
          </w:tcPr>
          <w:p>
            <w:pPr>
              <w:jc w:val="left"/>
            </w:pPr>
            <w:r/>
            <w:r>
              <w:rPr>
                <w:rFonts w:ascii="Times New Roman" w:hAnsi="Times New Roman" w:eastAsia="Times New Roman"/>
                <w:b w:val="0"/>
                <w:sz w:val="19"/>
              </w:rPr>
              <w:t>0.381</w:t>
            </w:r>
          </w:p>
        </w:tc>
        <w:tc>
          <w:tcPr>
            <w:tcW w:type="dxa" w:w="1654"/>
            <w:vAlign w:val="center"/>
          </w:tcPr>
          <w:p>
            <w:pPr>
              <w:jc w:val="left"/>
            </w:pPr>
            <w:r/>
            <w:r>
              <w:rPr>
                <w:rFonts w:ascii="Times New Roman" w:hAnsi="Times New Roman" w:eastAsia="Times New Roman"/>
                <w:b w:val="0"/>
                <w:sz w:val="19"/>
              </w:rPr>
              <w:t>63.0:1</w:t>
            </w:r>
          </w:p>
        </w:tc>
        <w:tc>
          <w:tcPr>
            <w:tcW w:type="dxa" w:w="1654"/>
            <w:vAlign w:val="center"/>
          </w:tcPr>
          <w:p>
            <w:pPr>
              <w:jc w:val="left"/>
            </w:pPr>
            <w:r/>
            <w:r>
              <w:rPr>
                <w:rFonts w:ascii="Times New Roman" w:hAnsi="Times New Roman" w:eastAsia="Times New Roman"/>
                <w:b w:val="0"/>
                <w:sz w:val="19"/>
              </w:rPr>
              <w:t>69.60</w:t>
            </w:r>
          </w:p>
        </w:tc>
        <w:tc>
          <w:tcPr>
            <w:tcW w:type="dxa" w:w="1654"/>
            <w:vAlign w:val="center"/>
          </w:tcPr>
          <w:p>
            <w:pPr>
              <w:jc w:val="left"/>
            </w:pPr>
            <w:r/>
            <w:r>
              <w:rPr>
                <w:rFonts w:ascii="Times New Roman" w:hAnsi="Times New Roman" w:eastAsia="Times New Roman"/>
                <w:b w:val="0"/>
                <w:sz w:val="19"/>
              </w:rPr>
              <w:t>29.70</w:t>
            </w:r>
          </w:p>
        </w:tc>
      </w:tr>
      <w:tr>
        <w:trPr>
          <w:cantSplit/>
        </w:trPr>
        <w:tc>
          <w:tcPr>
            <w:tcW w:type="dxa" w:w="1654"/>
            <w:vAlign w:val="center"/>
          </w:tcPr>
          <w:p>
            <w:pPr>
              <w:jc w:val="left"/>
            </w:pPr>
            <w:r/>
            <w:r>
              <w:rPr>
                <w:rFonts w:ascii="Times New Roman" w:hAnsi="Times New Roman" w:eastAsia="Times New Roman"/>
                <w:b w:val="0"/>
                <w:sz w:val="19"/>
              </w:rPr>
              <w:t>Q=25</w:t>
            </w:r>
          </w:p>
        </w:tc>
        <w:tc>
          <w:tcPr>
            <w:tcW w:type="dxa" w:w="1654"/>
            <w:vAlign w:val="center"/>
          </w:tcPr>
          <w:p>
            <w:pPr>
              <w:jc w:val="left"/>
            </w:pPr>
            <w:r/>
            <w:r>
              <w:rPr>
                <w:rFonts w:ascii="Times New Roman" w:hAnsi="Times New Roman" w:eastAsia="Times New Roman"/>
                <w:b w:val="0"/>
                <w:sz w:val="19"/>
              </w:rPr>
              <w:t>9.1</w:t>
            </w:r>
          </w:p>
        </w:tc>
        <w:tc>
          <w:tcPr>
            <w:tcW w:type="dxa" w:w="1654"/>
            <w:vAlign w:val="center"/>
          </w:tcPr>
          <w:p>
            <w:pPr>
              <w:jc w:val="left"/>
            </w:pPr>
            <w:r/>
            <w:r>
              <w:rPr>
                <w:rFonts w:ascii="Times New Roman" w:hAnsi="Times New Roman" w:eastAsia="Times New Roman"/>
                <w:b w:val="0"/>
                <w:sz w:val="19"/>
              </w:rPr>
              <w:t>0.284</w:t>
            </w:r>
          </w:p>
        </w:tc>
        <w:tc>
          <w:tcPr>
            <w:tcW w:type="dxa" w:w="1654"/>
            <w:vAlign w:val="center"/>
          </w:tcPr>
          <w:p>
            <w:pPr>
              <w:jc w:val="left"/>
            </w:pPr>
            <w:r/>
            <w:r>
              <w:rPr>
                <w:rFonts w:ascii="Times New Roman" w:hAnsi="Times New Roman" w:eastAsia="Times New Roman"/>
                <w:b w:val="0"/>
                <w:sz w:val="19"/>
              </w:rPr>
              <w:t>84.6:1</w:t>
            </w:r>
          </w:p>
        </w:tc>
        <w:tc>
          <w:tcPr>
            <w:tcW w:type="dxa" w:w="1654"/>
            <w:vAlign w:val="center"/>
          </w:tcPr>
          <w:p>
            <w:pPr>
              <w:jc w:val="left"/>
            </w:pPr>
            <w:r/>
            <w:r>
              <w:rPr>
                <w:rFonts w:ascii="Times New Roman" w:hAnsi="Times New Roman" w:eastAsia="Times New Roman"/>
                <w:b w:val="0"/>
                <w:sz w:val="19"/>
              </w:rPr>
              <w:t>84.57</w:t>
            </w:r>
          </w:p>
        </w:tc>
        <w:tc>
          <w:tcPr>
            <w:tcW w:type="dxa" w:w="1654"/>
            <w:vAlign w:val="center"/>
          </w:tcPr>
          <w:p>
            <w:pPr>
              <w:jc w:val="left"/>
            </w:pPr>
            <w:r/>
            <w:r>
              <w:rPr>
                <w:rFonts w:ascii="Times New Roman" w:hAnsi="Times New Roman" w:eastAsia="Times New Roman"/>
                <w:b w:val="0"/>
                <w:sz w:val="19"/>
              </w:rPr>
              <w:t>28.86</w:t>
            </w:r>
          </w:p>
        </w:tc>
      </w:tr>
    </w:tbl>
    <w:p>
      <w:pPr>
        <w:spacing w:line="360" w:lineRule="auto" w:after="120"/>
        <w:ind w:firstLine="709"/>
      </w:pPr>
      <w:r>
        <w:rPr>
          <w:rFonts w:ascii="Times New Roman" w:hAnsi="Times New Roman" w:eastAsia="Times New Roman"/>
        </w:rPr>
        <w:t>Из таблицы видно типичное поведение кодека с потерями: при снижении параметра качества размер файла уменьшается, но растёт среднеквадратичная ошибка и падает PSNR. Это не означает, что каждое снижение PSNR одинаково заметно глазом. На плавных областях и возле текста артефакты проявляются по-разному, поэтому инженер должен анализировать и числа, и визуальный результат.</w:t>
      </w:r>
    </w:p>
    <w:p>
      <w:pPr>
        <w:spacing w:after="80"/>
        <w:jc w:val="center"/>
      </w:pPr>
      <w:r>
        <w:drawing>
          <wp:inline xmlns:a="http://schemas.openxmlformats.org/drawingml/2006/main" xmlns:pic="http://schemas.openxmlformats.org/drawingml/2006/picture">
            <wp:extent cx="4968000" cy="3159679"/>
            <wp:docPr id="4" name="Picture 4"/>
            <wp:cNvGraphicFramePr>
              <a:graphicFrameLocks noChangeAspect="1"/>
            </wp:cNvGraphicFramePr>
            <a:graphic>
              <a:graphicData uri="http://schemas.openxmlformats.org/drawingml/2006/picture">
                <pic:pic>
                  <pic:nvPicPr>
                    <pic:cNvPr id="0" name="psnr_vs_bpp.png"/>
                    <pic:cNvPicPr/>
                  </pic:nvPicPr>
                  <pic:blipFill>
                    <a:blip r:embed="rId13"/>
                    <a:stretch>
                      <a:fillRect/>
                    </a:stretch>
                  </pic:blipFill>
                  <pic:spPr>
                    <a:xfrm>
                      <a:off x="0" y="0"/>
                      <a:ext cx="4968000" cy="3159679"/>
                    </a:xfrm>
                    <a:prstGeom prst="rect"/>
                  </pic:spPr>
                </pic:pic>
              </a:graphicData>
            </a:graphic>
          </wp:inline>
        </w:drawing>
      </w:r>
    </w:p>
    <w:p>
      <w:pPr>
        <w:spacing w:line="240" w:lineRule="auto" w:after="160"/>
        <w:jc w:val="center"/>
      </w:pPr>
      <w:r>
        <w:rPr>
          <w:rFonts w:ascii="Times New Roman" w:hAnsi="Times New Roman" w:eastAsia="Times New Roman"/>
          <w:i/>
          <w:sz w:val="22"/>
        </w:rPr>
        <w:t>Рисунок 4 - Зависимость качества восстановления от битрейта для тестового JPEG-сжатия</w:t>
      </w:r>
    </w:p>
    <w:p>
      <w:pPr>
        <w:spacing w:after="80"/>
        <w:jc w:val="center"/>
      </w:pPr>
      <w:r>
        <w:drawing>
          <wp:inline xmlns:a="http://schemas.openxmlformats.org/drawingml/2006/main" xmlns:pic="http://schemas.openxmlformats.org/drawingml/2006/picture">
            <wp:extent cx="5688000" cy="2021691"/>
            <wp:docPr id="5" name="Picture 5"/>
            <wp:cNvGraphicFramePr>
              <a:graphicFrameLocks noChangeAspect="1"/>
            </wp:cNvGraphicFramePr>
            <a:graphic>
              <a:graphicData uri="http://schemas.openxmlformats.org/drawingml/2006/picture">
                <pic:pic>
                  <pic:nvPicPr>
                    <pic:cNvPr id="0" name="comparison.png"/>
                    <pic:cNvPicPr/>
                  </pic:nvPicPr>
                  <pic:blipFill>
                    <a:blip r:embed="rId14"/>
                    <a:stretch>
                      <a:fillRect/>
                    </a:stretch>
                  </pic:blipFill>
                  <pic:spPr>
                    <a:xfrm>
                      <a:off x="0" y="0"/>
                      <a:ext cx="5688000" cy="2021691"/>
                    </a:xfrm>
                    <a:prstGeom prst="rect"/>
                  </pic:spPr>
                </pic:pic>
              </a:graphicData>
            </a:graphic>
          </wp:inline>
        </w:drawing>
      </w:r>
    </w:p>
    <w:p>
      <w:pPr>
        <w:spacing w:line="240" w:lineRule="auto" w:after="160"/>
        <w:jc w:val="center"/>
      </w:pPr>
      <w:r>
        <w:rPr>
          <w:rFonts w:ascii="Times New Roman" w:hAnsi="Times New Roman" w:eastAsia="Times New Roman"/>
          <w:i/>
          <w:sz w:val="22"/>
        </w:rPr>
        <w:t>Рисунок 5 - Визуальное сравнение оригинала и JPEG-восстановления при разных параметрах качества</w:t>
      </w:r>
    </w:p>
    <w:p>
      <w:pPr>
        <w:spacing w:line="360" w:lineRule="auto" w:after="120"/>
        <w:ind w:firstLine="709"/>
      </w:pPr>
      <w:r>
        <w:rPr>
          <w:rFonts w:ascii="Times New Roman" w:hAnsi="Times New Roman" w:eastAsia="Times New Roman"/>
        </w:rPr>
        <w:t>С практической стороны важен компромисс. Высокий параметр качества даёт большой файл, но сохраняет детали. Низкий параметр качества резко уменьшает файл, но усиливает блочность, смазывает текстуры и создаёт артефакты около контрастных границ. Оптимальная настройка зависит от назначения изображения: превью, веб-фотография, печать, архив или машинный анализ.</w:t>
      </w:r>
    </w:p>
    <w:p>
      <w:pPr>
        <w:pStyle w:val="Heading1"/>
        <w:spacing w:before="160" w:after="120"/>
      </w:pPr>
      <w:r>
        <w:rPr>
          <w:rFonts w:ascii="Times New Roman" w:hAnsi="Times New Roman" w:eastAsia="Times New Roman"/>
          <w:b/>
          <w:color w:val="000000"/>
          <w:sz w:val="32"/>
        </w:rPr>
        <w:t>11. Как выбирать способ сжатия под задачу</w:t>
      </w:r>
    </w:p>
    <w:p>
      <w:pPr>
        <w:spacing w:line="360" w:lineRule="auto" w:after="120"/>
        <w:ind w:firstLine="709"/>
      </w:pPr>
      <w:r>
        <w:rPr>
          <w:rFonts w:ascii="Times New Roman" w:hAnsi="Times New Roman" w:eastAsia="Times New Roman"/>
        </w:rPr>
        <w:t>Выбор формата должен зависеть от типа изображения и требований к восстановлению. Для фотографии допустимы небольшие потери, поэтому применяются JPEG, WebP, AVIF или JPEG XL. Для скриншотов, диаграмм, текста и интерфейсной графики лучше подходят форматы без потерь, потому что даже небольшие артефакты около букв сразу заметны. Для медицинских и научных изображений выбор зависит от регламента: иногда требуется строгое восстановление, иногда допустимы контролируемые потери с документированным качеством.</w:t>
      </w:r>
    </w:p>
    <w:tbl>
      <w:tblPr>
        <w:tblStyle w:val="TableGrid"/>
        <w:tblW w:type="auto" w:w="0"/>
        <w:jc w:val="center"/>
        <w:tblLook w:firstColumn="1" w:firstRow="1" w:lastColumn="0" w:lastRow="0" w:noHBand="0" w:noVBand="1" w:val="04A0"/>
      </w:tblPr>
      <w:tblGrid>
        <w:gridCol w:w="3307"/>
        <w:gridCol w:w="3307"/>
        <w:gridCol w:w="3307"/>
      </w:tblGrid>
      <w:tr>
        <w:trPr>
          <w:tblHeader w:val="true"/>
          <w:cantSplit/>
        </w:trPr>
        <w:tc>
          <w:tcPr>
            <w:tcW w:type="dxa" w:w="3307"/>
            <w:shd w:fill="1F4E79"/>
            <w:vAlign w:val="center"/>
          </w:tcPr>
          <w:p>
            <w:pPr>
              <w:jc w:val="left"/>
            </w:pPr>
            <w:r/>
            <w:r>
              <w:rPr>
                <w:rFonts w:ascii="Times New Roman" w:hAnsi="Times New Roman" w:eastAsia="Times New Roman"/>
                <w:b/>
                <w:color w:val="FFFFFF"/>
                <w:sz w:val="20"/>
              </w:rPr>
              <w:t>Сценарий</w:t>
            </w:r>
          </w:p>
        </w:tc>
        <w:tc>
          <w:tcPr>
            <w:tcW w:type="dxa" w:w="3307"/>
            <w:shd w:fill="1F4E79"/>
            <w:vAlign w:val="center"/>
          </w:tcPr>
          <w:p>
            <w:pPr>
              <w:jc w:val="left"/>
            </w:pPr>
            <w:r/>
            <w:r>
              <w:rPr>
                <w:rFonts w:ascii="Times New Roman" w:hAnsi="Times New Roman" w:eastAsia="Times New Roman"/>
                <w:b/>
                <w:color w:val="FFFFFF"/>
                <w:sz w:val="20"/>
              </w:rPr>
              <w:t>Предпочтительный подход</w:t>
            </w:r>
          </w:p>
        </w:tc>
        <w:tc>
          <w:tcPr>
            <w:tcW w:type="dxa" w:w="3307"/>
            <w:shd w:fill="1F4E79"/>
            <w:vAlign w:val="center"/>
          </w:tcPr>
          <w:p>
            <w:pPr>
              <w:jc w:val="left"/>
            </w:pPr>
            <w:r/>
            <w:r>
              <w:rPr>
                <w:rFonts w:ascii="Times New Roman" w:hAnsi="Times New Roman" w:eastAsia="Times New Roman"/>
                <w:b/>
                <w:color w:val="FFFFFF"/>
                <w:sz w:val="20"/>
              </w:rPr>
              <w:t>Причина</w:t>
            </w:r>
          </w:p>
        </w:tc>
      </w:tr>
      <w:tr>
        <w:trPr>
          <w:cantSplit/>
        </w:trPr>
        <w:tc>
          <w:tcPr>
            <w:tcW w:type="dxa" w:w="3307"/>
            <w:vAlign w:val="center"/>
          </w:tcPr>
          <w:p>
            <w:pPr>
              <w:jc w:val="left"/>
            </w:pPr>
            <w:r/>
            <w:r>
              <w:rPr>
                <w:rFonts w:ascii="Times New Roman" w:hAnsi="Times New Roman" w:eastAsia="Times New Roman"/>
                <w:b w:val="0"/>
                <w:sz w:val="20"/>
              </w:rPr>
              <w:t>Фотографии для сайта</w:t>
            </w:r>
          </w:p>
        </w:tc>
        <w:tc>
          <w:tcPr>
            <w:tcW w:type="dxa" w:w="3307"/>
            <w:vAlign w:val="center"/>
          </w:tcPr>
          <w:p>
            <w:pPr>
              <w:jc w:val="left"/>
            </w:pPr>
            <w:r/>
            <w:r>
              <w:rPr>
                <w:rFonts w:ascii="Times New Roman" w:hAnsi="Times New Roman" w:eastAsia="Times New Roman"/>
                <w:b w:val="0"/>
                <w:sz w:val="20"/>
              </w:rPr>
              <w:t>JPEG/WebP/AVIF/JPEG XL с потерями.</w:t>
            </w:r>
          </w:p>
        </w:tc>
        <w:tc>
          <w:tcPr>
            <w:tcW w:type="dxa" w:w="3307"/>
            <w:vAlign w:val="center"/>
          </w:tcPr>
          <w:p>
            <w:pPr>
              <w:jc w:val="left"/>
            </w:pPr>
            <w:r/>
            <w:r>
              <w:rPr>
                <w:rFonts w:ascii="Times New Roman" w:hAnsi="Times New Roman" w:eastAsia="Times New Roman"/>
                <w:b w:val="0"/>
                <w:sz w:val="20"/>
              </w:rPr>
              <w:t>Важен малый размер при приемлемом визуальном качестве.</w:t>
            </w:r>
          </w:p>
        </w:tc>
      </w:tr>
      <w:tr>
        <w:trPr>
          <w:cantSplit/>
        </w:trPr>
        <w:tc>
          <w:tcPr>
            <w:tcW w:type="dxa" w:w="3307"/>
            <w:vAlign w:val="center"/>
          </w:tcPr>
          <w:p>
            <w:pPr>
              <w:jc w:val="left"/>
            </w:pPr>
            <w:r/>
            <w:r>
              <w:rPr>
                <w:rFonts w:ascii="Times New Roman" w:hAnsi="Times New Roman" w:eastAsia="Times New Roman"/>
                <w:b w:val="0"/>
                <w:sz w:val="20"/>
              </w:rPr>
              <w:t>Логотипы, схемы, скриншоты</w:t>
            </w:r>
          </w:p>
        </w:tc>
        <w:tc>
          <w:tcPr>
            <w:tcW w:type="dxa" w:w="3307"/>
            <w:vAlign w:val="center"/>
          </w:tcPr>
          <w:p>
            <w:pPr>
              <w:jc w:val="left"/>
            </w:pPr>
            <w:r/>
            <w:r>
              <w:rPr>
                <w:rFonts w:ascii="Times New Roman" w:hAnsi="Times New Roman" w:eastAsia="Times New Roman"/>
                <w:b w:val="0"/>
                <w:sz w:val="20"/>
              </w:rPr>
              <w:t>PNG/WebP lossless/JPEG XL lossless.</w:t>
            </w:r>
          </w:p>
        </w:tc>
        <w:tc>
          <w:tcPr>
            <w:tcW w:type="dxa" w:w="3307"/>
            <w:vAlign w:val="center"/>
          </w:tcPr>
          <w:p>
            <w:pPr>
              <w:jc w:val="left"/>
            </w:pPr>
            <w:r/>
            <w:r>
              <w:rPr>
                <w:rFonts w:ascii="Times New Roman" w:hAnsi="Times New Roman" w:eastAsia="Times New Roman"/>
                <w:b w:val="0"/>
                <w:sz w:val="20"/>
              </w:rPr>
              <w:t>Резкие границы и текст плохо переносят потери.</w:t>
            </w:r>
          </w:p>
        </w:tc>
      </w:tr>
      <w:tr>
        <w:trPr>
          <w:cantSplit/>
        </w:trPr>
        <w:tc>
          <w:tcPr>
            <w:tcW w:type="dxa" w:w="3307"/>
            <w:vAlign w:val="center"/>
          </w:tcPr>
          <w:p>
            <w:pPr>
              <w:jc w:val="left"/>
            </w:pPr>
            <w:r/>
            <w:r>
              <w:rPr>
                <w:rFonts w:ascii="Times New Roman" w:hAnsi="Times New Roman" w:eastAsia="Times New Roman"/>
                <w:b w:val="0"/>
                <w:sz w:val="20"/>
              </w:rPr>
              <w:t>Архив исходников изображений</w:t>
            </w:r>
          </w:p>
        </w:tc>
        <w:tc>
          <w:tcPr>
            <w:tcW w:type="dxa" w:w="3307"/>
            <w:vAlign w:val="center"/>
          </w:tcPr>
          <w:p>
            <w:pPr>
              <w:jc w:val="left"/>
            </w:pPr>
            <w:r/>
            <w:r>
              <w:rPr>
                <w:rFonts w:ascii="Times New Roman" w:hAnsi="Times New Roman" w:eastAsia="Times New Roman"/>
                <w:b w:val="0"/>
                <w:sz w:val="20"/>
              </w:rPr>
              <w:t>Форматы без потерь или минимальные потери.</w:t>
            </w:r>
          </w:p>
        </w:tc>
        <w:tc>
          <w:tcPr>
            <w:tcW w:type="dxa" w:w="3307"/>
            <w:vAlign w:val="center"/>
          </w:tcPr>
          <w:p>
            <w:pPr>
              <w:jc w:val="left"/>
            </w:pPr>
            <w:r/>
            <w:r>
              <w:rPr>
                <w:rFonts w:ascii="Times New Roman" w:hAnsi="Times New Roman" w:eastAsia="Times New Roman"/>
                <w:b w:val="0"/>
                <w:sz w:val="20"/>
              </w:rPr>
              <w:t>Нельзя накапливать артефакты при повторном редактировании.</w:t>
            </w:r>
          </w:p>
        </w:tc>
      </w:tr>
      <w:tr>
        <w:trPr>
          <w:cantSplit/>
        </w:trPr>
        <w:tc>
          <w:tcPr>
            <w:tcW w:type="dxa" w:w="3307"/>
            <w:vAlign w:val="center"/>
          </w:tcPr>
          <w:p>
            <w:pPr>
              <w:jc w:val="left"/>
            </w:pPr>
            <w:r/>
            <w:r>
              <w:rPr>
                <w:rFonts w:ascii="Times New Roman" w:hAnsi="Times New Roman" w:eastAsia="Times New Roman"/>
                <w:b w:val="0"/>
                <w:sz w:val="20"/>
              </w:rPr>
              <w:t>Медицинские данные</w:t>
            </w:r>
          </w:p>
        </w:tc>
        <w:tc>
          <w:tcPr>
            <w:tcW w:type="dxa" w:w="3307"/>
            <w:vAlign w:val="center"/>
          </w:tcPr>
          <w:p>
            <w:pPr>
              <w:jc w:val="left"/>
            </w:pPr>
            <w:r/>
            <w:r>
              <w:rPr>
                <w:rFonts w:ascii="Times New Roman" w:hAnsi="Times New Roman" w:eastAsia="Times New Roman"/>
                <w:b w:val="0"/>
                <w:sz w:val="20"/>
              </w:rPr>
              <w:t>Без потерь или стандартизованное контролируемое сжатие.</w:t>
            </w:r>
          </w:p>
        </w:tc>
        <w:tc>
          <w:tcPr>
            <w:tcW w:type="dxa" w:w="3307"/>
            <w:vAlign w:val="center"/>
          </w:tcPr>
          <w:p>
            <w:pPr>
              <w:jc w:val="left"/>
            </w:pPr>
            <w:r/>
            <w:r>
              <w:rPr>
                <w:rFonts w:ascii="Times New Roman" w:hAnsi="Times New Roman" w:eastAsia="Times New Roman"/>
                <w:b w:val="0"/>
                <w:sz w:val="20"/>
              </w:rPr>
              <w:t>Важна воспроизводимость и диагностическая надёжность.</w:t>
            </w:r>
          </w:p>
        </w:tc>
      </w:tr>
      <w:tr>
        <w:trPr>
          <w:cantSplit/>
        </w:trPr>
        <w:tc>
          <w:tcPr>
            <w:tcW w:type="dxa" w:w="3307"/>
            <w:vAlign w:val="center"/>
          </w:tcPr>
          <w:p>
            <w:pPr>
              <w:jc w:val="left"/>
            </w:pPr>
            <w:r/>
            <w:r>
              <w:rPr>
                <w:rFonts w:ascii="Times New Roman" w:hAnsi="Times New Roman" w:eastAsia="Times New Roman"/>
                <w:b w:val="0"/>
                <w:sz w:val="20"/>
              </w:rPr>
              <w:t>Мобильные приложения</w:t>
            </w:r>
          </w:p>
        </w:tc>
        <w:tc>
          <w:tcPr>
            <w:tcW w:type="dxa" w:w="3307"/>
            <w:vAlign w:val="center"/>
          </w:tcPr>
          <w:p>
            <w:pPr>
              <w:jc w:val="left"/>
            </w:pPr>
            <w:r/>
            <w:r>
              <w:rPr>
                <w:rFonts w:ascii="Times New Roman" w:hAnsi="Times New Roman" w:eastAsia="Times New Roman"/>
                <w:b w:val="0"/>
                <w:sz w:val="20"/>
              </w:rPr>
              <w:t>WebP/AVIF/JPEG в зависимости от поддержки.</w:t>
            </w:r>
          </w:p>
        </w:tc>
        <w:tc>
          <w:tcPr>
            <w:tcW w:type="dxa" w:w="3307"/>
            <w:vAlign w:val="center"/>
          </w:tcPr>
          <w:p>
            <w:pPr>
              <w:jc w:val="left"/>
            </w:pPr>
            <w:r/>
            <w:r>
              <w:rPr>
                <w:rFonts w:ascii="Times New Roman" w:hAnsi="Times New Roman" w:eastAsia="Times New Roman"/>
                <w:b w:val="0"/>
                <w:sz w:val="20"/>
              </w:rPr>
              <w:t>Нужен баланс размера, скорости декодирования и совместимости.</w:t>
            </w:r>
          </w:p>
        </w:tc>
      </w:tr>
    </w:tbl>
    <w:p>
      <w:pPr>
        <w:spacing w:line="360" w:lineRule="auto" w:after="120"/>
        <w:ind w:firstLine="709"/>
      </w:pPr>
      <w:r>
        <w:rPr>
          <w:rFonts w:ascii="Times New Roman" w:hAnsi="Times New Roman" w:eastAsia="Times New Roman"/>
        </w:rPr>
        <w:t>Также следует учитывать вычислительную сложность. Кодирование AVIF или JPEG XL может быть медленнее JPEG, зато при хранении большого количества изображений экономия дискового пространства и трафика может окупить время кодирования. Для устройств с ограниченным процессором важна скорость декодирования, потому что пользователь ждёт именно отображения, а не процесса кодирования на сервере.</w:t>
      </w:r>
    </w:p>
    <w:p>
      <w:pPr>
        <w:pStyle w:val="Heading1"/>
        <w:spacing w:before="160" w:after="120"/>
      </w:pPr>
      <w:r>
        <w:rPr>
          <w:rFonts w:ascii="Times New Roman" w:hAnsi="Times New Roman" w:eastAsia="Times New Roman"/>
          <w:b/>
          <w:color w:val="000000"/>
          <w:sz w:val="32"/>
        </w:rPr>
        <w:t>Заключение</w:t>
      </w:r>
    </w:p>
    <w:p>
      <w:pPr>
        <w:spacing w:line="360" w:lineRule="auto" w:after="120"/>
        <w:ind w:firstLine="709"/>
      </w:pPr>
      <w:r>
        <w:rPr>
          <w:rFonts w:ascii="Times New Roman" w:hAnsi="Times New Roman" w:eastAsia="Times New Roman"/>
        </w:rPr>
        <w:t>Сжатие изображений является одной из ключевых задач цифровой обработки сигналов и изображений. Оно основано на том, что реальные изображения содержат сильную избыточность: соседние пиксели похожи, цветовые каналы коррелируют, а зрительная система человека неодинаково чувствительна к разным искажениям. Благодаря этому изображение можно представить значительно компактнее, чем прямой массив RGB-пикселей.</w:t>
      </w:r>
    </w:p>
    <w:p>
      <w:pPr>
        <w:spacing w:line="360" w:lineRule="auto" w:after="120"/>
        <w:ind w:firstLine="709"/>
      </w:pPr>
      <w:r>
        <w:rPr>
          <w:rFonts w:ascii="Times New Roman" w:hAnsi="Times New Roman" w:eastAsia="Times New Roman"/>
        </w:rPr>
        <w:t>Методы без потерь полностью сохраняют исходные пиксели и применяются для технической графики, текста, скриншотов, медицинских и архивных данных. Методы с потерями позволяют получить намного меньший размер за счёт квантования и удаления малозаметных деталей. Классический JPEG показывает базовую идею DCT-кодирования: перевод блока в частотную область, квантование, zig-zag, RLE и энтропийное кодирование. Вейвлет-сжатие и современные форматы развивают эти идеи, используя более гибкие модели сигнала и более сложные кодеры.</w:t>
      </w:r>
    </w:p>
    <w:p>
      <w:pPr>
        <w:spacing w:line="360" w:lineRule="auto" w:after="120"/>
        <w:ind w:firstLine="709"/>
      </w:pPr>
      <w:r>
        <w:rPr>
          <w:rFonts w:ascii="Times New Roman" w:hAnsi="Times New Roman" w:eastAsia="Times New Roman"/>
        </w:rPr>
        <w:t>Главный вывод: хороший алгоритм сжатия должен рассматриваться как инженерный компромисс между размером файла, качеством восстановления, вычислительной сложностью, совместимостью и назначением изображения. Поэтому при выборе формата нельзя ориентироваться только на расширение файла или один показатель качества - нужно понимать внутреннюю логику кодека и характер обрабатываемого изображения.</w:t>
      </w:r>
    </w:p>
    <w:p>
      <w:pPr>
        <w:pStyle w:val="Heading1"/>
        <w:spacing w:before="160" w:after="120"/>
      </w:pPr>
      <w:r>
        <w:rPr>
          <w:rFonts w:ascii="Times New Roman" w:hAnsi="Times New Roman" w:eastAsia="Times New Roman"/>
          <w:b/>
          <w:color w:val="000000"/>
          <w:sz w:val="32"/>
        </w:rPr>
        <w:t>Краткий план ответа на защите</w:t>
      </w:r>
    </w:p>
    <w:tbl>
      <w:tblPr>
        <w:tblStyle w:val="TableGrid"/>
        <w:tblW w:type="auto" w:w="0"/>
        <w:jc w:val="center"/>
        <w:tblLook w:firstColumn="1" w:firstRow="1" w:lastColumn="0" w:lastRow="0" w:noHBand="0" w:noVBand="1" w:val="04A0"/>
      </w:tblPr>
      <w:tblGrid>
        <w:gridCol w:w="4961"/>
        <w:gridCol w:w="4961"/>
      </w:tblGrid>
      <w:tr>
        <w:trPr>
          <w:tblHeader w:val="true"/>
          <w:cantSplit/>
        </w:trPr>
        <w:tc>
          <w:tcPr>
            <w:tcW w:type="dxa" w:w="4961"/>
            <w:shd w:fill="1F4E79"/>
            <w:vAlign w:val="center"/>
          </w:tcPr>
          <w:p>
            <w:pPr>
              <w:jc w:val="left"/>
            </w:pPr>
            <w:r/>
            <w:r>
              <w:rPr>
                <w:rFonts w:ascii="Times New Roman" w:hAnsi="Times New Roman" w:eastAsia="Times New Roman"/>
                <w:b/>
                <w:color w:val="FFFFFF"/>
                <w:sz w:val="19"/>
              </w:rPr>
              <w:t>Пункт ответа</w:t>
            </w:r>
          </w:p>
        </w:tc>
        <w:tc>
          <w:tcPr>
            <w:tcW w:type="dxa" w:w="4961"/>
            <w:shd w:fill="1F4E79"/>
            <w:vAlign w:val="center"/>
          </w:tcPr>
          <w:p>
            <w:pPr>
              <w:jc w:val="left"/>
            </w:pPr>
            <w:r/>
            <w:r>
              <w:rPr>
                <w:rFonts w:ascii="Times New Roman" w:hAnsi="Times New Roman" w:eastAsia="Times New Roman"/>
                <w:b/>
                <w:color w:val="FFFFFF"/>
                <w:sz w:val="19"/>
              </w:rPr>
              <w:t>Что сказать кратко</w:t>
            </w:r>
          </w:p>
        </w:tc>
      </w:tr>
      <w:tr>
        <w:trPr>
          <w:cantSplit/>
        </w:trPr>
        <w:tc>
          <w:tcPr>
            <w:tcW w:type="dxa" w:w="4961"/>
            <w:vAlign w:val="center"/>
          </w:tcPr>
          <w:p>
            <w:pPr>
              <w:jc w:val="left"/>
            </w:pPr>
            <w:r/>
            <w:r>
              <w:rPr>
                <w:rFonts w:ascii="Times New Roman" w:hAnsi="Times New Roman" w:eastAsia="Times New Roman"/>
                <w:b w:val="0"/>
                <w:sz w:val="19"/>
              </w:rPr>
              <w:t>1. Определение</w:t>
            </w:r>
          </w:p>
        </w:tc>
        <w:tc>
          <w:tcPr>
            <w:tcW w:type="dxa" w:w="4961"/>
            <w:vAlign w:val="center"/>
          </w:tcPr>
          <w:p>
            <w:pPr>
              <w:jc w:val="left"/>
            </w:pPr>
            <w:r/>
            <w:r>
              <w:rPr>
                <w:rFonts w:ascii="Times New Roman" w:hAnsi="Times New Roman" w:eastAsia="Times New Roman"/>
                <w:b w:val="0"/>
                <w:sz w:val="19"/>
              </w:rPr>
              <w:t>Сжатие изображений уменьшает число бит для хранения двумерного дискретного сигнала.</w:t>
            </w:r>
          </w:p>
        </w:tc>
      </w:tr>
      <w:tr>
        <w:trPr>
          <w:cantSplit/>
        </w:trPr>
        <w:tc>
          <w:tcPr>
            <w:tcW w:type="dxa" w:w="4961"/>
            <w:vAlign w:val="center"/>
          </w:tcPr>
          <w:p>
            <w:pPr>
              <w:jc w:val="left"/>
            </w:pPr>
            <w:r/>
            <w:r>
              <w:rPr>
                <w:rFonts w:ascii="Times New Roman" w:hAnsi="Times New Roman" w:eastAsia="Times New Roman"/>
                <w:b w:val="0"/>
                <w:sz w:val="19"/>
              </w:rPr>
              <w:t>2. Виды</w:t>
            </w:r>
          </w:p>
        </w:tc>
        <w:tc>
          <w:tcPr>
            <w:tcW w:type="dxa" w:w="4961"/>
            <w:vAlign w:val="center"/>
          </w:tcPr>
          <w:p>
            <w:pPr>
              <w:jc w:val="left"/>
            </w:pPr>
            <w:r/>
            <w:r>
              <w:rPr>
                <w:rFonts w:ascii="Times New Roman" w:hAnsi="Times New Roman" w:eastAsia="Times New Roman"/>
                <w:b w:val="0"/>
                <w:sz w:val="19"/>
              </w:rPr>
              <w:t>Есть сжатие без потерь и с потерями. Без потерь восстанавливает пиксели точно, с потерями допускает ошибку.</w:t>
            </w:r>
          </w:p>
        </w:tc>
      </w:tr>
      <w:tr>
        <w:trPr>
          <w:cantSplit/>
        </w:trPr>
        <w:tc>
          <w:tcPr>
            <w:tcW w:type="dxa" w:w="4961"/>
            <w:vAlign w:val="center"/>
          </w:tcPr>
          <w:p>
            <w:pPr>
              <w:jc w:val="left"/>
            </w:pPr>
            <w:r/>
            <w:r>
              <w:rPr>
                <w:rFonts w:ascii="Times New Roman" w:hAnsi="Times New Roman" w:eastAsia="Times New Roman"/>
                <w:b w:val="0"/>
                <w:sz w:val="19"/>
              </w:rPr>
              <w:t>3. Причина эффективности</w:t>
            </w:r>
          </w:p>
        </w:tc>
        <w:tc>
          <w:tcPr>
            <w:tcW w:type="dxa" w:w="4961"/>
            <w:vAlign w:val="center"/>
          </w:tcPr>
          <w:p>
            <w:pPr>
              <w:jc w:val="left"/>
            </w:pPr>
            <w:r/>
            <w:r>
              <w:rPr>
                <w:rFonts w:ascii="Times New Roman" w:hAnsi="Times New Roman" w:eastAsia="Times New Roman"/>
                <w:b w:val="0"/>
                <w:sz w:val="19"/>
              </w:rPr>
              <w:t>Изображения содержат пространственную, цветовую, статистическую и психовизуальную избыточность.</w:t>
            </w:r>
          </w:p>
        </w:tc>
      </w:tr>
      <w:tr>
        <w:trPr>
          <w:cantSplit/>
        </w:trPr>
        <w:tc>
          <w:tcPr>
            <w:tcW w:type="dxa" w:w="4961"/>
            <w:vAlign w:val="center"/>
          </w:tcPr>
          <w:p>
            <w:pPr>
              <w:jc w:val="left"/>
            </w:pPr>
            <w:r/>
            <w:r>
              <w:rPr>
                <w:rFonts w:ascii="Times New Roman" w:hAnsi="Times New Roman" w:eastAsia="Times New Roman"/>
                <w:b w:val="0"/>
                <w:sz w:val="19"/>
              </w:rPr>
              <w:t>4. Общая схема</w:t>
            </w:r>
          </w:p>
        </w:tc>
        <w:tc>
          <w:tcPr>
            <w:tcW w:type="dxa" w:w="4961"/>
            <w:vAlign w:val="center"/>
          </w:tcPr>
          <w:p>
            <w:pPr>
              <w:jc w:val="left"/>
            </w:pPr>
            <w:r/>
            <w:r>
              <w:rPr>
                <w:rFonts w:ascii="Times New Roman" w:hAnsi="Times New Roman" w:eastAsia="Times New Roman"/>
                <w:b w:val="0"/>
                <w:sz w:val="19"/>
              </w:rPr>
              <w:t>Предобработка -&gt; преобразование/предсказание -&gt; квантование -&gt; энтропийное кодирование.</w:t>
            </w:r>
          </w:p>
        </w:tc>
      </w:tr>
      <w:tr>
        <w:trPr>
          <w:cantSplit/>
        </w:trPr>
        <w:tc>
          <w:tcPr>
            <w:tcW w:type="dxa" w:w="4961"/>
            <w:vAlign w:val="center"/>
          </w:tcPr>
          <w:p>
            <w:pPr>
              <w:jc w:val="left"/>
            </w:pPr>
            <w:r/>
            <w:r>
              <w:rPr>
                <w:rFonts w:ascii="Times New Roman" w:hAnsi="Times New Roman" w:eastAsia="Times New Roman"/>
                <w:b w:val="0"/>
                <w:sz w:val="19"/>
              </w:rPr>
              <w:t>5. JPEG</w:t>
            </w:r>
          </w:p>
        </w:tc>
        <w:tc>
          <w:tcPr>
            <w:tcW w:type="dxa" w:w="4961"/>
            <w:vAlign w:val="center"/>
          </w:tcPr>
          <w:p>
            <w:pPr>
              <w:jc w:val="left"/>
            </w:pPr>
            <w:r/>
            <w:r>
              <w:rPr>
                <w:rFonts w:ascii="Times New Roman" w:hAnsi="Times New Roman" w:eastAsia="Times New Roman"/>
                <w:b w:val="0"/>
                <w:sz w:val="19"/>
              </w:rPr>
              <w:t>RGB переводится в YCbCr, блоки 8 x 8 проходят DCT, затем квантование, zig-zag, RLE и Huffman.</w:t>
            </w:r>
          </w:p>
        </w:tc>
      </w:tr>
      <w:tr>
        <w:trPr>
          <w:cantSplit/>
        </w:trPr>
        <w:tc>
          <w:tcPr>
            <w:tcW w:type="dxa" w:w="4961"/>
            <w:vAlign w:val="center"/>
          </w:tcPr>
          <w:p>
            <w:pPr>
              <w:jc w:val="left"/>
            </w:pPr>
            <w:r/>
            <w:r>
              <w:rPr>
                <w:rFonts w:ascii="Times New Roman" w:hAnsi="Times New Roman" w:eastAsia="Times New Roman"/>
                <w:b w:val="0"/>
                <w:sz w:val="19"/>
              </w:rPr>
              <w:t>6. Главный источник потерь</w:t>
            </w:r>
          </w:p>
        </w:tc>
        <w:tc>
          <w:tcPr>
            <w:tcW w:type="dxa" w:w="4961"/>
            <w:vAlign w:val="center"/>
          </w:tcPr>
          <w:p>
            <w:pPr>
              <w:jc w:val="left"/>
            </w:pPr>
            <w:r/>
            <w:r>
              <w:rPr>
                <w:rFonts w:ascii="Times New Roman" w:hAnsi="Times New Roman" w:eastAsia="Times New Roman"/>
                <w:b w:val="0"/>
                <w:sz w:val="19"/>
              </w:rPr>
              <w:t>Не DCT, а квантование коэффициентов.</w:t>
            </w:r>
          </w:p>
        </w:tc>
      </w:tr>
      <w:tr>
        <w:trPr>
          <w:cantSplit/>
        </w:trPr>
        <w:tc>
          <w:tcPr>
            <w:tcW w:type="dxa" w:w="4961"/>
            <w:vAlign w:val="center"/>
          </w:tcPr>
          <w:p>
            <w:pPr>
              <w:jc w:val="left"/>
            </w:pPr>
            <w:r/>
            <w:r>
              <w:rPr>
                <w:rFonts w:ascii="Times New Roman" w:hAnsi="Times New Roman" w:eastAsia="Times New Roman"/>
                <w:b w:val="0"/>
                <w:sz w:val="19"/>
              </w:rPr>
              <w:t>7. PNG</w:t>
            </w:r>
          </w:p>
        </w:tc>
        <w:tc>
          <w:tcPr>
            <w:tcW w:type="dxa" w:w="4961"/>
            <w:vAlign w:val="center"/>
          </w:tcPr>
          <w:p>
            <w:pPr>
              <w:jc w:val="left"/>
            </w:pPr>
            <w:r/>
            <w:r>
              <w:rPr>
                <w:rFonts w:ascii="Times New Roman" w:hAnsi="Times New Roman" w:eastAsia="Times New Roman"/>
                <w:b w:val="0"/>
                <w:sz w:val="19"/>
              </w:rPr>
              <w:t>Метод без потерь: фильтрация строк и DEFLATE. Хорош для схем, текста и скриншотов.</w:t>
            </w:r>
          </w:p>
        </w:tc>
      </w:tr>
      <w:tr>
        <w:trPr>
          <w:cantSplit/>
        </w:trPr>
        <w:tc>
          <w:tcPr>
            <w:tcW w:type="dxa" w:w="4961"/>
            <w:vAlign w:val="center"/>
          </w:tcPr>
          <w:p>
            <w:pPr>
              <w:jc w:val="left"/>
            </w:pPr>
            <w:r/>
            <w:r>
              <w:rPr>
                <w:rFonts w:ascii="Times New Roman" w:hAnsi="Times New Roman" w:eastAsia="Times New Roman"/>
                <w:b w:val="0"/>
                <w:sz w:val="19"/>
              </w:rPr>
              <w:t>8. Современные форматы</w:t>
            </w:r>
          </w:p>
        </w:tc>
        <w:tc>
          <w:tcPr>
            <w:tcW w:type="dxa" w:w="4961"/>
            <w:vAlign w:val="center"/>
          </w:tcPr>
          <w:p>
            <w:pPr>
              <w:jc w:val="left"/>
            </w:pPr>
            <w:r/>
            <w:r>
              <w:rPr>
                <w:rFonts w:ascii="Times New Roman" w:hAnsi="Times New Roman" w:eastAsia="Times New Roman"/>
                <w:b w:val="0"/>
                <w:sz w:val="19"/>
              </w:rPr>
              <w:t>WebP, AVIF и JPEG XL используют более сложное предсказание и кодирование, поддерживают дополнительные возможности.</w:t>
            </w:r>
          </w:p>
        </w:tc>
      </w:tr>
      <w:tr>
        <w:trPr>
          <w:cantSplit/>
        </w:trPr>
        <w:tc>
          <w:tcPr>
            <w:tcW w:type="dxa" w:w="4961"/>
            <w:vAlign w:val="center"/>
          </w:tcPr>
          <w:p>
            <w:pPr>
              <w:jc w:val="left"/>
            </w:pPr>
            <w:r/>
            <w:r>
              <w:rPr>
                <w:rFonts w:ascii="Times New Roman" w:hAnsi="Times New Roman" w:eastAsia="Times New Roman"/>
                <w:b w:val="0"/>
                <w:sz w:val="19"/>
              </w:rPr>
              <w:t>9. Метрики</w:t>
            </w:r>
          </w:p>
        </w:tc>
        <w:tc>
          <w:tcPr>
            <w:tcW w:type="dxa" w:w="4961"/>
            <w:vAlign w:val="center"/>
          </w:tcPr>
          <w:p>
            <w:pPr>
              <w:jc w:val="left"/>
            </w:pPr>
            <w:r/>
            <w:r>
              <w:rPr>
                <w:rFonts w:ascii="Times New Roman" w:hAnsi="Times New Roman" w:eastAsia="Times New Roman"/>
                <w:b w:val="0"/>
                <w:sz w:val="19"/>
              </w:rPr>
              <w:t>Оценивают CR, bpp, MSE, PSNR, SSIM и визуальные артефакты.</w:t>
            </w:r>
          </w:p>
        </w:tc>
      </w:tr>
      <w:tr>
        <w:trPr>
          <w:cantSplit/>
        </w:trPr>
        <w:tc>
          <w:tcPr>
            <w:tcW w:type="dxa" w:w="4961"/>
            <w:vAlign w:val="center"/>
          </w:tcPr>
          <w:p>
            <w:pPr>
              <w:jc w:val="left"/>
            </w:pPr>
            <w:r/>
            <w:r>
              <w:rPr>
                <w:rFonts w:ascii="Times New Roman" w:hAnsi="Times New Roman" w:eastAsia="Times New Roman"/>
                <w:b w:val="0"/>
                <w:sz w:val="19"/>
              </w:rPr>
              <w:t>10. Итог</w:t>
            </w:r>
          </w:p>
        </w:tc>
        <w:tc>
          <w:tcPr>
            <w:tcW w:type="dxa" w:w="4961"/>
            <w:vAlign w:val="center"/>
          </w:tcPr>
          <w:p>
            <w:pPr>
              <w:jc w:val="left"/>
            </w:pPr>
            <w:r/>
            <w:r>
              <w:rPr>
                <w:rFonts w:ascii="Times New Roman" w:hAnsi="Times New Roman" w:eastAsia="Times New Roman"/>
                <w:b w:val="0"/>
                <w:sz w:val="19"/>
              </w:rPr>
              <w:t>Выбор кодека зависит от типа изображения, требований к качеству, скорости и совместимости.</w:t>
            </w:r>
          </w:p>
        </w:tc>
      </w:tr>
    </w:tbl>
    <w:p>
      <w:pPr>
        <w:spacing w:after="20" w:line="240" w:lineRule="auto"/>
      </w:pPr>
    </w:p>
    <w:tbl>
      <w:tblPr>
        <w:tblStyle w:val="TableGrid"/>
        <w:tblW w:type="auto" w:w="0"/>
        <w:jc w:val="center"/>
        <w:tblLook w:firstColumn="1" w:firstRow="1" w:lastColumn="0" w:lastRow="0" w:noHBand="0" w:noVBand="1" w:val="04A0"/>
      </w:tblPr>
      <w:tblGrid>
        <w:gridCol w:w="9922"/>
      </w:tblGrid>
      <w:tr>
        <w:tc>
          <w:tcPr>
            <w:tcW w:type="dxa" w:w="9922"/>
            <w:shd w:fill="EAF2F8"/>
            <w:tcBorders>
              <w:top w:sz="6" w:val="single" w:color="6B8EAD"/>
              <w:left w:sz="6" w:val="single" w:color="6B8EAD"/>
              <w:bottom w:sz="6" w:val="single" w:color="6B8EAD"/>
              <w:right w:sz="6" w:val="single" w:color="6B8EAD"/>
            </w:tcBorders>
          </w:tcPr>
          <w:p>
            <w:pPr>
              <w:spacing w:line="288" w:lineRule="auto"/>
            </w:pPr>
            <w:r>
              <w:rPr>
                <w:rFonts w:ascii="Times New Roman" w:hAnsi="Times New Roman" w:eastAsia="Times New Roman"/>
                <w:b/>
                <w:sz w:val="22"/>
              </w:rPr>
              <w:t xml:space="preserve">Короткая формулировка: </w:t>
            </w:r>
            <w:r>
              <w:rPr>
                <w:rFonts w:ascii="Times New Roman" w:hAnsi="Times New Roman" w:eastAsia="Times New Roman"/>
                <w:sz w:val="22"/>
              </w:rPr>
              <w:t>сжатие изображений - это управляемое удаление избыточности. В lossless-коде удаляется только статистическая избыточность, а в lossy-коде дополнительно используется ограниченность зрительного восприятия.</w:t>
            </w:r>
          </w:p>
        </w:tc>
      </w:tr>
    </w:tbl>
    <w:p>
      <w:pPr>
        <w:spacing w:after="0"/>
      </w:pPr>
    </w:p>
    <w:p>
      <w:pPr>
        <w:pStyle w:val="Heading1"/>
        <w:spacing w:before="160" w:after="120"/>
      </w:pPr>
      <w:r>
        <w:rPr>
          <w:rFonts w:ascii="Times New Roman" w:hAnsi="Times New Roman" w:eastAsia="Times New Roman"/>
          <w:b/>
          <w:color w:val="000000"/>
          <w:sz w:val="32"/>
        </w:rPr>
        <w:t>Список использованных источников</w:t>
      </w:r>
    </w:p>
    <w:p>
      <w:pPr>
        <w:spacing w:line="252" w:lineRule="auto" w:after="40"/>
        <w:ind w:firstLine="0"/>
      </w:pPr>
      <w:r>
        <w:rPr>
          <w:rFonts w:ascii="Times New Roman" w:hAnsi="Times New Roman" w:eastAsia="Times New Roman"/>
          <w:sz w:val="21"/>
        </w:rPr>
        <w:t>1. ITU-T Recommendation T.81 | ISO/IEC 10918-1. Digital compression and coding of continuous-tone still images: Requirements and guidelines. JPEG standard.</w:t>
      </w:r>
    </w:p>
    <w:p>
      <w:pPr>
        <w:spacing w:line="252" w:lineRule="auto" w:after="40"/>
        <w:ind w:firstLine="0"/>
      </w:pPr>
      <w:r>
        <w:rPr>
          <w:rFonts w:ascii="Times New Roman" w:hAnsi="Times New Roman" w:eastAsia="Times New Roman"/>
          <w:sz w:val="21"/>
        </w:rPr>
        <w:t>2. W3C. Portable Network Graphics (PNG) Specification. Filtering and DEFLATE/inflate compression.</w:t>
      </w:r>
    </w:p>
    <w:p>
      <w:pPr>
        <w:spacing w:line="252" w:lineRule="auto" w:after="40"/>
        <w:ind w:firstLine="0"/>
      </w:pPr>
      <w:r>
        <w:rPr>
          <w:rFonts w:ascii="Times New Roman" w:hAnsi="Times New Roman" w:eastAsia="Times New Roman"/>
          <w:sz w:val="21"/>
        </w:rPr>
        <w:t>3. ISO/IEC 15444-1. JPEG 2000 image coding system: Core coding system.</w:t>
      </w:r>
    </w:p>
    <w:p>
      <w:pPr>
        <w:spacing w:line="252" w:lineRule="auto" w:after="40"/>
        <w:ind w:firstLine="0"/>
      </w:pPr>
      <w:r>
        <w:rPr>
          <w:rFonts w:ascii="Times New Roman" w:hAnsi="Times New Roman" w:eastAsia="Times New Roman"/>
          <w:sz w:val="21"/>
        </w:rPr>
        <w:t>4. Google Developers. WebP Compression Techniques. Documentation for lossy and lossless WebP compression.</w:t>
      </w:r>
    </w:p>
    <w:p>
      <w:pPr>
        <w:spacing w:line="252" w:lineRule="auto" w:after="40"/>
        <w:ind w:firstLine="0"/>
      </w:pPr>
      <w:r>
        <w:rPr>
          <w:rFonts w:ascii="Times New Roman" w:hAnsi="Times New Roman" w:eastAsia="Times New Roman"/>
          <w:sz w:val="21"/>
        </w:rPr>
        <w:t>5. Alliance for Open Media. AV1 Image File Format (AVIF) Specification.</w:t>
      </w:r>
    </w:p>
    <w:p>
      <w:pPr>
        <w:spacing w:line="252" w:lineRule="auto" w:after="40"/>
        <w:ind w:firstLine="0"/>
      </w:pPr>
      <w:r>
        <w:rPr>
          <w:rFonts w:ascii="Times New Roman" w:hAnsi="Times New Roman" w:eastAsia="Times New Roman"/>
          <w:sz w:val="21"/>
        </w:rPr>
        <w:t>6. JPEG Committee. JPEG XL Image Coding System: overview and use cases.</w:t>
      </w:r>
    </w:p>
    <w:p>
      <w:pPr>
        <w:spacing w:line="252" w:lineRule="auto" w:after="40"/>
        <w:ind w:firstLine="0"/>
      </w:pPr>
      <w:r>
        <w:rPr>
          <w:rFonts w:ascii="Times New Roman" w:hAnsi="Times New Roman" w:eastAsia="Times New Roman"/>
          <w:sz w:val="21"/>
        </w:rPr>
        <w:t>7. Wang Z., Bovik A. C., Sheikh H. R., Simoncelli E. P. Image Quality Assessment: From Error Visibility to Structural Similarity. IEEE Transactions on Image Processing, 2004.</w:t>
      </w:r>
    </w:p>
    <w:p>
      <w:pPr>
        <w:spacing w:line="252" w:lineRule="auto" w:after="40"/>
        <w:ind w:firstLine="0"/>
      </w:pPr>
      <w:r>
        <w:rPr>
          <w:rFonts w:ascii="Times New Roman" w:hAnsi="Times New Roman" w:eastAsia="Times New Roman"/>
          <w:sz w:val="21"/>
        </w:rPr>
        <w:t>8. Gonzalez R. C., Woods R. E. Digital Image Processing. Pearson.</w:t>
      </w:r>
    </w:p>
    <w:p>
      <w:pPr>
        <w:spacing w:line="252" w:lineRule="auto" w:after="40"/>
        <w:ind w:firstLine="0"/>
      </w:pPr>
      <w:r>
        <w:rPr>
          <w:rFonts w:ascii="Times New Roman" w:hAnsi="Times New Roman" w:eastAsia="Times New Roman"/>
          <w:sz w:val="21"/>
        </w:rPr>
        <w:t>9. Pratt W. K. Digital Image Processing. Wiley.</w:t>
      </w:r>
    </w:p>
    <w:sectPr w:rsidR="00FC693F" w:rsidRPr="0006063C" w:rsidSect="00034616">
      <w:footerReference w:type="default" r:id="rId9"/>
      <w:pgSz w:w="11906" w:h="16838"/>
      <w:pgMar w:top="1134" w:right="850" w:bottom="1134" w:left="113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jc w:val="center"/>
    </w:pPr>
    <w:r>
      <w:rPr>
        <w:rFonts w:ascii="Times New Roman" w:hAnsi="Times New Roman" w:eastAsia="Times New Roman"/>
        <w:sz w:val="20"/>
      </w:rPr>
      <w:t xml:space="preserve">Сжатие изображений - стр.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