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42D70" w:rsidRPr="00A42D70" w:rsidRDefault="00A42D70" w:rsidP="00A42D70">
      <w:pPr>
        <w:rPr>
          <w:rFonts w:ascii="Times New Roman" w:hAnsi="Times New Roman" w:cs="Times New Roman"/>
          <w:b/>
          <w:bCs/>
        </w:rPr>
      </w:pPr>
      <w:r w:rsidRPr="00A42D70">
        <w:rPr>
          <w:rFonts w:ascii="Times New Roman" w:hAnsi="Times New Roman" w:cs="Times New Roman"/>
          <w:b/>
          <w:bCs/>
        </w:rPr>
        <w:t>Исчерпанные источники энергии. Рациональное использование ресурсов недр</w:t>
      </w:r>
    </w:p>
    <w:p w:rsidR="00A42D70" w:rsidRPr="00A42D70" w:rsidRDefault="00A42D70" w:rsidP="00A42D70">
      <w:pPr>
        <w:rPr>
          <w:rFonts w:ascii="Times New Roman" w:hAnsi="Times New Roman" w:cs="Times New Roman"/>
        </w:rPr>
      </w:pPr>
    </w:p>
    <w:p w:rsidR="00A42D70" w:rsidRPr="00A42D70" w:rsidRDefault="00A42D70" w:rsidP="00A42D70">
      <w:pPr>
        <w:rPr>
          <w:rFonts w:ascii="Times New Roman" w:hAnsi="Times New Roman" w:cs="Times New Roman"/>
        </w:rPr>
      </w:pPr>
      <w:r w:rsidRPr="00A42D70">
        <w:rPr>
          <w:rFonts w:ascii="Times New Roman" w:hAnsi="Times New Roman" w:cs="Times New Roman"/>
        </w:rPr>
        <w:t>Истощаемые ресурсы- это запасы топлива в недрах земли. Мировой запас угля оценивается в 9-11 трлн.т. (условного топлива)  при добыче более 4,2 млрд./год. Наибольшие разведанные месторождения уже находятся на территории США, СНГ, ФРГ, Австралии. Общегеологические запасы угля на территории СНГ составляют 6 трлн.т. /50% мировых/, в т.ч. каменные угли 4,7 и бурые угли – 2,1 трлн.т. Ежегодная добыча угля – более 700 млн.т., из них 40% открытым способом.  Мировой запас нефти оценивается в 840 млрд.т. условного топлива, из них 10% - достоверные и 90% - вероятные запасы. Основной поставщик нефти на мировой рынок – страны Ближнего и Среднего Востока. Они располагают 66% мировых запасов нефти, Северная Америка – 4%, Россия – 8-10%. Отсутствуют месторождения нефти в Японии, ФРГ, Франции и многих других развитых странах.</w:t>
      </w:r>
    </w:p>
    <w:p w:rsidR="00A42D70" w:rsidRPr="00A42D70" w:rsidRDefault="00A42D70" w:rsidP="00A42D70">
      <w:pPr>
        <w:rPr>
          <w:rFonts w:ascii="Times New Roman" w:hAnsi="Times New Roman" w:cs="Times New Roman"/>
        </w:rPr>
      </w:pPr>
      <w:r w:rsidRPr="00A42D70">
        <w:rPr>
          <w:rFonts w:ascii="Times New Roman" w:hAnsi="Times New Roman" w:cs="Times New Roman"/>
        </w:rPr>
        <w:t>Запасы природного газа оцениваются в 300-500 трлн. м</w:t>
      </w:r>
      <w:r w:rsidRPr="00A42D70">
        <w:rPr>
          <w:rFonts w:ascii="Times New Roman" w:hAnsi="Times New Roman" w:cs="Times New Roman"/>
          <w:vertAlign w:val="superscript"/>
        </w:rPr>
        <w:t>3</w:t>
      </w:r>
      <w:r w:rsidRPr="00A42D70">
        <w:rPr>
          <w:rFonts w:ascii="Times New Roman" w:hAnsi="Times New Roman" w:cs="Times New Roman"/>
        </w:rPr>
        <w:t>. Потребление энергоресурсов в мире непрерывно повышается. В расчете на 1 человека потребление энергии за период 1990-2000 г.г. увеличилось в 5 раз. Однако это потребление энергоресурсов осуществляется крайне неравномерно. Примерно 70% мировой энергии потребляют промышленно развитые страны, в которых проживает около 30% населения Земли. В среднем на 1 человека приходится в Японии 1,5-5 т., в США – около 7т., а в развивающихся странах 0,15-0,3т. в нефтяном эквиваленте.</w:t>
      </w:r>
    </w:p>
    <w:p w:rsidR="00A42D70" w:rsidRPr="00A42D70" w:rsidRDefault="00A42D70" w:rsidP="00A42D70">
      <w:pPr>
        <w:rPr>
          <w:rFonts w:ascii="Times New Roman" w:hAnsi="Times New Roman" w:cs="Times New Roman"/>
        </w:rPr>
      </w:pPr>
      <w:r w:rsidRPr="00A42D70">
        <w:rPr>
          <w:rFonts w:ascii="Times New Roman" w:hAnsi="Times New Roman" w:cs="Times New Roman"/>
        </w:rPr>
        <w:t>Человечество ещё, по крайней мере, 50 и более лет сможет обеспечить значительную часть своих потребностей в различных видах энергии за счет органического топлива. Ограничить чрезмерное их потребление могут два фактора:</w:t>
      </w:r>
    </w:p>
    <w:p w:rsidR="00A42D70" w:rsidRPr="00A42D70" w:rsidRDefault="00A42D70" w:rsidP="00A42D70">
      <w:pPr>
        <w:numPr>
          <w:ilvl w:val="0"/>
          <w:numId w:val="1"/>
        </w:numPr>
        <w:rPr>
          <w:rFonts w:ascii="Times New Roman" w:hAnsi="Times New Roman" w:cs="Times New Roman"/>
        </w:rPr>
      </w:pPr>
      <w:r w:rsidRPr="00A42D70">
        <w:rPr>
          <w:rFonts w:ascii="Times New Roman" w:hAnsi="Times New Roman" w:cs="Times New Roman"/>
        </w:rPr>
        <w:t>очевидная исчерпаемость запасов топлива;</w:t>
      </w:r>
    </w:p>
    <w:p w:rsidR="00A42D70" w:rsidRPr="00A42D70" w:rsidRDefault="00A42D70" w:rsidP="00A42D70">
      <w:pPr>
        <w:numPr>
          <w:ilvl w:val="0"/>
          <w:numId w:val="1"/>
        </w:numPr>
        <w:rPr>
          <w:rFonts w:ascii="Times New Roman" w:hAnsi="Times New Roman" w:cs="Times New Roman"/>
        </w:rPr>
      </w:pPr>
      <w:r w:rsidRPr="00A42D70">
        <w:rPr>
          <w:rFonts w:ascii="Times New Roman" w:hAnsi="Times New Roman" w:cs="Times New Roman"/>
        </w:rPr>
        <w:t>осознание неизбежности глобальной катастрофы из-за увеличения вредных выбросов в атмосферу.</w:t>
      </w:r>
    </w:p>
    <w:p w:rsidR="00A42D70" w:rsidRPr="00A42D70" w:rsidRDefault="00A42D70" w:rsidP="00A42D70">
      <w:pPr>
        <w:rPr>
          <w:rFonts w:ascii="Times New Roman" w:hAnsi="Times New Roman" w:cs="Times New Roman"/>
        </w:rPr>
      </w:pPr>
      <w:r w:rsidRPr="00A42D70">
        <w:rPr>
          <w:rFonts w:ascii="Times New Roman" w:hAnsi="Times New Roman" w:cs="Times New Roman"/>
        </w:rPr>
        <w:t>К ресурсам возобновляемой энергии относятся</w:t>
      </w:r>
    </w:p>
    <w:p w:rsidR="00A42D70" w:rsidRPr="00A42D70" w:rsidRDefault="00A42D70" w:rsidP="00A42D70">
      <w:pPr>
        <w:numPr>
          <w:ilvl w:val="0"/>
          <w:numId w:val="2"/>
        </w:numPr>
        <w:rPr>
          <w:rFonts w:ascii="Times New Roman" w:hAnsi="Times New Roman" w:cs="Times New Roman"/>
        </w:rPr>
      </w:pPr>
      <w:r w:rsidRPr="00A42D70">
        <w:rPr>
          <w:rFonts w:ascii="Times New Roman" w:hAnsi="Times New Roman" w:cs="Times New Roman"/>
        </w:rPr>
        <w:t>сток рек, волны, приливы и отливы, ветер как источники механической энергии;</w:t>
      </w:r>
    </w:p>
    <w:p w:rsidR="00A42D70" w:rsidRPr="00A42D70" w:rsidRDefault="00A42D70" w:rsidP="00A42D70">
      <w:pPr>
        <w:numPr>
          <w:ilvl w:val="0"/>
          <w:numId w:val="2"/>
        </w:numPr>
        <w:rPr>
          <w:rFonts w:ascii="Times New Roman" w:hAnsi="Times New Roman" w:cs="Times New Roman"/>
        </w:rPr>
      </w:pPr>
      <w:r w:rsidRPr="00A42D70">
        <w:rPr>
          <w:rFonts w:ascii="Times New Roman" w:hAnsi="Times New Roman" w:cs="Times New Roman"/>
        </w:rPr>
        <w:t>градиент температур воды морей и океанов, воздуха, недр земли /вулканов/ как источники тепловой энергии;</w:t>
      </w:r>
    </w:p>
    <w:p w:rsidR="00A42D70" w:rsidRPr="00A42D70" w:rsidRDefault="00A42D70" w:rsidP="00A42D70">
      <w:pPr>
        <w:numPr>
          <w:ilvl w:val="0"/>
          <w:numId w:val="2"/>
        </w:numPr>
        <w:rPr>
          <w:rFonts w:ascii="Times New Roman" w:hAnsi="Times New Roman" w:cs="Times New Roman"/>
        </w:rPr>
      </w:pPr>
      <w:r w:rsidRPr="00A42D70">
        <w:rPr>
          <w:rFonts w:ascii="Times New Roman" w:hAnsi="Times New Roman" w:cs="Times New Roman"/>
        </w:rPr>
        <w:t>солнечное излучение как источник лучистой энергии;</w:t>
      </w:r>
    </w:p>
    <w:p w:rsidR="00A42D70" w:rsidRPr="00A42D70" w:rsidRDefault="00A42D70" w:rsidP="00A42D70">
      <w:pPr>
        <w:numPr>
          <w:ilvl w:val="0"/>
          <w:numId w:val="2"/>
        </w:numPr>
        <w:rPr>
          <w:rFonts w:ascii="Times New Roman" w:hAnsi="Times New Roman" w:cs="Times New Roman"/>
        </w:rPr>
      </w:pPr>
      <w:r w:rsidRPr="00A42D70">
        <w:rPr>
          <w:rFonts w:ascii="Times New Roman" w:hAnsi="Times New Roman" w:cs="Times New Roman"/>
        </w:rPr>
        <w:t>растения и торф как источник химической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Топливо </w:t>
      </w:r>
      <w:r w:rsidRPr="00A42D70">
        <w:rPr>
          <w:rFonts w:ascii="Times New Roman" w:hAnsi="Times New Roman" w:cs="Times New Roman"/>
        </w:rPr>
        <w:t>- вещество, выделяющее при определенных экономически целесообразных условиях большое количество тепловой энергии, которая в дальнейшем используется непосредственно или преобразуется в другие виды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Топливо бывает:</w:t>
      </w:r>
    </w:p>
    <w:p w:rsidR="00A42D70" w:rsidRPr="00A42D70" w:rsidRDefault="00A42D70" w:rsidP="00A42D70">
      <w:pPr>
        <w:numPr>
          <w:ilvl w:val="0"/>
          <w:numId w:val="3"/>
        </w:numPr>
        <w:rPr>
          <w:rFonts w:ascii="Times New Roman" w:hAnsi="Times New Roman" w:cs="Times New Roman"/>
        </w:rPr>
      </w:pPr>
      <w:r w:rsidRPr="00A42D70">
        <w:rPr>
          <w:rFonts w:ascii="Times New Roman" w:hAnsi="Times New Roman" w:cs="Times New Roman"/>
          <w:u w:val="single"/>
        </w:rPr>
        <w:t>горючее</w:t>
      </w:r>
      <w:r w:rsidRPr="00A42D70">
        <w:rPr>
          <w:rFonts w:ascii="Times New Roman" w:hAnsi="Times New Roman" w:cs="Times New Roman"/>
        </w:rPr>
        <w:t>- выделяет тепло при окислении, окислитель- обычно О</w:t>
      </w:r>
      <w:r w:rsidRPr="00A42D70">
        <w:rPr>
          <w:rFonts w:ascii="Times New Roman" w:hAnsi="Times New Roman" w:cs="Times New Roman"/>
          <w:vertAlign w:val="subscript"/>
        </w:rPr>
        <w:t>2</w:t>
      </w:r>
      <w:r w:rsidRPr="00A42D70">
        <w:rPr>
          <w:rFonts w:ascii="Times New Roman" w:hAnsi="Times New Roman" w:cs="Times New Roman"/>
        </w:rPr>
        <w:t>,N</w:t>
      </w:r>
      <w:r w:rsidRPr="00A42D70">
        <w:rPr>
          <w:rFonts w:ascii="Times New Roman" w:hAnsi="Times New Roman" w:cs="Times New Roman"/>
          <w:vertAlign w:val="subscript"/>
        </w:rPr>
        <w:t>2</w:t>
      </w:r>
      <w:r w:rsidRPr="00A42D70">
        <w:rPr>
          <w:rFonts w:ascii="Times New Roman" w:hAnsi="Times New Roman" w:cs="Times New Roman"/>
        </w:rPr>
        <w:t>, азотистая кислота, перекись водорода и пр.</w:t>
      </w:r>
    </w:p>
    <w:p w:rsidR="00A42D70" w:rsidRPr="00A42D70" w:rsidRDefault="00A42D70" w:rsidP="00A42D70">
      <w:pPr>
        <w:numPr>
          <w:ilvl w:val="0"/>
          <w:numId w:val="3"/>
        </w:numPr>
        <w:rPr>
          <w:rFonts w:ascii="Times New Roman" w:hAnsi="Times New Roman" w:cs="Times New Roman"/>
        </w:rPr>
      </w:pPr>
      <w:r w:rsidRPr="00A42D70">
        <w:rPr>
          <w:rFonts w:ascii="Times New Roman" w:hAnsi="Times New Roman" w:cs="Times New Roman"/>
          <w:u w:val="single"/>
        </w:rPr>
        <w:t>расщепляющееся или ядерное топливо</w:t>
      </w:r>
      <w:r w:rsidRPr="00A42D70">
        <w:rPr>
          <w:rFonts w:ascii="Times New Roman" w:hAnsi="Times New Roman" w:cs="Times New Roman"/>
        </w:rPr>
        <w:t>(основа ядерной энергетики (уран 235).</w:t>
      </w:r>
    </w:p>
    <w:p w:rsidR="00A42D70" w:rsidRPr="00A42D70" w:rsidRDefault="00A42D70" w:rsidP="00A42D70">
      <w:pPr>
        <w:rPr>
          <w:rFonts w:ascii="Times New Roman" w:hAnsi="Times New Roman" w:cs="Times New Roman"/>
        </w:rPr>
      </w:pPr>
      <w:r w:rsidRPr="00A42D70">
        <w:rPr>
          <w:rFonts w:ascii="Times New Roman" w:hAnsi="Times New Roman" w:cs="Times New Roman"/>
        </w:rPr>
        <w:t>Горючее делят на </w:t>
      </w:r>
      <w:r w:rsidRPr="00A42D70">
        <w:rPr>
          <w:rFonts w:ascii="Times New Roman" w:hAnsi="Times New Roman" w:cs="Times New Roman"/>
          <w:b/>
          <w:bCs/>
        </w:rPr>
        <w:t>органическое </w:t>
      </w:r>
      <w:r w:rsidRPr="00A42D70">
        <w:rPr>
          <w:rFonts w:ascii="Times New Roman" w:hAnsi="Times New Roman" w:cs="Times New Roman"/>
        </w:rPr>
        <w:t>и </w:t>
      </w:r>
      <w:r w:rsidRPr="00A42D70">
        <w:rPr>
          <w:rFonts w:ascii="Times New Roman" w:hAnsi="Times New Roman" w:cs="Times New Roman"/>
          <w:b/>
          <w:bCs/>
        </w:rPr>
        <w:t>неорганическое</w:t>
      </w:r>
      <w:r w:rsidRPr="00A42D70">
        <w:rPr>
          <w:rFonts w:ascii="Times New Roman" w:hAnsi="Times New Roman" w:cs="Times New Roman"/>
        </w:rPr>
        <w:t>. Органическое горючее- углерод и углеводород. Горючее бывает </w:t>
      </w:r>
      <w:r w:rsidRPr="00A42D70">
        <w:rPr>
          <w:rFonts w:ascii="Times New Roman" w:hAnsi="Times New Roman" w:cs="Times New Roman"/>
          <w:b/>
          <w:bCs/>
        </w:rPr>
        <w:t>природное</w:t>
      </w:r>
      <w:r w:rsidRPr="00A42D70">
        <w:rPr>
          <w:rFonts w:ascii="Times New Roman" w:hAnsi="Times New Roman" w:cs="Times New Roman"/>
        </w:rPr>
        <w:t>(добытое в недрах земли) и </w:t>
      </w:r>
      <w:r w:rsidRPr="00A42D70">
        <w:rPr>
          <w:rFonts w:ascii="Times New Roman" w:hAnsi="Times New Roman" w:cs="Times New Roman"/>
          <w:b/>
          <w:bCs/>
        </w:rPr>
        <w:t>искусственное</w:t>
      </w:r>
      <w:r w:rsidRPr="00A42D70">
        <w:rPr>
          <w:rFonts w:ascii="Times New Roman" w:hAnsi="Times New Roman" w:cs="Times New Roman"/>
        </w:rPr>
        <w:t>(переработанное природное). Искусственное в свою очередь делится на </w:t>
      </w:r>
      <w:r w:rsidRPr="00A42D70">
        <w:rPr>
          <w:rFonts w:ascii="Times New Roman" w:hAnsi="Times New Roman" w:cs="Times New Roman"/>
          <w:b/>
          <w:bCs/>
        </w:rPr>
        <w:t>композиционное</w:t>
      </w:r>
      <w:r w:rsidRPr="00A42D70">
        <w:rPr>
          <w:rFonts w:ascii="Times New Roman" w:hAnsi="Times New Roman" w:cs="Times New Roman"/>
        </w:rPr>
        <w:t>(полученное механической переработкой естественного, бывает в виде гранул, эмульсий, брикетов) и </w:t>
      </w:r>
      <w:r w:rsidRPr="00A42D70">
        <w:rPr>
          <w:rFonts w:ascii="Times New Roman" w:hAnsi="Times New Roman" w:cs="Times New Roman"/>
          <w:b/>
          <w:bCs/>
        </w:rPr>
        <w:t>синтетическое </w:t>
      </w:r>
      <w:r w:rsidRPr="00A42D70">
        <w:rPr>
          <w:rFonts w:ascii="Times New Roman" w:hAnsi="Times New Roman" w:cs="Times New Roman"/>
        </w:rPr>
        <w:t>(произведенное путем термохимической переработки естественного - бензин, керосин, дизельное топливо, угольный газ и т.д.).</w:t>
      </w:r>
    </w:p>
    <w:p w:rsidR="00A42D70" w:rsidRPr="00A42D70" w:rsidRDefault="00A42D70" w:rsidP="00A42D70">
      <w:pPr>
        <w:rPr>
          <w:rFonts w:ascii="Times New Roman" w:hAnsi="Times New Roman" w:cs="Times New Roman"/>
        </w:rPr>
      </w:pPr>
      <w:r w:rsidRPr="00A42D70">
        <w:rPr>
          <w:rFonts w:ascii="Times New Roman" w:hAnsi="Times New Roman" w:cs="Times New Roman"/>
        </w:rPr>
        <w:t>Более 90% потребляемой энергии образуется при сжигании естественного органического топлива 3 видов:</w:t>
      </w:r>
    </w:p>
    <w:p w:rsidR="00A42D70" w:rsidRPr="00A42D70" w:rsidRDefault="00A42D70" w:rsidP="00A42D70">
      <w:pPr>
        <w:numPr>
          <w:ilvl w:val="0"/>
          <w:numId w:val="4"/>
        </w:numPr>
        <w:rPr>
          <w:rFonts w:ascii="Times New Roman" w:hAnsi="Times New Roman" w:cs="Times New Roman"/>
        </w:rPr>
      </w:pPr>
      <w:r w:rsidRPr="00A42D70">
        <w:rPr>
          <w:rFonts w:ascii="Times New Roman" w:hAnsi="Times New Roman" w:cs="Times New Roman"/>
        </w:rPr>
        <w:t>твердое топливо (уголь, торф, сланцы).</w:t>
      </w:r>
    </w:p>
    <w:p w:rsidR="00A42D70" w:rsidRPr="00A42D70" w:rsidRDefault="00A42D70" w:rsidP="00A42D70">
      <w:pPr>
        <w:numPr>
          <w:ilvl w:val="0"/>
          <w:numId w:val="4"/>
        </w:numPr>
        <w:rPr>
          <w:rFonts w:ascii="Times New Roman" w:hAnsi="Times New Roman" w:cs="Times New Roman"/>
        </w:rPr>
      </w:pPr>
      <w:r w:rsidRPr="00A42D70">
        <w:rPr>
          <w:rFonts w:ascii="Times New Roman" w:hAnsi="Times New Roman" w:cs="Times New Roman"/>
        </w:rPr>
        <w:t>жидкое топливо (нефть и газоконденсаты).</w:t>
      </w:r>
    </w:p>
    <w:p w:rsidR="00A42D70" w:rsidRPr="00A42D70" w:rsidRDefault="00A42D70" w:rsidP="00A42D70">
      <w:pPr>
        <w:numPr>
          <w:ilvl w:val="0"/>
          <w:numId w:val="4"/>
        </w:numPr>
        <w:rPr>
          <w:rFonts w:ascii="Times New Roman" w:hAnsi="Times New Roman" w:cs="Times New Roman"/>
        </w:rPr>
      </w:pPr>
      <w:r w:rsidRPr="00A42D70">
        <w:rPr>
          <w:rFonts w:ascii="Times New Roman" w:hAnsi="Times New Roman" w:cs="Times New Roman"/>
        </w:rPr>
        <w:lastRenderedPageBreak/>
        <w:t>газообразное топливо (природный газ, СН</w:t>
      </w:r>
      <w:r w:rsidRPr="00A42D70">
        <w:rPr>
          <w:rFonts w:ascii="Times New Roman" w:hAnsi="Times New Roman" w:cs="Times New Roman"/>
          <w:vertAlign w:val="subscript"/>
        </w:rPr>
        <w:t>4</w:t>
      </w:r>
      <w:r w:rsidRPr="00A42D70">
        <w:rPr>
          <w:rFonts w:ascii="Times New Roman" w:hAnsi="Times New Roman" w:cs="Times New Roman"/>
        </w:rPr>
        <w:t>, попутный газ нефти).</w:t>
      </w:r>
    </w:p>
    <w:p w:rsidR="00A42D70" w:rsidRPr="00A42D70" w:rsidRDefault="00A42D70" w:rsidP="00A42D70">
      <w:pPr>
        <w:rPr>
          <w:rFonts w:ascii="Times New Roman" w:hAnsi="Times New Roman" w:cs="Times New Roman"/>
        </w:rPr>
      </w:pPr>
      <w:r w:rsidRPr="00A42D70">
        <w:rPr>
          <w:rFonts w:ascii="Times New Roman" w:hAnsi="Times New Roman" w:cs="Times New Roman"/>
        </w:rPr>
        <w:t>Органическое топливо состоит из следующих составляющих: горючая составляющая (органические ингредиенты - С, Н, О, N, S) и негорючая составляющая (состоит из влаги, минеральной части).</w:t>
      </w:r>
    </w:p>
    <w:p w:rsidR="00A42D70" w:rsidRPr="00A42D70" w:rsidRDefault="00A42D70" w:rsidP="00A42D70">
      <w:pPr>
        <w:rPr>
          <w:rFonts w:ascii="Times New Roman" w:hAnsi="Times New Roman" w:cs="Times New Roman"/>
        </w:rPr>
      </w:pPr>
      <w:r w:rsidRPr="00A42D70">
        <w:rPr>
          <w:rFonts w:ascii="Times New Roman" w:hAnsi="Times New Roman" w:cs="Times New Roman"/>
        </w:rPr>
        <w:t>Общепринятое слово "горючее" - это топливо, предназначенное для сжигания (окисления). Обычно слово "топливо" и "горючее" воспринимаются как адекватные, т.к. чаще всего "топливо" и бывает представлено "горючим". Однако следует знать и другие разновидности топлива. Так, металлы алюминий, магний, железо и др. при окислении так же могут выделять много теплоты. Окислителем вообще могут быть кислород воздуха, чистый кислород и его модификации (атомарный, озон), азотная кислота, перекись водорода и т.д.</w:t>
      </w:r>
    </w:p>
    <w:p w:rsidR="00A42D70" w:rsidRPr="00A42D70" w:rsidRDefault="00A42D70" w:rsidP="00A42D70">
      <w:pPr>
        <w:rPr>
          <w:rFonts w:ascii="Times New Roman" w:hAnsi="Times New Roman" w:cs="Times New Roman"/>
        </w:rPr>
      </w:pPr>
      <w:r w:rsidRPr="00A42D70">
        <w:rPr>
          <w:rFonts w:ascii="Times New Roman" w:hAnsi="Times New Roman" w:cs="Times New Roman"/>
        </w:rPr>
        <w:t>Сейчас в основном используется ископаемое органическое горючее с окислителем - кислородом воздуха.</w:t>
      </w:r>
    </w:p>
    <w:p w:rsidR="00A42D70" w:rsidRPr="00A42D70" w:rsidRDefault="00A42D70" w:rsidP="00A42D70">
      <w:pPr>
        <w:rPr>
          <w:rFonts w:ascii="Times New Roman" w:hAnsi="Times New Roman" w:cs="Times New Roman"/>
        </w:rPr>
      </w:pPr>
      <w:r w:rsidRPr="00A42D70">
        <w:rPr>
          <w:rFonts w:ascii="Times New Roman" w:hAnsi="Times New Roman" w:cs="Times New Roman"/>
        </w:rPr>
        <w:t>Различают три стадии преобразования исходного органического материала:</w:t>
      </w:r>
    </w:p>
    <w:p w:rsidR="00A42D70" w:rsidRPr="00A42D70" w:rsidRDefault="00A42D70" w:rsidP="00A42D70">
      <w:pPr>
        <w:numPr>
          <w:ilvl w:val="0"/>
          <w:numId w:val="5"/>
        </w:numPr>
        <w:rPr>
          <w:rFonts w:ascii="Times New Roman" w:hAnsi="Times New Roman" w:cs="Times New Roman"/>
        </w:rPr>
      </w:pPr>
      <w:r w:rsidRPr="00A42D70">
        <w:rPr>
          <w:rFonts w:ascii="Times New Roman" w:hAnsi="Times New Roman" w:cs="Times New Roman"/>
        </w:rPr>
        <w:t>торфяная стадия - распад высокомолекулярных веществ, синтез новых; при частичном доступе кислорода образуется торф и уголь, без доступа кислорода - нефть и газы;</w:t>
      </w:r>
    </w:p>
    <w:p w:rsidR="00A42D70" w:rsidRPr="00A42D70" w:rsidRDefault="00A42D70" w:rsidP="00A42D70">
      <w:pPr>
        <w:numPr>
          <w:ilvl w:val="0"/>
          <w:numId w:val="5"/>
        </w:numPr>
        <w:rPr>
          <w:rFonts w:ascii="Times New Roman" w:hAnsi="Times New Roman" w:cs="Times New Roman"/>
        </w:rPr>
      </w:pPr>
      <w:r w:rsidRPr="00A42D70">
        <w:rPr>
          <w:rFonts w:ascii="Times New Roman" w:hAnsi="Times New Roman" w:cs="Times New Roman"/>
        </w:rPr>
        <w:t>буроугольная стадия - при повышенной температуре и давлении идет полимеризация веществ, обогащение углеродом;</w:t>
      </w:r>
    </w:p>
    <w:p w:rsidR="00A42D70" w:rsidRPr="00A42D70" w:rsidRDefault="00A42D70" w:rsidP="00A42D70">
      <w:pPr>
        <w:numPr>
          <w:ilvl w:val="0"/>
          <w:numId w:val="5"/>
        </w:numPr>
        <w:rPr>
          <w:rFonts w:ascii="Times New Roman" w:hAnsi="Times New Roman" w:cs="Times New Roman"/>
        </w:rPr>
      </w:pPr>
      <w:r w:rsidRPr="00A42D70">
        <w:rPr>
          <w:rFonts w:ascii="Times New Roman" w:hAnsi="Times New Roman" w:cs="Times New Roman"/>
        </w:rPr>
        <w:t>каменноугольная стадия - дальнейшая углефикация.</w:t>
      </w:r>
    </w:p>
    <w:p w:rsidR="00A42D70" w:rsidRPr="00A42D70" w:rsidRDefault="00A42D70" w:rsidP="00A42D70">
      <w:pPr>
        <w:rPr>
          <w:rFonts w:ascii="Times New Roman" w:hAnsi="Times New Roman" w:cs="Times New Roman"/>
        </w:rPr>
      </w:pPr>
      <w:r w:rsidRPr="00A42D70">
        <w:rPr>
          <w:rFonts w:ascii="Times New Roman" w:hAnsi="Times New Roman" w:cs="Times New Roman"/>
        </w:rPr>
        <w:t>Жидкая смесь углеводородов мигрировала сквозь пористые породы, при этом образовались месторождения нефти, газа; высокое содержание минеральных примесей приводило к возникновению горючих сланцев.</w:t>
      </w:r>
    </w:p>
    <w:p w:rsidR="00A42D70" w:rsidRPr="00A42D70" w:rsidRDefault="00A42D70" w:rsidP="00A42D70">
      <w:pPr>
        <w:rPr>
          <w:rFonts w:ascii="Times New Roman" w:hAnsi="Times New Roman" w:cs="Times New Roman"/>
        </w:rPr>
      </w:pPr>
      <w:r w:rsidRPr="00A42D70">
        <w:rPr>
          <w:rFonts w:ascii="Times New Roman" w:hAnsi="Times New Roman" w:cs="Times New Roman"/>
        </w:rPr>
        <w:t>Твердое и жидкое органическое топливо характеризуется сложностью химического состава, поэтому обычно дается только процентное содержание (элементный или элементарный процентный состав топлива) химических элементов, без указания структур соединений.</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Основной элемент, выделяющий теплоту при окислении - это углерод С, менее - водород Н. Особое внимание следует уделять сере S. Она заключена как в горючей, так и в минеральной части топлива. При сжигании сера влияет на коррозионную активность продуктов сгорания, поэтому это - нежелательный элемент. Влага Wв продуктах сгорания представлена внешней ("мокрое" топливо), кристаллогидратной, образованной при окислении водорода. Минеральная часть А - это различные окислы, соли и другие соединения, образующие при сжигании золу.</w:t>
      </w:r>
    </w:p>
    <w:p w:rsidR="00A42D70" w:rsidRPr="00A42D70" w:rsidRDefault="00A42D70" w:rsidP="00A42D70">
      <w:pPr>
        <w:rPr>
          <w:rFonts w:ascii="Times New Roman" w:hAnsi="Times New Roman" w:cs="Times New Roman"/>
        </w:rPr>
      </w:pPr>
      <w:r w:rsidRPr="00A42D70">
        <w:rPr>
          <w:rFonts w:ascii="Times New Roman" w:hAnsi="Times New Roman" w:cs="Times New Roman"/>
        </w:rPr>
        <w:t>Состав твердого и жидкого топлива выражается в % по массе, при этом за 100% могут быть приняты:</w:t>
      </w:r>
    </w:p>
    <w:p w:rsidR="00A42D70" w:rsidRPr="00A42D70" w:rsidRDefault="00A42D70" w:rsidP="00A42D70">
      <w:pPr>
        <w:numPr>
          <w:ilvl w:val="0"/>
          <w:numId w:val="6"/>
        </w:numPr>
        <w:rPr>
          <w:rFonts w:ascii="Times New Roman" w:hAnsi="Times New Roman" w:cs="Times New Roman"/>
        </w:rPr>
      </w:pPr>
      <w:r w:rsidRPr="00A42D70">
        <w:rPr>
          <w:rFonts w:ascii="Times New Roman" w:hAnsi="Times New Roman" w:cs="Times New Roman"/>
        </w:rPr>
        <w:t>рабочая масса -используемая непосредственно для сжигания;</w:t>
      </w:r>
    </w:p>
    <w:p w:rsidR="00A42D70" w:rsidRPr="00A42D70" w:rsidRDefault="00A42D70" w:rsidP="00A42D70">
      <w:pPr>
        <w:numPr>
          <w:ilvl w:val="0"/>
          <w:numId w:val="6"/>
        </w:numPr>
        <w:rPr>
          <w:rFonts w:ascii="Times New Roman" w:hAnsi="Times New Roman" w:cs="Times New Roman"/>
        </w:rPr>
      </w:pPr>
      <w:r w:rsidRPr="00A42D70">
        <w:rPr>
          <w:rFonts w:ascii="Times New Roman" w:hAnsi="Times New Roman" w:cs="Times New Roman"/>
        </w:rPr>
        <w:t>аналитическая масса - подготовленная к анализу;</w:t>
      </w:r>
    </w:p>
    <w:p w:rsidR="00A42D70" w:rsidRPr="00A42D70" w:rsidRDefault="00A42D70" w:rsidP="00A42D70">
      <w:pPr>
        <w:numPr>
          <w:ilvl w:val="0"/>
          <w:numId w:val="6"/>
        </w:numPr>
        <w:rPr>
          <w:rFonts w:ascii="Times New Roman" w:hAnsi="Times New Roman" w:cs="Times New Roman"/>
        </w:rPr>
      </w:pPr>
      <w:r w:rsidRPr="00A42D70">
        <w:rPr>
          <w:rFonts w:ascii="Times New Roman" w:hAnsi="Times New Roman" w:cs="Times New Roman"/>
        </w:rPr>
        <w:t>сухая масса - без влаги;</w:t>
      </w:r>
    </w:p>
    <w:p w:rsidR="00A42D70" w:rsidRPr="00A42D70" w:rsidRDefault="00A42D70" w:rsidP="00A42D70">
      <w:pPr>
        <w:numPr>
          <w:ilvl w:val="0"/>
          <w:numId w:val="6"/>
        </w:numPr>
        <w:rPr>
          <w:rFonts w:ascii="Times New Roman" w:hAnsi="Times New Roman" w:cs="Times New Roman"/>
        </w:rPr>
      </w:pPr>
      <w:r w:rsidRPr="00A42D70">
        <w:rPr>
          <w:rFonts w:ascii="Times New Roman" w:hAnsi="Times New Roman" w:cs="Times New Roman"/>
        </w:rPr>
        <w:t>сухая беззольная масса;</w:t>
      </w:r>
    </w:p>
    <w:p w:rsidR="00A42D70" w:rsidRPr="00A42D70" w:rsidRDefault="00A42D70" w:rsidP="00A42D70">
      <w:pPr>
        <w:numPr>
          <w:ilvl w:val="0"/>
          <w:numId w:val="6"/>
        </w:numPr>
        <w:rPr>
          <w:rFonts w:ascii="Times New Roman" w:hAnsi="Times New Roman" w:cs="Times New Roman"/>
        </w:rPr>
      </w:pPr>
      <w:r w:rsidRPr="00A42D70">
        <w:rPr>
          <w:rFonts w:ascii="Times New Roman" w:hAnsi="Times New Roman" w:cs="Times New Roman"/>
        </w:rPr>
        <w:t>органическая масса.</w:t>
      </w:r>
    </w:p>
    <w:p w:rsidR="00A42D70" w:rsidRPr="00A42D70" w:rsidRDefault="00A42D70" w:rsidP="00A42D70">
      <w:pPr>
        <w:rPr>
          <w:rFonts w:ascii="Times New Roman" w:hAnsi="Times New Roman" w:cs="Times New Roman"/>
        </w:rPr>
      </w:pPr>
      <w:r w:rsidRPr="00A42D70">
        <w:rPr>
          <w:rFonts w:ascii="Times New Roman" w:hAnsi="Times New Roman" w:cs="Times New Roman"/>
        </w:rPr>
        <w:t>Поэтому, например: </w:t>
      </w:r>
    </w:p>
    <w:p w:rsidR="00A42D70" w:rsidRPr="00A42D70" w:rsidRDefault="00A42D70" w:rsidP="00A42D70">
      <w:pPr>
        <w:rPr>
          <w:rFonts w:ascii="Times New Roman" w:hAnsi="Times New Roman" w:cs="Times New Roman"/>
        </w:rPr>
      </w:pPr>
      <w:r w:rsidRPr="00A42D70">
        <w:rPr>
          <w:rFonts w:ascii="Cambria Math" w:hAnsi="Cambria Math" w:cs="Cambria Math"/>
          <w:b/>
          <w:bCs/>
          <w:i/>
          <w:iCs/>
        </w:rPr>
        <w:t>𝑪</w:t>
      </w:r>
      <w:r w:rsidRPr="00A42D70">
        <w:rPr>
          <w:rFonts w:ascii="Cambria Math" w:hAnsi="Cambria Math" w:cs="Cambria Math"/>
        </w:rPr>
        <w:t>𝑃</w:t>
      </w:r>
      <w:r w:rsidRPr="00A42D70">
        <w:rPr>
          <w:rFonts w:ascii="Times New Roman" w:hAnsi="Times New Roman" w:cs="Times New Roman"/>
        </w:rPr>
        <w:t>+</w:t>
      </w:r>
      <w:r w:rsidRPr="00A42D70">
        <w:rPr>
          <w:rFonts w:ascii="Cambria Math" w:hAnsi="Cambria Math" w:cs="Cambria Math"/>
          <w:b/>
          <w:bCs/>
          <w:i/>
          <w:iCs/>
        </w:rPr>
        <w:t>𝑯</w:t>
      </w:r>
      <w:r w:rsidRPr="00A42D70">
        <w:rPr>
          <w:rFonts w:ascii="Cambria Math" w:hAnsi="Cambria Math" w:cs="Cambria Math"/>
        </w:rPr>
        <w:t>𝑃</w:t>
      </w:r>
      <w:r w:rsidRPr="00A42D70">
        <w:rPr>
          <w:rFonts w:ascii="Times New Roman" w:hAnsi="Times New Roman" w:cs="Times New Roman"/>
        </w:rPr>
        <w:t>+</w:t>
      </w:r>
      <w:r w:rsidRPr="00A42D70">
        <w:rPr>
          <w:rFonts w:ascii="Cambria Math" w:hAnsi="Cambria Math" w:cs="Cambria Math"/>
          <w:b/>
          <w:bCs/>
          <w:i/>
          <w:iCs/>
        </w:rPr>
        <w:t>𝑺</w:t>
      </w:r>
      <w:r w:rsidRPr="00A42D70">
        <w:rPr>
          <w:rFonts w:ascii="Cambria Math" w:hAnsi="Cambria Math" w:cs="Cambria Math"/>
        </w:rPr>
        <w:t>𝑃</w:t>
      </w:r>
      <w:r w:rsidRPr="00A42D70">
        <w:rPr>
          <w:rFonts w:ascii="Times New Roman" w:hAnsi="Times New Roman" w:cs="Times New Roman"/>
        </w:rPr>
        <w:t>+</w:t>
      </w:r>
      <w:r w:rsidRPr="00A42D70">
        <w:rPr>
          <w:rFonts w:ascii="Cambria Math" w:hAnsi="Cambria Math" w:cs="Cambria Math"/>
          <w:b/>
          <w:bCs/>
          <w:i/>
          <w:iCs/>
        </w:rPr>
        <w:t>𝑵</w:t>
      </w:r>
      <w:r w:rsidRPr="00A42D70">
        <w:rPr>
          <w:rFonts w:ascii="Cambria Math" w:hAnsi="Cambria Math" w:cs="Cambria Math"/>
        </w:rPr>
        <w:t>𝑃</w:t>
      </w:r>
      <w:r w:rsidRPr="00A42D70">
        <w:rPr>
          <w:rFonts w:ascii="Times New Roman" w:hAnsi="Times New Roman" w:cs="Times New Roman"/>
        </w:rPr>
        <w:t>+</w:t>
      </w:r>
      <w:r w:rsidRPr="00A42D70">
        <w:rPr>
          <w:rFonts w:ascii="Cambria Math" w:hAnsi="Cambria Math" w:cs="Cambria Math"/>
          <w:b/>
          <w:bCs/>
          <w:i/>
          <w:iCs/>
        </w:rPr>
        <w:t>𝑨</w:t>
      </w:r>
      <w:r w:rsidRPr="00A42D70">
        <w:rPr>
          <w:rFonts w:ascii="Cambria Math" w:hAnsi="Cambria Math" w:cs="Cambria Math"/>
        </w:rPr>
        <w:t>𝑃</w:t>
      </w:r>
      <w:r w:rsidRPr="00A42D70">
        <w:rPr>
          <w:rFonts w:ascii="Times New Roman" w:hAnsi="Times New Roman" w:cs="Times New Roman"/>
        </w:rPr>
        <w:t>+</w:t>
      </w:r>
      <w:r w:rsidRPr="00A42D70">
        <w:rPr>
          <w:rFonts w:ascii="Cambria Math" w:hAnsi="Cambria Math" w:cs="Cambria Math"/>
          <w:b/>
          <w:bCs/>
          <w:i/>
          <w:iCs/>
        </w:rPr>
        <w:t>𝑾</w:t>
      </w:r>
      <w:r w:rsidRPr="00A42D70">
        <w:rPr>
          <w:rFonts w:ascii="Cambria Math" w:hAnsi="Cambria Math" w:cs="Cambria Math"/>
        </w:rPr>
        <w:t>𝑃</w:t>
      </w:r>
      <w:r w:rsidRPr="00A42D70">
        <w:rPr>
          <w:rFonts w:ascii="Times New Roman" w:hAnsi="Times New Roman" w:cs="Times New Roman"/>
        </w:rPr>
        <w:t>=100</w:t>
      </w:r>
    </w:p>
    <w:p w:rsidR="00A42D70" w:rsidRPr="00A42D70" w:rsidRDefault="00A42D70" w:rsidP="00A42D70">
      <w:pPr>
        <w:rPr>
          <w:rFonts w:ascii="Times New Roman" w:hAnsi="Times New Roman" w:cs="Times New Roman"/>
        </w:rPr>
      </w:pPr>
      <w:r w:rsidRPr="00A42D70">
        <w:rPr>
          <w:rFonts w:ascii="Times New Roman" w:hAnsi="Times New Roman" w:cs="Times New Roman"/>
        </w:rPr>
        <w:t>Состав топлива необходим для определения важнейшей характеристики топлива --теплоты сгорания топлива (теплотворная способность топлива).</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Теплота сгорания топлива</w:t>
      </w:r>
      <w:r w:rsidRPr="00A42D70">
        <w:rPr>
          <w:rFonts w:ascii="Times New Roman" w:hAnsi="Times New Roman" w:cs="Times New Roman"/>
        </w:rPr>
        <w:t>-- это количество тепловой энергии, которая может выделиться в ходе химических реакций окисления горючих компонентов топлива с газообразным кислородом, измеряется в кДж/кг для твердого и жидкого, в кДж/м</w:t>
      </w:r>
      <w:r w:rsidRPr="00A42D70">
        <w:rPr>
          <w:rFonts w:ascii="Times New Roman" w:hAnsi="Times New Roman" w:cs="Times New Roman"/>
          <w:vertAlign w:val="superscript"/>
        </w:rPr>
        <w:t>3</w:t>
      </w:r>
      <w:r w:rsidRPr="00A42D70">
        <w:rPr>
          <w:rFonts w:ascii="Times New Roman" w:hAnsi="Times New Roman" w:cs="Times New Roman"/>
        </w:rPr>
        <w:t>- для газообразного топлива.</w:t>
      </w:r>
    </w:p>
    <w:p w:rsidR="00A42D70" w:rsidRPr="00A42D70" w:rsidRDefault="00A42D70" w:rsidP="00A42D70">
      <w:pPr>
        <w:rPr>
          <w:rFonts w:ascii="Times New Roman" w:hAnsi="Times New Roman" w:cs="Times New Roman"/>
        </w:rPr>
      </w:pPr>
      <w:r w:rsidRPr="00A42D70">
        <w:rPr>
          <w:rFonts w:ascii="Times New Roman" w:hAnsi="Times New Roman" w:cs="Times New Roman"/>
        </w:rPr>
        <w:lastRenderedPageBreak/>
        <w:t>При охлаждении продуктов сгорания влага может конденсироваться, выделяя теплоту парообразования. Поэтому различают высшую </w:t>
      </w:r>
      <w:r w:rsidRPr="00A42D70">
        <w:rPr>
          <w:rFonts w:ascii="Cambria Math" w:hAnsi="Cambria Math" w:cs="Cambria Math"/>
          <w:b/>
          <w:bCs/>
          <w:i/>
          <w:iCs/>
        </w:rPr>
        <w:t>𝑸</w:t>
      </w:r>
      <w:r w:rsidRPr="00A42D70">
        <w:rPr>
          <w:rFonts w:ascii="Cambria Math" w:hAnsi="Cambria Math" w:cs="Cambria Math"/>
        </w:rPr>
        <w:t>𝑃𝐵</w:t>
      </w:r>
      <w:r w:rsidRPr="00A42D70">
        <w:rPr>
          <w:rFonts w:ascii="Times New Roman" w:hAnsi="Times New Roman" w:cs="Times New Roman"/>
        </w:rPr>
        <w:t> - без учета конденсации влаги, и низшую </w:t>
      </w:r>
      <w:r w:rsidRPr="00A42D70">
        <w:rPr>
          <w:rFonts w:ascii="Cambria Math" w:hAnsi="Cambria Math" w:cs="Cambria Math"/>
          <w:b/>
          <w:bCs/>
          <w:i/>
          <w:iCs/>
        </w:rPr>
        <w:t>𝑸</w:t>
      </w:r>
      <w:r w:rsidRPr="00A42D70">
        <w:rPr>
          <w:rFonts w:ascii="Cambria Math" w:hAnsi="Cambria Math" w:cs="Cambria Math"/>
        </w:rPr>
        <w:t>𝑃𝐻</w:t>
      </w:r>
      <w:r w:rsidRPr="00A42D70">
        <w:rPr>
          <w:rFonts w:ascii="Times New Roman" w:hAnsi="Times New Roman" w:cs="Times New Roman"/>
        </w:rPr>
        <w:t> - теплоту сгорания, при этом:</w:t>
      </w:r>
    </w:p>
    <w:p w:rsidR="00A42D70" w:rsidRPr="00A42D70" w:rsidRDefault="00A42D70" w:rsidP="00A42D70">
      <w:pPr>
        <w:rPr>
          <w:rFonts w:ascii="Times New Roman" w:hAnsi="Times New Roman" w:cs="Times New Roman"/>
        </w:rPr>
      </w:pPr>
      <w:r w:rsidRPr="00A42D70">
        <w:rPr>
          <w:rFonts w:ascii="Cambria Math" w:hAnsi="Cambria Math" w:cs="Cambria Math"/>
        </w:rPr>
        <w:t>𝑄𝑃𝐻</w:t>
      </w:r>
      <w:r w:rsidRPr="00A42D70">
        <w:rPr>
          <w:rFonts w:ascii="Times New Roman" w:hAnsi="Times New Roman" w:cs="Times New Roman"/>
        </w:rPr>
        <w:t>=339,1</w:t>
      </w:r>
      <w:r w:rsidRPr="00A42D70">
        <w:rPr>
          <w:rFonts w:ascii="Cambria Math" w:hAnsi="Cambria Math" w:cs="Cambria Math"/>
        </w:rPr>
        <w:t>𝐶𝑃</w:t>
      </w:r>
      <w:r w:rsidRPr="00A42D70">
        <w:rPr>
          <w:rFonts w:ascii="Times New Roman" w:hAnsi="Times New Roman" w:cs="Times New Roman"/>
        </w:rPr>
        <w:t>+1035,94</w:t>
      </w:r>
      <w:r w:rsidRPr="00A42D70">
        <w:rPr>
          <w:rFonts w:ascii="Cambria Math" w:hAnsi="Cambria Math" w:cs="Cambria Math"/>
        </w:rPr>
        <w:t>𝐻𝑃</w:t>
      </w:r>
      <w:r w:rsidRPr="00A42D70">
        <w:rPr>
          <w:rFonts w:ascii="Times New Roman" w:hAnsi="Times New Roman" w:cs="Times New Roman"/>
        </w:rPr>
        <w:t>−108,86(</w:t>
      </w:r>
      <w:r w:rsidRPr="00A42D70">
        <w:rPr>
          <w:rFonts w:ascii="Cambria Math" w:hAnsi="Cambria Math" w:cs="Cambria Math"/>
        </w:rPr>
        <w:t>𝑂𝑃</w:t>
      </w:r>
      <w:r w:rsidRPr="00A42D70">
        <w:rPr>
          <w:rFonts w:ascii="Times New Roman" w:hAnsi="Times New Roman" w:cs="Times New Roman"/>
        </w:rPr>
        <w:t>−</w:t>
      </w:r>
      <w:r w:rsidRPr="00A42D70">
        <w:rPr>
          <w:rFonts w:ascii="Cambria Math" w:hAnsi="Cambria Math" w:cs="Cambria Math"/>
        </w:rPr>
        <w:t>𝑆𝑃</w:t>
      </w:r>
      <w:r w:rsidRPr="00A42D70">
        <w:rPr>
          <w:rFonts w:ascii="Times New Roman" w:hAnsi="Times New Roman" w:cs="Times New Roman"/>
        </w:rPr>
        <w:t>)−24,6</w:t>
      </w:r>
      <w:r w:rsidRPr="00A42D70">
        <w:rPr>
          <w:rFonts w:ascii="Cambria Math" w:hAnsi="Cambria Math" w:cs="Cambria Math"/>
        </w:rPr>
        <w:t>𝑊𝑃</w:t>
      </w:r>
    </w:p>
    <w:p w:rsidR="00A42D70" w:rsidRPr="00A42D70" w:rsidRDefault="00A42D70" w:rsidP="00A42D70">
      <w:pPr>
        <w:rPr>
          <w:rFonts w:ascii="Times New Roman" w:hAnsi="Times New Roman" w:cs="Times New Roman"/>
        </w:rPr>
      </w:pPr>
      <w:r w:rsidRPr="00A42D70">
        <w:rPr>
          <w:rFonts w:ascii="Times New Roman" w:hAnsi="Times New Roman" w:cs="Times New Roman"/>
        </w:rPr>
        <w:t>Средние теплоты сгорания, кДж/кг(кДж/м</w:t>
      </w:r>
      <w:r w:rsidRPr="00A42D70">
        <w:rPr>
          <w:rFonts w:ascii="Times New Roman" w:hAnsi="Times New Roman" w:cs="Times New Roman"/>
          <w:vertAlign w:val="superscript"/>
        </w:rPr>
        <w:t>3</w:t>
      </w:r>
      <w:r w:rsidRPr="00A42D70">
        <w:rPr>
          <w:rFonts w:ascii="Times New Roman" w:hAnsi="Times New Roman" w:cs="Times New Roman"/>
        </w:rPr>
        <w:t>) </w:t>
      </w:r>
      <w:r w:rsidRPr="00A42D70">
        <w:rPr>
          <w:rFonts w:ascii="Cambria Math" w:hAnsi="Cambria Math" w:cs="Cambria Math"/>
          <w:b/>
          <w:bCs/>
          <w:i/>
          <w:iCs/>
        </w:rPr>
        <w:t>𝑸</w:t>
      </w:r>
      <w:r w:rsidRPr="00A42D70">
        <w:rPr>
          <w:rFonts w:ascii="Cambria Math" w:hAnsi="Cambria Math" w:cs="Cambria Math"/>
        </w:rPr>
        <w:t>𝑃𝐻</w:t>
      </w:r>
      <w:r w:rsidRPr="00A42D70">
        <w:rPr>
          <w:rFonts w:ascii="Times New Roman" w:hAnsi="Times New Roman" w:cs="Times New Roman"/>
        </w:rPr>
        <w:t>   </w:t>
      </w:r>
    </w:p>
    <w:p w:rsidR="00A42D70" w:rsidRPr="00A42D70" w:rsidRDefault="00A42D70" w:rsidP="00A42D70">
      <w:pPr>
        <w:rPr>
          <w:rFonts w:ascii="Times New Roman" w:hAnsi="Times New Roman" w:cs="Times New Roman"/>
        </w:rPr>
      </w:pPr>
      <w:r w:rsidRPr="00A42D70">
        <w:rPr>
          <w:rFonts w:ascii="Times New Roman" w:hAnsi="Times New Roman" w:cs="Times New Roman"/>
        </w:rPr>
        <w:t>мазут ……….………..40200</w:t>
      </w:r>
    </w:p>
    <w:p w:rsidR="00A42D70" w:rsidRPr="00A42D70" w:rsidRDefault="00A42D70" w:rsidP="00A42D70">
      <w:pPr>
        <w:rPr>
          <w:rFonts w:ascii="Times New Roman" w:hAnsi="Times New Roman" w:cs="Times New Roman"/>
        </w:rPr>
      </w:pPr>
      <w:r w:rsidRPr="00A42D70">
        <w:rPr>
          <w:rFonts w:ascii="Times New Roman" w:hAnsi="Times New Roman" w:cs="Times New Roman"/>
        </w:rPr>
        <w:t>соляр…………………42000</w:t>
      </w:r>
    </w:p>
    <w:p w:rsidR="00A42D70" w:rsidRPr="00A42D70" w:rsidRDefault="00A42D70" w:rsidP="00A42D70">
      <w:pPr>
        <w:rPr>
          <w:rFonts w:ascii="Times New Roman" w:hAnsi="Times New Roman" w:cs="Times New Roman"/>
        </w:rPr>
      </w:pPr>
      <w:r w:rsidRPr="00A42D70">
        <w:rPr>
          <w:rFonts w:ascii="Times New Roman" w:hAnsi="Times New Roman" w:cs="Times New Roman"/>
        </w:rPr>
        <w:t>торф………..………….8120</w:t>
      </w:r>
    </w:p>
    <w:p w:rsidR="00A42D70" w:rsidRPr="00A42D70" w:rsidRDefault="00A42D70" w:rsidP="00A42D70">
      <w:pPr>
        <w:rPr>
          <w:rFonts w:ascii="Times New Roman" w:hAnsi="Times New Roman" w:cs="Times New Roman"/>
        </w:rPr>
      </w:pPr>
      <w:r w:rsidRPr="00A42D70">
        <w:rPr>
          <w:rFonts w:ascii="Times New Roman" w:hAnsi="Times New Roman" w:cs="Times New Roman"/>
        </w:rPr>
        <w:t>бурый уголь….……….7900</w:t>
      </w:r>
    </w:p>
    <w:p w:rsidR="00A42D70" w:rsidRPr="00A42D70" w:rsidRDefault="00A42D70" w:rsidP="00A42D70">
      <w:pPr>
        <w:rPr>
          <w:rFonts w:ascii="Times New Roman" w:hAnsi="Times New Roman" w:cs="Times New Roman"/>
        </w:rPr>
      </w:pPr>
      <w:r w:rsidRPr="00A42D70">
        <w:rPr>
          <w:rFonts w:ascii="Times New Roman" w:hAnsi="Times New Roman" w:cs="Times New Roman"/>
        </w:rPr>
        <w:t>антрацит……………..20900</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природный газ……….35800</w:t>
      </w:r>
    </w:p>
    <w:p w:rsidR="00A42D70" w:rsidRPr="00A42D70" w:rsidRDefault="00A42D70" w:rsidP="00A42D70">
      <w:pPr>
        <w:rPr>
          <w:rFonts w:ascii="Times New Roman" w:hAnsi="Times New Roman" w:cs="Times New Roman"/>
        </w:rPr>
      </w:pPr>
      <w:r w:rsidRPr="00A42D70">
        <w:rPr>
          <w:rFonts w:ascii="Times New Roman" w:hAnsi="Times New Roman" w:cs="Times New Roman"/>
        </w:rPr>
        <w:t>Для сравнения различных видов топлива их приводят к единому эквиваленту - </w:t>
      </w:r>
      <w:r w:rsidRPr="00A42D70">
        <w:rPr>
          <w:rFonts w:ascii="Times New Roman" w:hAnsi="Times New Roman" w:cs="Times New Roman"/>
          <w:b/>
          <w:bCs/>
        </w:rPr>
        <w:t>условному топливу</w:t>
      </w:r>
      <w:r w:rsidRPr="00A42D70">
        <w:rPr>
          <w:rFonts w:ascii="Times New Roman" w:hAnsi="Times New Roman" w:cs="Times New Roman"/>
        </w:rPr>
        <w:t>, имеющему теплоту сгорания 20308 кДж/кг (7000 ккал/кг). Для пересчета реального топлива в условное используется тепловой эквивалент: </w:t>
      </w:r>
    </w:p>
    <w:p w:rsidR="00A42D70" w:rsidRPr="00A42D70" w:rsidRDefault="00A42D70" w:rsidP="00A42D70">
      <w:pPr>
        <w:rPr>
          <w:rFonts w:ascii="Times New Roman" w:hAnsi="Times New Roman" w:cs="Times New Roman"/>
        </w:rPr>
      </w:pPr>
      <w:r w:rsidRPr="00A42D70">
        <w:rPr>
          <w:rFonts w:ascii="Cambria Math" w:hAnsi="Cambria Math" w:cs="Cambria Math"/>
        </w:rPr>
        <w:t>𝐾</w:t>
      </w:r>
      <w:r w:rsidRPr="00A42D70">
        <w:rPr>
          <w:rFonts w:ascii="Times New Roman" w:hAnsi="Times New Roman" w:cs="Times New Roman"/>
        </w:rPr>
        <w:t>=</w:t>
      </w:r>
      <w:r w:rsidRPr="00A42D70">
        <w:rPr>
          <w:rFonts w:ascii="Cambria Math" w:hAnsi="Cambria Math" w:cs="Cambria Math"/>
        </w:rPr>
        <w:t>𝑄𝑃𝐻</w:t>
      </w:r>
      <w:r w:rsidRPr="00A42D70">
        <w:rPr>
          <w:rFonts w:ascii="Times New Roman" w:hAnsi="Times New Roman" w:cs="Times New Roman"/>
        </w:rPr>
        <w:t>29308</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для угля в среднем - 0,718;</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газа природного - 1,24;</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нефти - 1,43;</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мазут - 1,3;</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торфа - 0,4;</w:t>
      </w:r>
    </w:p>
    <w:p w:rsidR="00A42D70" w:rsidRPr="00A42D70" w:rsidRDefault="00A42D70" w:rsidP="00A42D70">
      <w:pPr>
        <w:numPr>
          <w:ilvl w:val="0"/>
          <w:numId w:val="7"/>
        </w:numPr>
        <w:rPr>
          <w:rFonts w:ascii="Times New Roman" w:hAnsi="Times New Roman" w:cs="Times New Roman"/>
        </w:rPr>
      </w:pPr>
      <w:r w:rsidRPr="00A42D70">
        <w:rPr>
          <w:rFonts w:ascii="Times New Roman" w:hAnsi="Times New Roman" w:cs="Times New Roman"/>
        </w:rPr>
        <w:t>дров - 0,25.</w:t>
      </w:r>
    </w:p>
    <w:p w:rsidR="00A42D70" w:rsidRPr="00A42D70" w:rsidRDefault="00A42D70" w:rsidP="00A42D70">
      <w:pPr>
        <w:rPr>
          <w:rFonts w:ascii="Times New Roman" w:hAnsi="Times New Roman" w:cs="Times New Roman"/>
        </w:rPr>
      </w:pPr>
      <w:r w:rsidRPr="00A42D70">
        <w:rPr>
          <w:rFonts w:ascii="Times New Roman" w:hAnsi="Times New Roman" w:cs="Times New Roman"/>
        </w:rPr>
        <w:t>Твердое органическое топливо по степени углефикации делится на древесину, торф, бурый уголь, каменный уголь, антрацит.</w:t>
      </w:r>
    </w:p>
    <w:p w:rsidR="00A42D70" w:rsidRPr="00A42D70" w:rsidRDefault="00A42D70" w:rsidP="00A42D70">
      <w:pPr>
        <w:rPr>
          <w:rFonts w:ascii="Times New Roman" w:hAnsi="Times New Roman" w:cs="Times New Roman"/>
        </w:rPr>
      </w:pPr>
      <w:r w:rsidRPr="00A42D70">
        <w:rPr>
          <w:rFonts w:ascii="Times New Roman" w:hAnsi="Times New Roman" w:cs="Times New Roman"/>
        </w:rPr>
        <w:t>Важной характеристикой, влияющей на процесс горения твердого топлива, является выход летучих веществ (убыль массы топлива при нагреве его без кислорода при 850</w:t>
      </w:r>
      <w:r w:rsidRPr="00A42D70">
        <w:rPr>
          <w:rFonts w:ascii="Times New Roman" w:hAnsi="Times New Roman" w:cs="Times New Roman"/>
          <w:vertAlign w:val="superscript"/>
        </w:rPr>
        <w:t>о</w:t>
      </w:r>
      <w:r w:rsidRPr="00A42D70">
        <w:rPr>
          <w:rFonts w:ascii="Times New Roman" w:hAnsi="Times New Roman" w:cs="Times New Roman"/>
        </w:rPr>
        <w:t>С в течение 7 мин). По этому признаку угли делят на бурые (выход летучих более 40%), каменные (10 - 40%), антрациты (менее 10%). Воспламеняемость антрацитов поэтому хуже, но  </w:t>
      </w:r>
      <w:r w:rsidRPr="00A42D70">
        <w:rPr>
          <w:rFonts w:ascii="Cambria Math" w:hAnsi="Cambria Math" w:cs="Cambria Math"/>
          <w:b/>
          <w:bCs/>
          <w:i/>
          <w:iCs/>
        </w:rPr>
        <w:t>𝑸</w:t>
      </w:r>
      <w:r w:rsidRPr="00A42D70">
        <w:rPr>
          <w:rFonts w:ascii="Cambria Math" w:hAnsi="Cambria Math" w:cs="Cambria Math"/>
        </w:rPr>
        <w:t>𝑃𝐻</w:t>
      </w:r>
      <w:r w:rsidRPr="00A42D70">
        <w:rPr>
          <w:rFonts w:ascii="Times New Roman" w:hAnsi="Times New Roman" w:cs="Times New Roman"/>
        </w:rPr>
        <w:t>  выше. Это надо учитывать при организации процесса сжигания.</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Зола</w:t>
      </w:r>
      <w:r w:rsidRPr="00A42D70">
        <w:rPr>
          <w:rFonts w:ascii="Times New Roman" w:hAnsi="Times New Roman" w:cs="Times New Roman"/>
        </w:rPr>
        <w:t>- порошкообразный горючий остаток, образующийся при полном окислении горючих элементов, термического разложения и обжига минеральных примесей.</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Шлак</w:t>
      </w:r>
      <w:r w:rsidRPr="00A42D70">
        <w:rPr>
          <w:rFonts w:ascii="Times New Roman" w:hAnsi="Times New Roman" w:cs="Times New Roman"/>
        </w:rPr>
        <w:t>- спекшаяся зола.</w:t>
      </w:r>
    </w:p>
    <w:p w:rsidR="00A42D70" w:rsidRPr="00A42D70" w:rsidRDefault="00A42D70" w:rsidP="00A42D70">
      <w:pPr>
        <w:rPr>
          <w:rFonts w:ascii="Times New Roman" w:hAnsi="Times New Roman" w:cs="Times New Roman"/>
        </w:rPr>
      </w:pPr>
      <w:r w:rsidRPr="00A42D70">
        <w:rPr>
          <w:rFonts w:ascii="Times New Roman" w:hAnsi="Times New Roman" w:cs="Times New Roman"/>
        </w:rPr>
        <w:t>Эти продукты сгорания оказывают большое влияние на КПД топочного оборудования (загрязнения, зашлаковка), надежность работы (разрушение обмуровок, пережог труб).</w:t>
      </w:r>
    </w:p>
    <w:p w:rsidR="00A42D70" w:rsidRPr="00A42D70" w:rsidRDefault="00A42D70" w:rsidP="00A42D70">
      <w:pPr>
        <w:rPr>
          <w:rFonts w:ascii="Times New Roman" w:hAnsi="Times New Roman" w:cs="Times New Roman"/>
        </w:rPr>
      </w:pPr>
      <w:r w:rsidRPr="00A42D70">
        <w:rPr>
          <w:rFonts w:ascii="Times New Roman" w:hAnsi="Times New Roman" w:cs="Times New Roman"/>
        </w:rPr>
        <w:t>Нефть в сыром виде редко используется как топливо, чаще всего для этой цели идут нефтепродукты. В зависимости от температуры перегонки нефтепродукты делят на фракции: бензиновые (200-225</w:t>
      </w:r>
      <w:r w:rsidRPr="00A42D70">
        <w:rPr>
          <w:rFonts w:ascii="Times New Roman" w:hAnsi="Times New Roman" w:cs="Times New Roman"/>
          <w:vertAlign w:val="superscript"/>
        </w:rPr>
        <w:t>о</w:t>
      </w:r>
      <w:r w:rsidRPr="00A42D70">
        <w:rPr>
          <w:rFonts w:ascii="Times New Roman" w:hAnsi="Times New Roman" w:cs="Times New Roman"/>
        </w:rPr>
        <w:t>С); керосиновые (140-300</w:t>
      </w:r>
      <w:r w:rsidRPr="00A42D70">
        <w:rPr>
          <w:rFonts w:ascii="Times New Roman" w:hAnsi="Times New Roman" w:cs="Times New Roman"/>
          <w:vertAlign w:val="superscript"/>
        </w:rPr>
        <w:t>о</w:t>
      </w:r>
      <w:r w:rsidRPr="00A42D70">
        <w:rPr>
          <w:rFonts w:ascii="Times New Roman" w:hAnsi="Times New Roman" w:cs="Times New Roman"/>
        </w:rPr>
        <w:t>С); дизельные (190-350</w:t>
      </w:r>
      <w:r w:rsidRPr="00A42D70">
        <w:rPr>
          <w:rFonts w:ascii="Times New Roman" w:hAnsi="Times New Roman" w:cs="Times New Roman"/>
          <w:vertAlign w:val="superscript"/>
        </w:rPr>
        <w:t>о</w:t>
      </w:r>
      <w:r w:rsidRPr="00A42D70">
        <w:rPr>
          <w:rFonts w:ascii="Times New Roman" w:hAnsi="Times New Roman" w:cs="Times New Roman"/>
        </w:rPr>
        <w:t>С); соляровые (300-400</w:t>
      </w:r>
      <w:r w:rsidRPr="00A42D70">
        <w:rPr>
          <w:rFonts w:ascii="Times New Roman" w:hAnsi="Times New Roman" w:cs="Times New Roman"/>
          <w:vertAlign w:val="superscript"/>
        </w:rPr>
        <w:t>о</w:t>
      </w:r>
      <w:r w:rsidRPr="00A42D70">
        <w:rPr>
          <w:rFonts w:ascii="Times New Roman" w:hAnsi="Times New Roman" w:cs="Times New Roman"/>
        </w:rPr>
        <w:t>С); мазутные (более 350</w:t>
      </w:r>
      <w:r w:rsidRPr="00A42D70">
        <w:rPr>
          <w:rFonts w:ascii="Times New Roman" w:hAnsi="Times New Roman" w:cs="Times New Roman"/>
          <w:vertAlign w:val="superscript"/>
        </w:rPr>
        <w:t>о</w:t>
      </w:r>
      <w:r w:rsidRPr="00A42D70">
        <w:rPr>
          <w:rFonts w:ascii="Times New Roman" w:hAnsi="Times New Roman" w:cs="Times New Roman"/>
        </w:rPr>
        <w:t>С). В котлах котельных и электростанций обычно сжигается мазут, в бытовых отопительных установках - печное бытовое (смесь средних фракций).</w:t>
      </w:r>
    </w:p>
    <w:p w:rsidR="00A42D70" w:rsidRPr="00A42D70" w:rsidRDefault="00A42D70" w:rsidP="00A42D70">
      <w:pPr>
        <w:rPr>
          <w:rFonts w:ascii="Times New Roman" w:hAnsi="Times New Roman" w:cs="Times New Roman"/>
        </w:rPr>
      </w:pPr>
      <w:r w:rsidRPr="00A42D70">
        <w:rPr>
          <w:rFonts w:ascii="Times New Roman" w:hAnsi="Times New Roman" w:cs="Times New Roman"/>
        </w:rPr>
        <w:t>К природным газам относится газ, добываемый из чисто газовых месторождений, газ конденсатных месторождений, шахтный метан и др. Основной компонент природного газа - метан. В энергетике используется газ, концентрация СН</w:t>
      </w:r>
      <w:r w:rsidRPr="00A42D70">
        <w:rPr>
          <w:rFonts w:ascii="Times New Roman" w:hAnsi="Times New Roman" w:cs="Times New Roman"/>
          <w:vertAlign w:val="subscript"/>
        </w:rPr>
        <w:t>4</w:t>
      </w:r>
      <w:r w:rsidRPr="00A42D70">
        <w:rPr>
          <w:rFonts w:ascii="Times New Roman" w:hAnsi="Times New Roman" w:cs="Times New Roman"/>
        </w:rPr>
        <w:t>в котором выше 30% (за пределами взрывоопасности).</w:t>
      </w:r>
    </w:p>
    <w:p w:rsidR="00A42D70" w:rsidRPr="00A42D70" w:rsidRDefault="00A42D70" w:rsidP="00A42D70">
      <w:pPr>
        <w:rPr>
          <w:rFonts w:ascii="Times New Roman" w:hAnsi="Times New Roman" w:cs="Times New Roman"/>
        </w:rPr>
      </w:pPr>
      <w:r w:rsidRPr="00A42D70">
        <w:rPr>
          <w:rFonts w:ascii="Times New Roman" w:hAnsi="Times New Roman" w:cs="Times New Roman"/>
        </w:rPr>
        <w:t>Искусственные горючие газы - результат технологических процессов переработки нефти и других горючих ископаемых (нефтезаводские газы, коксовый и доменный газы, сжиженные газы, газы подземной газификации угля и др.).</w:t>
      </w:r>
    </w:p>
    <w:p w:rsidR="00A42D70" w:rsidRPr="00A42D70" w:rsidRDefault="00A42D70" w:rsidP="00A42D70">
      <w:pPr>
        <w:rPr>
          <w:rFonts w:ascii="Times New Roman" w:hAnsi="Times New Roman" w:cs="Times New Roman"/>
        </w:rPr>
      </w:pPr>
      <w:r w:rsidRPr="00A42D70">
        <w:rPr>
          <w:rFonts w:ascii="Times New Roman" w:hAnsi="Times New Roman" w:cs="Times New Roman"/>
        </w:rPr>
        <w:t>Из композиционных топлив, как наиболее употребительное, можно назвать брикеты - механическая смесь угольной или торфяной мелочи со связующими веществами (битум и др.), спрессованная под давлением до 100 МПа в специальных прессах.</w:t>
      </w:r>
    </w:p>
    <w:p w:rsidR="00A42D70" w:rsidRPr="00A42D70" w:rsidRDefault="00A42D70" w:rsidP="00A42D70">
      <w:pPr>
        <w:rPr>
          <w:rFonts w:ascii="Times New Roman" w:hAnsi="Times New Roman" w:cs="Times New Roman"/>
        </w:rPr>
      </w:pPr>
      <w:r w:rsidRPr="00A42D70">
        <w:rPr>
          <w:rFonts w:ascii="Times New Roman" w:hAnsi="Times New Roman" w:cs="Times New Roman"/>
        </w:rPr>
        <w:t>Синтетическое топливо (полукокс, кокс, угольные смолы) в Беларуси не используется.</w:t>
      </w:r>
    </w:p>
    <w:p w:rsidR="00A42D70" w:rsidRPr="00A42D70" w:rsidRDefault="00A42D70" w:rsidP="00A42D70">
      <w:pPr>
        <w:rPr>
          <w:rFonts w:ascii="Times New Roman" w:hAnsi="Times New Roman" w:cs="Times New Roman"/>
        </w:rPr>
      </w:pPr>
      <w:r w:rsidRPr="00A42D70">
        <w:rPr>
          <w:rFonts w:ascii="Times New Roman" w:hAnsi="Times New Roman" w:cs="Times New Roman"/>
        </w:rPr>
        <w:lastRenderedPageBreak/>
        <w:t>Расщепляющееся топливо - вещество, способное выделять большое количество энергии за счет торможения продуктов деления тяжелых ядер (урана, плутония). В качестве ядерного топлива используется природный изотоп урана 235</w:t>
      </w:r>
      <w:r w:rsidRPr="00A42D70">
        <w:rPr>
          <w:rFonts w:ascii="Cambria Math" w:hAnsi="Cambria Math" w:cs="Cambria Math"/>
          <w:b/>
          <w:bCs/>
          <w:i/>
          <w:iCs/>
        </w:rPr>
        <w:t>𝑼</w:t>
      </w:r>
      <w:r w:rsidRPr="00A42D70">
        <w:rPr>
          <w:rFonts w:ascii="Times New Roman" w:hAnsi="Times New Roman" w:cs="Times New Roman"/>
        </w:rPr>
        <w:t>, доля которых во всех запасах урана менее 1%.</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Природное топливо располагается в земной коре. Запасы угля в мире оцениваются в 14 триллионов тон (Азия - 63%, Америка - 27%). Основные запасы угля -  Россия, США, Китай. Все количество угля можно представить в виде куба со стороны 21 км; из него ежегодно "выедается" человеком на свои разносторонние нужды "кубик" с ребром 1,8 км. Очевидно, при таком темпе потребления этого угля хватит на срок порядка 1000 лет. Поэтому, в общем разговоры о топливных и энергетических кризисах скорее имеют политическую, чем ресурсную подоплеку. Другое дело - уголь тяжелое, неудобное топливо, имеющее много минеральных примесей, что усложняет его использование, но главное - запасы его распределения крайне неравномерно.</w:t>
      </w:r>
    </w:p>
    <w:p w:rsidR="00A42D70" w:rsidRPr="00A42D70" w:rsidRDefault="00A42D70" w:rsidP="00A42D70">
      <w:pPr>
        <w:rPr>
          <w:rFonts w:ascii="Times New Roman" w:hAnsi="Times New Roman" w:cs="Times New Roman"/>
        </w:rPr>
      </w:pPr>
      <w:r w:rsidRPr="00A42D70">
        <w:rPr>
          <w:rFonts w:ascii="Times New Roman" w:hAnsi="Times New Roman" w:cs="Times New Roman"/>
        </w:rPr>
        <w:t>Общеизвестны страны, обладающие самыми богатыми месторождениями нефти, при этом разведанные запасы нефти все время увеличиваются; прирост идет в основном за счет морских шельфов. Если некоторые страны берегут свои запасы в земле (США), другие (Россия) интенсивно их "выкачивают". Общие запасы нефти в мире ниже, чем угля, но более удобное для использования топливо, особенно в переработанном виде. После подъема через скважину нефть подается потребителям в основном нефтепроводами, железной дорогой, танкерами, расстояние может достигать нескольких тысяч километров. Поэтому в себестоимости нефти существенную долю имеет транспортная составляющая. Энергосбережение при добычи и транспортировке жидкого топлива заключается в уменьшении расхода электроэнергии на прокачку (удаление вязких парафинистых компонентов, нагрев нефти, применение экономичных насосов, увеличение диаметров нефтепроводов).</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Природный газ располагается в залежах, представляющих собой купола из водонепроницаемого слоя (типа глины), под которым в пористой среде (передатчик) под давлением находится газ, состоящая в основном из СН</w:t>
      </w:r>
      <w:r w:rsidRPr="00A42D70">
        <w:rPr>
          <w:rFonts w:ascii="Times New Roman" w:hAnsi="Times New Roman" w:cs="Times New Roman"/>
          <w:vertAlign w:val="subscript"/>
        </w:rPr>
        <w:t>4</w:t>
      </w:r>
      <w:r w:rsidRPr="00A42D70">
        <w:rPr>
          <w:rFonts w:ascii="Times New Roman" w:hAnsi="Times New Roman" w:cs="Times New Roman"/>
        </w:rPr>
        <w:t>. На выходе из скважины газ очищается от песчаной взвеси, капель конденсата и других включений и подается на магистральный газопровод диаметром 0,5…1,5 м длиной несколько тысяч километров. Давление газа в газопроводе поддерживается на уровне 5 МПа при помощи компенсаторов, установленных через каждые 100…150 км. Компрессоры вращаются газовыми турбинами, потребляющими газ, общий расход газа составляет 10…12% от всего прокачиваемого. Поэтому транспорт газообразного топлива весьма энергозатратен. Транспортные расходы намного ниже для сжигания газа, но и доля его потребления мала. Энергосбережение при добычи и транспорте газообразного топлива заключается в использование передовых технологий бурения, очистки, распределения, повышения экономичности газотурбинных установок для привода компрессоров магистралей.</w:t>
      </w:r>
    </w:p>
    <w:p w:rsidR="00A42D70" w:rsidRPr="00A42D70" w:rsidRDefault="00A42D70" w:rsidP="00A42D70">
      <w:pPr>
        <w:rPr>
          <w:rFonts w:ascii="Times New Roman" w:hAnsi="Times New Roman" w:cs="Times New Roman"/>
        </w:rPr>
      </w:pPr>
      <w:r w:rsidRPr="00A42D70">
        <w:rPr>
          <w:rFonts w:ascii="Times New Roman" w:hAnsi="Times New Roman" w:cs="Times New Roman"/>
        </w:rPr>
        <w:t>Для всех видов топлива коэффициент извлечения из недр составляет 0,3…0,6, а для его увеличения требуется существенные затраты.</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Основные типы электростанций.</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Электрическая станция –</w:t>
      </w:r>
      <w:r w:rsidRPr="00A42D70">
        <w:rPr>
          <w:rFonts w:ascii="Times New Roman" w:hAnsi="Times New Roman" w:cs="Times New Roman"/>
        </w:rPr>
        <w:t>предприятие или установка, вырабатывающая электроэнергию путем преобразования других видов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Электрические станции вырабатывают электрическую и тепловую энергию для нужд народного хозяйства страны и коммунально-бытового обслуживания. В зависимости от источника энергии различают:</w:t>
      </w:r>
    </w:p>
    <w:p w:rsidR="00A42D70" w:rsidRPr="00A42D70" w:rsidRDefault="00A42D70" w:rsidP="00A42D70">
      <w:pPr>
        <w:numPr>
          <w:ilvl w:val="0"/>
          <w:numId w:val="8"/>
        </w:numPr>
        <w:rPr>
          <w:rFonts w:ascii="Times New Roman" w:hAnsi="Times New Roman" w:cs="Times New Roman"/>
        </w:rPr>
      </w:pPr>
      <w:r w:rsidRPr="00A42D70">
        <w:rPr>
          <w:rFonts w:ascii="Times New Roman" w:hAnsi="Times New Roman" w:cs="Times New Roman"/>
        </w:rPr>
        <w:t>тепловые электростанции (ТЭС);</w:t>
      </w:r>
    </w:p>
    <w:p w:rsidR="00A42D70" w:rsidRPr="00A42D70" w:rsidRDefault="00A42D70" w:rsidP="00A42D70">
      <w:pPr>
        <w:numPr>
          <w:ilvl w:val="0"/>
          <w:numId w:val="8"/>
        </w:numPr>
        <w:rPr>
          <w:rFonts w:ascii="Times New Roman" w:hAnsi="Times New Roman" w:cs="Times New Roman"/>
        </w:rPr>
      </w:pPr>
      <w:r w:rsidRPr="00A42D70">
        <w:rPr>
          <w:rFonts w:ascii="Times New Roman" w:hAnsi="Times New Roman" w:cs="Times New Roman"/>
        </w:rPr>
        <w:t>гидроэлектрические станции (ГЭС);</w:t>
      </w:r>
    </w:p>
    <w:p w:rsidR="00A42D70" w:rsidRPr="00A42D70" w:rsidRDefault="00A42D70" w:rsidP="00A42D70">
      <w:pPr>
        <w:numPr>
          <w:ilvl w:val="0"/>
          <w:numId w:val="8"/>
        </w:numPr>
        <w:rPr>
          <w:rFonts w:ascii="Times New Roman" w:hAnsi="Times New Roman" w:cs="Times New Roman"/>
        </w:rPr>
      </w:pPr>
      <w:r w:rsidRPr="00A42D70">
        <w:rPr>
          <w:rFonts w:ascii="Times New Roman" w:hAnsi="Times New Roman" w:cs="Times New Roman"/>
        </w:rPr>
        <w:t>атомные станции (АЭС) и др.</w:t>
      </w:r>
    </w:p>
    <w:p w:rsidR="00A42D70" w:rsidRPr="00A42D70" w:rsidRDefault="00A42D70" w:rsidP="00A42D70">
      <w:pPr>
        <w:rPr>
          <w:rFonts w:ascii="Times New Roman" w:hAnsi="Times New Roman" w:cs="Times New Roman"/>
        </w:rPr>
      </w:pPr>
      <w:r w:rsidRPr="00A42D70">
        <w:rPr>
          <w:rFonts w:ascii="Times New Roman" w:hAnsi="Times New Roman" w:cs="Times New Roman"/>
        </w:rPr>
        <w:lastRenderedPageBreak/>
        <w:t>Тепловые электрические станции.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К тепловым электрическим станциям относятся  конденсационные электростанции (КЭС) и теплоэлектроцентрали (ТЭЦ).</w:t>
      </w:r>
    </w:p>
    <w:p w:rsidR="00A42D70" w:rsidRPr="00A42D70" w:rsidRDefault="00A42D70" w:rsidP="00A42D70">
      <w:pPr>
        <w:rPr>
          <w:rFonts w:ascii="Times New Roman" w:hAnsi="Times New Roman" w:cs="Times New Roman"/>
        </w:rPr>
      </w:pPr>
      <w:r w:rsidRPr="00A42D70">
        <w:rPr>
          <w:rFonts w:ascii="Times New Roman" w:hAnsi="Times New Roman" w:cs="Times New Roman"/>
        </w:rPr>
        <w:t>В состав государственных районных электростанций (ГРЭС), обслуживающих крупные промышленные районы, как правило входят конденсационные электростанции, используется органическое топливо и не вырабатывается тепловой энергии наряду с электрической. ТЭЦ работают также на органическом топливе, но в отличие от КЭС наряду с электроэнергией производят горячую воду и пар для нужд теплофикации.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До настоящего времени ТЭС производят основную часть вырабатываемой энергии. По существующим оценкам ТЭС потребляют свыше трети добываемого в мире топлива.</w:t>
      </w:r>
    </w:p>
    <w:p w:rsidR="00A42D70" w:rsidRPr="00A42D70" w:rsidRDefault="00A42D70" w:rsidP="00A42D70">
      <w:pPr>
        <w:rPr>
          <w:rFonts w:ascii="Times New Roman" w:hAnsi="Times New Roman" w:cs="Times New Roman"/>
        </w:rPr>
      </w:pPr>
      <w:r w:rsidRPr="00A42D70">
        <w:rPr>
          <w:rFonts w:ascii="Times New Roman" w:hAnsi="Times New Roman" w:cs="Times New Roman"/>
        </w:rPr>
        <w:t>На этих станциях могут применяться различные виды топливных ресурсов: твёрдые: угли и горючие сланцы, жидкие: мазут, дизельное и газотурбинное топливо и газообразные: природный газ – наиболее экологически чистое энергетическое топливо.</w:t>
      </w:r>
    </w:p>
    <w:p w:rsidR="00A42D70" w:rsidRPr="00A42D70" w:rsidRDefault="00A42D70" w:rsidP="00A42D70">
      <w:pPr>
        <w:rPr>
          <w:rFonts w:ascii="Times New Roman" w:hAnsi="Times New Roman" w:cs="Times New Roman"/>
        </w:rPr>
      </w:pPr>
      <w:r w:rsidRPr="00A42D70">
        <w:rPr>
          <w:rFonts w:ascii="Times New Roman" w:hAnsi="Times New Roman" w:cs="Times New Roman"/>
        </w:rPr>
        <w:t>На протяжении многих лет наблюдался рост мощностей электростанций по экологическим соображениям. При увеличении мощности электростанции значительно снижаются удельные затраты на сооружение водоснабжения, на железнодорожные пути и автодороги, на подсобно-вспомогательные сооружения. Большое значение имеет также увеличение единичной мощности агрегатов электростанций. Наиболее эффективным техническим средством для достижения высоких экономических показателей ТЭС является повышение параметров пара. Экономическую эффективность мощных энергоблоков с высокими параметрами пара можно проиллюстрировать такими данными: электростанции с блоками по 300 МВТ на 240атм обеспечивают экономию топлива почти на 44% по сравнению с электростанциями, сооружавшимися по плану ГОЭЛРО с агрегатами по 10-16 МВТ на 16-18атм. ТЭС оказывают отрицательное влияние на окружающую среду, осуществляя выбросы продуктов сгорания, золы тепловые сбросы, выбросы загрязненных сточных вод.</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Гидроэлектростанции. </w:t>
      </w:r>
      <w:r w:rsidRPr="00A42D70">
        <w:rPr>
          <w:rFonts w:ascii="Times New Roman" w:hAnsi="Times New Roman" w:cs="Times New Roman"/>
        </w:rPr>
        <w:t>В своё время бывший СССР занимал второе место в мире по уровню развития гидроэнергетики.</w:t>
      </w:r>
    </w:p>
    <w:p w:rsidR="00A42D70" w:rsidRPr="00A42D70" w:rsidRDefault="00A42D70" w:rsidP="00A42D70">
      <w:pPr>
        <w:rPr>
          <w:rFonts w:ascii="Times New Roman" w:hAnsi="Times New Roman" w:cs="Times New Roman"/>
        </w:rPr>
      </w:pPr>
      <w:r w:rsidRPr="00A42D70">
        <w:rPr>
          <w:rFonts w:ascii="Times New Roman" w:hAnsi="Times New Roman" w:cs="Times New Roman"/>
        </w:rPr>
        <w:t>Одной из основных экономических особенностей эксплуатации ГЭС является высокая производительность труда. Затраты труда на единицу мощности на них почти в 10 раз меньше, чем на ТЭС (с учётом затрат труда на добычу топлива и его транспорт).</w:t>
      </w:r>
    </w:p>
    <w:p w:rsidR="00A42D70" w:rsidRPr="00A42D70" w:rsidRDefault="00A42D70" w:rsidP="00A42D70">
      <w:pPr>
        <w:rPr>
          <w:rFonts w:ascii="Times New Roman" w:hAnsi="Times New Roman" w:cs="Times New Roman"/>
        </w:rPr>
      </w:pPr>
      <w:r w:rsidRPr="00A42D70">
        <w:rPr>
          <w:rFonts w:ascii="Times New Roman" w:hAnsi="Times New Roman" w:cs="Times New Roman"/>
        </w:rPr>
        <w:t>Гидроэлектростанции сооружались каскадами, тогда полнее используются энергетические ресурсы. В бывшем СССР крупнейшим каскадом ГЭС являлся Ангарский и Енисейский. ГЭС часто относят к энергоустановкам, использующим возобновляемые источники энергии. Однако по сравнению с другими видами природных ресурсов преобразование гидроэнергии в электричество приводит к значительным воздействиям на окружающую среду. Для ГЭС необходимо сооружать значительные водохранилища в верхнем бьефе перед платиной, что приводит к существенному затоплению прилегающей территории и влияет на рельеф побережья в зоне станции.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 Атомные электрические станции.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В настоящее время в мире работает 425 атомных реакторов. В 1993г. Франция получала от АЭС 72,9% электроэнергии, Бельгия – 65%, Швеция – 45%, ФРГ – 30,1%, Япония – 37,7%, Украина – 25%, США – 22,3%, Канада – 15,2%.</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Атомные электростанции не выбрасывают в атмосферу вредных веществ, вызывающих парниковый эффект или кислотные дожди, поэтому некоторые специалисты поспешили объявить ядерную энергетику экологически чистой. Чернобыльская катастрофа заставила пересмотреть планы развития атомной энергетики во многих </w:t>
      </w:r>
      <w:r w:rsidRPr="00A42D70">
        <w:rPr>
          <w:rFonts w:ascii="Times New Roman" w:hAnsi="Times New Roman" w:cs="Times New Roman"/>
        </w:rPr>
        <w:lastRenderedPageBreak/>
        <w:t>государствах. Так, в США были аннулированы заказы на 173 новых блока АЭС, в Германии не 27, в Англии на 13, во Франции на 12.</w:t>
      </w:r>
    </w:p>
    <w:p w:rsidR="00A42D70" w:rsidRPr="00A42D70" w:rsidRDefault="00A42D70" w:rsidP="00A42D70">
      <w:pPr>
        <w:rPr>
          <w:rFonts w:ascii="Times New Roman" w:hAnsi="Times New Roman" w:cs="Times New Roman"/>
        </w:rPr>
      </w:pPr>
      <w:r w:rsidRPr="00A42D70">
        <w:rPr>
          <w:rFonts w:ascii="Times New Roman" w:hAnsi="Times New Roman" w:cs="Times New Roman"/>
        </w:rPr>
        <w:t>Вот мнение иностранных экспертов: ”Ядерная энергетика практически повсюду неконкурентна. Более жёсткими становятся экологические требования к АЭС. Экономисты Мирового банка заявляют, что атомная энергия не может соревноваться с энергией, производимой на тепловых станциях, стоит только подсчитать издержки от вывода из эксплуатации старых реакторов и утилизации отработанного топлива”.</w:t>
      </w:r>
    </w:p>
    <w:p w:rsidR="00A42D70" w:rsidRPr="00A42D70" w:rsidRDefault="00A42D70" w:rsidP="00A42D70">
      <w:pPr>
        <w:rPr>
          <w:rFonts w:ascii="Times New Roman" w:hAnsi="Times New Roman" w:cs="Times New Roman"/>
        </w:rPr>
      </w:pPr>
      <w:r w:rsidRPr="00A42D70">
        <w:rPr>
          <w:rFonts w:ascii="Times New Roman" w:hAnsi="Times New Roman" w:cs="Times New Roman"/>
          <w:b/>
          <w:bCs/>
          <w:i/>
          <w:iCs/>
        </w:rPr>
        <w:t>Показатели энергосистемы Республики Беларусь</w:t>
      </w:r>
      <w:r w:rsidRPr="00A42D70">
        <w:rPr>
          <w:rFonts w:ascii="Times New Roman" w:hAnsi="Times New Roman" w:cs="Times New Roman"/>
          <w:b/>
          <w:bCs/>
        </w:rPr>
        <w:t>:</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Территория, тыс. км</w:t>
      </w:r>
      <w:r w:rsidRPr="00A42D70">
        <w:rPr>
          <w:rFonts w:ascii="Times New Roman" w:hAnsi="Times New Roman" w:cs="Times New Roman"/>
          <w:vertAlign w:val="superscript"/>
        </w:rPr>
        <w:t>2</w:t>
      </w:r>
      <w:r w:rsidRPr="00A42D70">
        <w:rPr>
          <w:rFonts w:ascii="Times New Roman" w:hAnsi="Times New Roman" w:cs="Times New Roman"/>
        </w:rPr>
        <w:t>                                                                                   208</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Численность населения, млн. чел                                                             10.3</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Потребление электроэнергии на душу населения, кВтч/год              3107</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Производство электроэнергии                                                                 24.8 млрд.кВтч</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Потребление электроэнергии                                                                   32.0 млрд.кВтч</w:t>
      </w:r>
    </w:p>
    <w:p w:rsidR="00A42D70" w:rsidRPr="00A42D70" w:rsidRDefault="00A42D70" w:rsidP="00A42D70">
      <w:pPr>
        <w:numPr>
          <w:ilvl w:val="0"/>
          <w:numId w:val="9"/>
        </w:numPr>
        <w:rPr>
          <w:rFonts w:ascii="Times New Roman" w:hAnsi="Times New Roman" w:cs="Times New Roman"/>
        </w:rPr>
      </w:pPr>
      <w:r w:rsidRPr="00A42D70">
        <w:rPr>
          <w:rFonts w:ascii="Times New Roman" w:hAnsi="Times New Roman" w:cs="Times New Roman"/>
        </w:rPr>
        <w:t>Импорт электроэнергии                                                                             7.2 млрд.кВтч</w:t>
      </w:r>
    </w:p>
    <w:p w:rsidR="00A42D70" w:rsidRPr="00A42D70" w:rsidRDefault="00A42D70" w:rsidP="00A42D70">
      <w:pPr>
        <w:rPr>
          <w:rFonts w:ascii="Times New Roman" w:hAnsi="Times New Roman" w:cs="Times New Roman"/>
        </w:rPr>
      </w:pPr>
      <w:r w:rsidRPr="00A42D70">
        <w:rPr>
          <w:rFonts w:ascii="Times New Roman" w:hAnsi="Times New Roman" w:cs="Times New Roman"/>
          <w:b/>
          <w:bCs/>
          <w:i/>
          <w:iCs/>
        </w:rPr>
        <w:t>Отпуск тепловой энергии</w:t>
      </w:r>
    </w:p>
    <w:p w:rsidR="00A42D70" w:rsidRPr="00A42D70" w:rsidRDefault="00A42D70" w:rsidP="00A42D70">
      <w:pPr>
        <w:numPr>
          <w:ilvl w:val="0"/>
          <w:numId w:val="10"/>
        </w:numPr>
        <w:rPr>
          <w:rFonts w:ascii="Times New Roman" w:hAnsi="Times New Roman" w:cs="Times New Roman"/>
        </w:rPr>
      </w:pPr>
      <w:r w:rsidRPr="00A42D70">
        <w:rPr>
          <w:rFonts w:ascii="Times New Roman" w:hAnsi="Times New Roman" w:cs="Times New Roman"/>
        </w:rPr>
        <w:t>С паром на производственные нужды          10.0 млн. ГКал</w:t>
      </w:r>
    </w:p>
    <w:p w:rsidR="00A42D70" w:rsidRPr="00A42D70" w:rsidRDefault="00A42D70" w:rsidP="00A42D70">
      <w:pPr>
        <w:numPr>
          <w:ilvl w:val="0"/>
          <w:numId w:val="10"/>
        </w:numPr>
        <w:rPr>
          <w:rFonts w:ascii="Times New Roman" w:hAnsi="Times New Roman" w:cs="Times New Roman"/>
        </w:rPr>
      </w:pPr>
      <w:r w:rsidRPr="00A42D70">
        <w:rPr>
          <w:rFonts w:ascii="Times New Roman" w:hAnsi="Times New Roman" w:cs="Times New Roman"/>
        </w:rPr>
        <w:t>С горячей водой на отопление и пр.             25.6 млн. ГКал</w:t>
      </w:r>
    </w:p>
    <w:p w:rsidR="00A42D70" w:rsidRPr="00A42D70" w:rsidRDefault="00A42D70" w:rsidP="00A42D70">
      <w:pPr>
        <w:numPr>
          <w:ilvl w:val="0"/>
          <w:numId w:val="10"/>
        </w:numPr>
        <w:rPr>
          <w:rFonts w:ascii="Times New Roman" w:hAnsi="Times New Roman" w:cs="Times New Roman"/>
        </w:rPr>
      </w:pPr>
      <w:r w:rsidRPr="00A42D70">
        <w:rPr>
          <w:rFonts w:ascii="Times New Roman" w:hAnsi="Times New Roman" w:cs="Times New Roman"/>
        </w:rPr>
        <w:t>Всего                                                                   35.6 млн. ГКал</w:t>
      </w:r>
    </w:p>
    <w:p w:rsidR="00A42D70" w:rsidRPr="00A42D70" w:rsidRDefault="00A42D70" w:rsidP="00A42D70">
      <w:pPr>
        <w:numPr>
          <w:ilvl w:val="0"/>
          <w:numId w:val="10"/>
        </w:numPr>
        <w:rPr>
          <w:rFonts w:ascii="Times New Roman" w:hAnsi="Times New Roman" w:cs="Times New Roman"/>
        </w:rPr>
      </w:pPr>
      <w:r w:rsidRPr="00A42D70">
        <w:rPr>
          <w:rFonts w:ascii="Times New Roman" w:hAnsi="Times New Roman" w:cs="Times New Roman"/>
        </w:rPr>
        <w:t>в т.ч. из отборов турбин                                   21.7 млн. ГКал</w:t>
      </w:r>
    </w:p>
    <w:p w:rsidR="00A42D70" w:rsidRPr="00A42D70" w:rsidRDefault="00A42D70" w:rsidP="00A42D70">
      <w:pPr>
        <w:rPr>
          <w:rFonts w:ascii="Times New Roman" w:hAnsi="Times New Roman" w:cs="Times New Roman"/>
        </w:rPr>
      </w:pPr>
      <w:r w:rsidRPr="00A42D70">
        <w:rPr>
          <w:rFonts w:ascii="Times New Roman" w:hAnsi="Times New Roman" w:cs="Times New Roman"/>
          <w:b/>
          <w:bCs/>
          <w:i/>
          <w:iCs/>
        </w:rPr>
        <w:t>Установленная мощность электростанций:</w:t>
      </w:r>
    </w:p>
    <w:p w:rsidR="00A42D70" w:rsidRPr="00A42D70" w:rsidRDefault="00A42D70" w:rsidP="00A42D70">
      <w:pPr>
        <w:numPr>
          <w:ilvl w:val="0"/>
          <w:numId w:val="11"/>
        </w:numPr>
        <w:rPr>
          <w:rFonts w:ascii="Times New Roman" w:hAnsi="Times New Roman" w:cs="Times New Roman"/>
        </w:rPr>
      </w:pPr>
      <w:r w:rsidRPr="00A42D70">
        <w:rPr>
          <w:rFonts w:ascii="Times New Roman" w:hAnsi="Times New Roman" w:cs="Times New Roman"/>
        </w:rPr>
        <w:t>Конденсационные 2                            0  МВт</w:t>
      </w:r>
    </w:p>
    <w:p w:rsidR="00A42D70" w:rsidRPr="00A42D70" w:rsidRDefault="00A42D70" w:rsidP="00A42D70">
      <w:pPr>
        <w:numPr>
          <w:ilvl w:val="0"/>
          <w:numId w:val="11"/>
        </w:numPr>
        <w:rPr>
          <w:rFonts w:ascii="Times New Roman" w:hAnsi="Times New Roman" w:cs="Times New Roman"/>
        </w:rPr>
      </w:pPr>
      <w:r w:rsidRPr="00A42D70">
        <w:rPr>
          <w:rFonts w:ascii="Times New Roman" w:hAnsi="Times New Roman" w:cs="Times New Roman"/>
        </w:rPr>
        <w:t>Теплоэлектроцентрали20                  9  МВт</w:t>
      </w:r>
    </w:p>
    <w:p w:rsidR="00A42D70" w:rsidRPr="00A42D70" w:rsidRDefault="00A42D70" w:rsidP="00A42D70">
      <w:pPr>
        <w:numPr>
          <w:ilvl w:val="0"/>
          <w:numId w:val="11"/>
        </w:numPr>
        <w:rPr>
          <w:rFonts w:ascii="Times New Roman" w:hAnsi="Times New Roman" w:cs="Times New Roman"/>
        </w:rPr>
      </w:pPr>
      <w:r w:rsidRPr="00A42D70">
        <w:rPr>
          <w:rFonts w:ascii="Times New Roman" w:hAnsi="Times New Roman" w:cs="Times New Roman"/>
        </w:rPr>
        <w:t>Гидроэлектростанции 9                     8 МВт</w:t>
      </w:r>
    </w:p>
    <w:p w:rsidR="00A42D70" w:rsidRPr="00A42D70" w:rsidRDefault="00A42D70" w:rsidP="00A42D70">
      <w:pPr>
        <w:numPr>
          <w:ilvl w:val="0"/>
          <w:numId w:val="11"/>
        </w:numPr>
        <w:rPr>
          <w:rFonts w:ascii="Times New Roman" w:hAnsi="Times New Roman" w:cs="Times New Roman"/>
        </w:rPr>
      </w:pPr>
      <w:r w:rsidRPr="00A42D70">
        <w:rPr>
          <w:rFonts w:ascii="Times New Roman" w:hAnsi="Times New Roman" w:cs="Times New Roman"/>
        </w:rPr>
        <w:t>Промышленные 9                                0  МВт</w:t>
      </w:r>
    </w:p>
    <w:p w:rsidR="00A42D70" w:rsidRPr="00A42D70" w:rsidRDefault="00A42D70" w:rsidP="00A42D70">
      <w:pPr>
        <w:numPr>
          <w:ilvl w:val="0"/>
          <w:numId w:val="11"/>
        </w:numPr>
        <w:rPr>
          <w:rFonts w:ascii="Times New Roman" w:hAnsi="Times New Roman" w:cs="Times New Roman"/>
        </w:rPr>
      </w:pPr>
      <w:r w:rsidRPr="00A42D70">
        <w:rPr>
          <w:rFonts w:ascii="Times New Roman" w:hAnsi="Times New Roman" w:cs="Times New Roman"/>
        </w:rPr>
        <w:t>Энергосистема, всего 40                   7 МВт</w:t>
      </w:r>
    </w:p>
    <w:p w:rsidR="00A42D70" w:rsidRPr="00A42D70" w:rsidRDefault="00A42D70" w:rsidP="00A42D70">
      <w:pPr>
        <w:rPr>
          <w:rFonts w:ascii="Times New Roman" w:hAnsi="Times New Roman" w:cs="Times New Roman"/>
        </w:rPr>
      </w:pPr>
      <w:r w:rsidRPr="00A42D70">
        <w:rPr>
          <w:rFonts w:ascii="Times New Roman" w:hAnsi="Times New Roman" w:cs="Times New Roman"/>
          <w:b/>
          <w:bCs/>
          <w:i/>
          <w:iCs/>
        </w:rPr>
        <w:t>Протяжённость линий электропередач</w:t>
      </w:r>
    </w:p>
    <w:p w:rsidR="00A42D70" w:rsidRPr="00A42D70" w:rsidRDefault="00A42D70" w:rsidP="00A42D70">
      <w:pPr>
        <w:numPr>
          <w:ilvl w:val="0"/>
          <w:numId w:val="12"/>
        </w:numPr>
        <w:rPr>
          <w:rFonts w:ascii="Times New Roman" w:hAnsi="Times New Roman" w:cs="Times New Roman"/>
        </w:rPr>
      </w:pPr>
      <w:r w:rsidRPr="00A42D70">
        <w:rPr>
          <w:rFonts w:ascii="Times New Roman" w:hAnsi="Times New Roman" w:cs="Times New Roman"/>
        </w:rPr>
        <w:t>Напряжение 750 кВ                          418 км</w:t>
      </w:r>
    </w:p>
    <w:p w:rsidR="00A42D70" w:rsidRPr="00A42D70" w:rsidRDefault="00A42D70" w:rsidP="00A42D70">
      <w:pPr>
        <w:numPr>
          <w:ilvl w:val="0"/>
          <w:numId w:val="12"/>
        </w:numPr>
        <w:rPr>
          <w:rFonts w:ascii="Times New Roman" w:hAnsi="Times New Roman" w:cs="Times New Roman"/>
        </w:rPr>
      </w:pPr>
      <w:r w:rsidRPr="00A42D70">
        <w:rPr>
          <w:rFonts w:ascii="Times New Roman" w:hAnsi="Times New Roman" w:cs="Times New Roman"/>
        </w:rPr>
        <w:t>Напряжение 330 кВ                          3951 км</w:t>
      </w:r>
    </w:p>
    <w:p w:rsidR="00A42D70" w:rsidRPr="00A42D70" w:rsidRDefault="00A42D70" w:rsidP="00A42D70">
      <w:pPr>
        <w:numPr>
          <w:ilvl w:val="0"/>
          <w:numId w:val="12"/>
        </w:numPr>
        <w:rPr>
          <w:rFonts w:ascii="Times New Roman" w:hAnsi="Times New Roman" w:cs="Times New Roman"/>
        </w:rPr>
      </w:pPr>
      <w:r w:rsidRPr="00A42D70">
        <w:rPr>
          <w:rFonts w:ascii="Times New Roman" w:hAnsi="Times New Roman" w:cs="Times New Roman"/>
        </w:rPr>
        <w:t>Напряжение 220 кВ                          2279 км</w:t>
      </w:r>
    </w:p>
    <w:p w:rsidR="00A42D70" w:rsidRPr="00A42D70" w:rsidRDefault="00A42D70" w:rsidP="00A42D70">
      <w:pPr>
        <w:numPr>
          <w:ilvl w:val="0"/>
          <w:numId w:val="12"/>
        </w:numPr>
        <w:rPr>
          <w:rFonts w:ascii="Times New Roman" w:hAnsi="Times New Roman" w:cs="Times New Roman"/>
        </w:rPr>
      </w:pPr>
      <w:r w:rsidRPr="00A42D70">
        <w:rPr>
          <w:rFonts w:ascii="Times New Roman" w:hAnsi="Times New Roman" w:cs="Times New Roman"/>
        </w:rPr>
        <w:t>Напряжение 110 кВ                           15957 км</w:t>
      </w:r>
    </w:p>
    <w:p w:rsidR="00A42D70" w:rsidRPr="00A42D70" w:rsidRDefault="00A42D70" w:rsidP="00A42D70">
      <w:pPr>
        <w:rPr>
          <w:rFonts w:ascii="Times New Roman" w:hAnsi="Times New Roman" w:cs="Times New Roman"/>
        </w:rPr>
      </w:pPr>
      <w:r w:rsidRPr="00A42D70">
        <w:rPr>
          <w:rFonts w:ascii="Times New Roman" w:hAnsi="Times New Roman" w:cs="Times New Roman"/>
          <w:b/>
          <w:bCs/>
          <w:i/>
          <w:iCs/>
        </w:rPr>
        <w:t>Протяжённость тепловых сетей</w:t>
      </w:r>
    </w:p>
    <w:p w:rsidR="00A42D70" w:rsidRPr="00A42D70" w:rsidRDefault="00A42D70" w:rsidP="00A42D70">
      <w:pPr>
        <w:numPr>
          <w:ilvl w:val="0"/>
          <w:numId w:val="13"/>
        </w:numPr>
        <w:rPr>
          <w:rFonts w:ascii="Times New Roman" w:hAnsi="Times New Roman" w:cs="Times New Roman"/>
        </w:rPr>
      </w:pPr>
      <w:r w:rsidRPr="00A42D70">
        <w:rPr>
          <w:rFonts w:ascii="Times New Roman" w:hAnsi="Times New Roman" w:cs="Times New Roman"/>
        </w:rPr>
        <w:t>Магистральных                           6 км</w:t>
      </w:r>
    </w:p>
    <w:p w:rsidR="00A42D70" w:rsidRPr="00A42D70" w:rsidRDefault="00A42D70" w:rsidP="00A42D70">
      <w:pPr>
        <w:numPr>
          <w:ilvl w:val="0"/>
          <w:numId w:val="13"/>
        </w:numPr>
        <w:rPr>
          <w:rFonts w:ascii="Times New Roman" w:hAnsi="Times New Roman" w:cs="Times New Roman"/>
        </w:rPr>
      </w:pPr>
      <w:r w:rsidRPr="00A42D70">
        <w:rPr>
          <w:rFonts w:ascii="Times New Roman" w:hAnsi="Times New Roman" w:cs="Times New Roman"/>
        </w:rPr>
        <w:t>Распределительных                   0 км</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Примерно половина всей белорусской электроэнергии производится на двух ГРЭС – Березовской и Новолукомльской.</w:t>
      </w:r>
    </w:p>
    <w:p w:rsidR="00A42D70" w:rsidRPr="00A42D70" w:rsidRDefault="00A42D70" w:rsidP="00A42D70">
      <w:pPr>
        <w:rPr>
          <w:rFonts w:ascii="Times New Roman" w:hAnsi="Times New Roman" w:cs="Times New Roman"/>
        </w:rPr>
      </w:pPr>
      <w:r w:rsidRPr="00A42D70">
        <w:rPr>
          <w:rFonts w:ascii="Times New Roman" w:hAnsi="Times New Roman" w:cs="Times New Roman"/>
        </w:rPr>
        <w:t>Новолукомльская ГРЭС была введена в эксплуатацию в 1969г. и 1974г. На ней установлено 8 турбин К-300-240, общая мощность которых составляет 3400 МВт. Помимо этого, здесь установлено 8 котлов ТГМП-114 и ТГМП-314 с производительностью 950 тонн пара в час каждый.</w:t>
      </w:r>
    </w:p>
    <w:p w:rsidR="00A42D70" w:rsidRPr="00A42D70" w:rsidRDefault="00A42D70" w:rsidP="00A42D70">
      <w:pPr>
        <w:rPr>
          <w:rFonts w:ascii="Times New Roman" w:hAnsi="Times New Roman" w:cs="Times New Roman"/>
        </w:rPr>
      </w:pPr>
      <w:r w:rsidRPr="00A42D70">
        <w:rPr>
          <w:rFonts w:ascii="Times New Roman" w:hAnsi="Times New Roman" w:cs="Times New Roman"/>
        </w:rPr>
        <w:t>Березовская ГРЭС во всех отношениях скромнее. Строилась она ещё в начале 60-х, когда энергосистема Беларуси только начала создаваться. С 1960 по 1967г.г. здесь было введено в строй 6 турбин общей мощностью 920 МВт.</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Причиной критики в адрес этих электростанций является неэкономичность их работы: КПД ГРЭС составляет 40-45%. Пар выбрасывается в атмосферу невостребованным.</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По гораздо более экономичному циклу работают ТЭЦ  /теплоэлектроцентрали/. Здесь пар не выбрасывается, и КПД ТЭЦ составляет 90%. Всего в РБ насчитывается 20 ТЭЦ. Их совокупная мощность более половины общей мощности белоруской </w:t>
      </w:r>
      <w:r w:rsidRPr="00A42D70">
        <w:rPr>
          <w:rFonts w:ascii="Times New Roman" w:hAnsi="Times New Roman" w:cs="Times New Roman"/>
        </w:rPr>
        <w:lastRenderedPageBreak/>
        <w:t>энергосистемы. ТЭЦ в крупных городах строились с тем, чтобы обеспечивать энергопотребности предприятий города. Беларусь, расположенная в центре Европы, обладает достаточно хорошими возможностями вовлечения в энергобаланс различных возобновляемых источников энергии. Согласно оценкам специалистов, освоение характерных для Беларуси возобновляемых источников позволит произвести количество энергии, эквивалентное сжиганию 18-20 млн.т. условного топлива в год. Это более 50% от потребляемого в 1995г. топлива</w:t>
      </w:r>
    </w:p>
    <w:p w:rsidR="00A42D70" w:rsidRPr="00A42D70" w:rsidRDefault="00A42D70" w:rsidP="00A42D70">
      <w:pPr>
        <w:rPr>
          <w:rFonts w:ascii="Times New Roman" w:hAnsi="Times New Roman" w:cs="Times New Roman"/>
        </w:rPr>
      </w:pPr>
    </w:p>
    <w:p w:rsidR="00A42D70" w:rsidRPr="00A42D70" w:rsidRDefault="00A42D70" w:rsidP="00A42D70">
      <w:pPr>
        <w:rPr>
          <w:rFonts w:ascii="Times New Roman" w:hAnsi="Times New Roman" w:cs="Times New Roman"/>
          <w:b/>
          <w:bCs/>
        </w:rPr>
      </w:pPr>
      <w:r w:rsidRPr="00A42D70">
        <w:rPr>
          <w:rFonts w:ascii="Times New Roman" w:hAnsi="Times New Roman" w:cs="Times New Roman"/>
          <w:b/>
          <w:bCs/>
        </w:rPr>
        <w:t>Нетрадиционные источники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 </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Возобновляемые </w:t>
      </w:r>
      <w:r w:rsidRPr="00A42D70">
        <w:rPr>
          <w:rFonts w:ascii="Times New Roman" w:hAnsi="Times New Roman" w:cs="Times New Roman"/>
        </w:rPr>
        <w:t>- это ресурсы, энергия которых непрерывно восстанавливается природой: энергия рек, морей, океанов, солнца, ветра, земных недр и т.п.</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Невозобновляемые</w:t>
      </w:r>
      <w:r w:rsidRPr="00A42D70">
        <w:rPr>
          <w:rFonts w:ascii="Times New Roman" w:hAnsi="Times New Roman" w:cs="Times New Roman"/>
        </w:rPr>
        <w:t>- это ресурсы, накопленные в природе ранее, в далекие геологические эпохи, и в новых геологических условиях практически не восполняемые (органические топлива: уголь, нефть, газ). К невозобновляемым энергоресурсам относится также ядерное топливо.</w:t>
      </w:r>
    </w:p>
    <w:p w:rsidR="00A42D70" w:rsidRPr="00A42D70" w:rsidRDefault="00A42D70" w:rsidP="00A42D70">
      <w:pPr>
        <w:rPr>
          <w:rFonts w:ascii="Times New Roman" w:hAnsi="Times New Roman" w:cs="Times New Roman"/>
        </w:rPr>
      </w:pPr>
      <w:r w:rsidRPr="00A42D70">
        <w:rPr>
          <w:rFonts w:ascii="Times New Roman" w:hAnsi="Times New Roman" w:cs="Times New Roman"/>
        </w:rPr>
        <w:t>Энергетика на ископаемом топливе (тепловые, конденсационные электрические станции, котельные) стала традиционной. Однако оценка запасов органического топлива на планете с учетом технических возможностей их добычи, темпов расходования в связи с ростом энергопотребления показывает ограниченность запасов. Особенно это касается нефти, газа, высококачественного угля, представляющих собой ценное химическое сырье, которое сжигать в качестве топлива нерационально и расточительно. Отрицательное влияние оказывает сжигание больших количеств топлива в традиционных энергетических установках на окружающую среду: загрязнение, изменение газового состава атмосферы, тепловое загрязнение водоемов, повышение радиоактивности в зонах ТЭС, общее изменение теплового баланса планеты.</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Практически неисчерпаемы возможности ядерной и термоядерной энергетики, но с нею связаны проблемы теплового загрязнения планеты, хранения радиоактивных отходов, вероятных аварий энергетических гигантов. В связи с этим во всем мире отмечается повышенный интерес к использованию нетрадиционных возобновляемых источников энергии. Их природа определяется процессами на Солнце, в глубинах Земли, гравитационным взаимодействием Солнца, Земли и Луны. Установки работающие на возобновляемых источниках, оказывают гораздо меньшее воздействие на окружающую среду, чем традиционные потоки энергии, естественно циркулирующие в окружающем пространстве. Экологическое воздействие энергоустановок на возобновляемых источниках в основном заключается в нарушении ими естественного ландшафта. В настоящее время возобновляемые энергоресурсы используются незначительно. Их применение крайне заманчиво, многообещающе, но требует больших расходов на развитие соответствующей техники и технологий. При ориентации части энергетики на возобновляемые источники важно правильно оценить их долю, технически и экономически оправданную для применения. Эта задача - оценить, использовать потенциал возобновляемых ресурсов, найти их место в топливно-энергетическом комплексе - стоит перед экономикой Беларуси. Ее решение поможет смягчить дефицитность энергосистемы республики, позволит снизить зависимость от импорта энергоресурсов, будет способствовать стабильности экономики и политической независимости.</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 планировании энергетики на возобновляемых источниках важно учесть их особенности по сравнению с традиционными невозобновляемыми. К ним относятся следующие.</w:t>
      </w:r>
    </w:p>
    <w:p w:rsidR="00A42D70" w:rsidRPr="00A42D70" w:rsidRDefault="00A42D70" w:rsidP="00A42D70">
      <w:pPr>
        <w:numPr>
          <w:ilvl w:val="0"/>
          <w:numId w:val="14"/>
        </w:numPr>
        <w:rPr>
          <w:rFonts w:ascii="Times New Roman" w:hAnsi="Times New Roman" w:cs="Times New Roman"/>
        </w:rPr>
      </w:pPr>
      <w:r w:rsidRPr="00A42D70">
        <w:rPr>
          <w:rFonts w:ascii="Times New Roman" w:hAnsi="Times New Roman" w:cs="Times New Roman"/>
        </w:rPr>
        <w:lastRenderedPageBreak/>
        <w:t>Периодичность действия в зависимости от неуправляемых человеком природных закономерностей и, как следствие, колебания мощности возобновляемых источников от крайне нерегулярных, как у ветра, до строго регулярных, как у приливов.</w:t>
      </w:r>
    </w:p>
    <w:p w:rsidR="00A42D70" w:rsidRPr="00A42D70" w:rsidRDefault="00A42D70" w:rsidP="00A42D70">
      <w:pPr>
        <w:numPr>
          <w:ilvl w:val="0"/>
          <w:numId w:val="14"/>
        </w:numPr>
        <w:rPr>
          <w:rFonts w:ascii="Times New Roman" w:hAnsi="Times New Roman" w:cs="Times New Roman"/>
        </w:rPr>
      </w:pPr>
      <w:r w:rsidRPr="00A42D70">
        <w:rPr>
          <w:rFonts w:ascii="Times New Roman" w:hAnsi="Times New Roman" w:cs="Times New Roman"/>
        </w:rPr>
        <w:t>Низкие, на несколько порядков ниже, чем у возобновляемых источников (паровые котлы, ядерные реакторы), плотности потоков энергии и рассеянность их в пространстве. Поэтому энергоустановки на возобновляемых источниках эффективны при небольшой единичной мощности и прежде всего для сельских районов.</w:t>
      </w:r>
    </w:p>
    <w:p w:rsidR="00A42D70" w:rsidRPr="00A42D70" w:rsidRDefault="00A42D70" w:rsidP="00A42D70">
      <w:pPr>
        <w:numPr>
          <w:ilvl w:val="0"/>
          <w:numId w:val="14"/>
        </w:numPr>
        <w:rPr>
          <w:rFonts w:ascii="Times New Roman" w:hAnsi="Times New Roman" w:cs="Times New Roman"/>
        </w:rPr>
      </w:pPr>
      <w:r w:rsidRPr="00A42D70">
        <w:rPr>
          <w:rFonts w:ascii="Times New Roman" w:hAnsi="Times New Roman" w:cs="Times New Roman"/>
        </w:rPr>
        <w:t>Применение возобновляемых ресурсов эффективно лишь при комплексном подходе к ним. Например, отходы животноводства и растениеводства на агропромышленных предприятиях одновременно могут служит сырьем для производства метана, жидкого и твердого топлива, а также удобрений.</w:t>
      </w:r>
    </w:p>
    <w:p w:rsidR="00A42D70" w:rsidRPr="00A42D70" w:rsidRDefault="00A42D70" w:rsidP="00A42D70">
      <w:pPr>
        <w:numPr>
          <w:ilvl w:val="0"/>
          <w:numId w:val="14"/>
        </w:numPr>
        <w:rPr>
          <w:rFonts w:ascii="Times New Roman" w:hAnsi="Times New Roman" w:cs="Times New Roman"/>
        </w:rPr>
      </w:pPr>
      <w:r w:rsidRPr="00A42D70">
        <w:rPr>
          <w:rFonts w:ascii="Times New Roman" w:hAnsi="Times New Roman" w:cs="Times New Roman"/>
        </w:rPr>
        <w:t>Экономическую целесообразность использования того или иного источника возобновляемой энергии следует определять в зависимости от природных условий, географических особенностей конкретного региона, с одной стороны, и в зависимости от потребностей в энергии для промышленного, сельскохозяйственного производства, бытовых нужд, с другой. Рекомендуется планировать энергетику на возобновляемых источниках для районов размером порядка 250 км. При выборе источников энергии следует иметь в виду их качество. Последнее оценивается долей энергии источника, которая может быть превращена в механическую работу. Электроэнергия обладает высоким качеством. С помощью электродвигателя более 95% ее можно превратить в механическую работу. Качество тепловой энергии, получаемой в результате сжигания топлива на тепловых электростанциях, довольно низкое - около 30%.</w:t>
      </w:r>
    </w:p>
    <w:p w:rsidR="00A42D70" w:rsidRPr="00A42D70" w:rsidRDefault="00A42D70" w:rsidP="00A42D70">
      <w:pPr>
        <w:rPr>
          <w:rFonts w:ascii="Times New Roman" w:hAnsi="Times New Roman" w:cs="Times New Roman"/>
        </w:rPr>
      </w:pPr>
      <w:r w:rsidRPr="00A42D70">
        <w:rPr>
          <w:rFonts w:ascii="Times New Roman" w:hAnsi="Times New Roman" w:cs="Times New Roman"/>
        </w:rPr>
        <w:t>Возобновляемые источники энергии по их качеству условно делят на три группы:</w:t>
      </w:r>
    </w:p>
    <w:p w:rsidR="00A42D70" w:rsidRPr="00A42D70" w:rsidRDefault="00A42D70" w:rsidP="00A42D70">
      <w:pPr>
        <w:rPr>
          <w:rFonts w:ascii="Times New Roman" w:hAnsi="Times New Roman" w:cs="Times New Roman"/>
        </w:rPr>
      </w:pPr>
      <w:r w:rsidRPr="00A42D70">
        <w:rPr>
          <w:rFonts w:ascii="Times New Roman" w:hAnsi="Times New Roman" w:cs="Times New Roman"/>
        </w:rPr>
        <w:t>1.Источники механической энергии, обладающие довольно высоким качеством:</w:t>
      </w:r>
    </w:p>
    <w:p w:rsidR="00A42D70" w:rsidRPr="00A42D70" w:rsidRDefault="00A42D70" w:rsidP="00A42D70">
      <w:pPr>
        <w:numPr>
          <w:ilvl w:val="0"/>
          <w:numId w:val="15"/>
        </w:numPr>
        <w:rPr>
          <w:rFonts w:ascii="Times New Roman" w:hAnsi="Times New Roman" w:cs="Times New Roman"/>
        </w:rPr>
      </w:pPr>
      <w:r w:rsidRPr="00A42D70">
        <w:rPr>
          <w:rFonts w:ascii="Times New Roman" w:hAnsi="Times New Roman" w:cs="Times New Roman"/>
        </w:rPr>
        <w:t>ветроустановки - порядка 30%,</w:t>
      </w:r>
    </w:p>
    <w:p w:rsidR="00A42D70" w:rsidRPr="00A42D70" w:rsidRDefault="00A42D70" w:rsidP="00A42D70">
      <w:pPr>
        <w:numPr>
          <w:ilvl w:val="0"/>
          <w:numId w:val="15"/>
        </w:numPr>
        <w:rPr>
          <w:rFonts w:ascii="Times New Roman" w:hAnsi="Times New Roman" w:cs="Times New Roman"/>
        </w:rPr>
      </w:pPr>
      <w:r w:rsidRPr="00A42D70">
        <w:rPr>
          <w:rFonts w:ascii="Times New Roman" w:hAnsi="Times New Roman" w:cs="Times New Roman"/>
        </w:rPr>
        <w:t>гидроустановки - 60%,</w:t>
      </w:r>
    </w:p>
    <w:p w:rsidR="00A42D70" w:rsidRPr="00A42D70" w:rsidRDefault="00A42D70" w:rsidP="00A42D70">
      <w:pPr>
        <w:numPr>
          <w:ilvl w:val="0"/>
          <w:numId w:val="15"/>
        </w:numPr>
        <w:rPr>
          <w:rFonts w:ascii="Times New Roman" w:hAnsi="Times New Roman" w:cs="Times New Roman"/>
        </w:rPr>
      </w:pPr>
      <w:r w:rsidRPr="00A42D70">
        <w:rPr>
          <w:rFonts w:ascii="Times New Roman" w:hAnsi="Times New Roman" w:cs="Times New Roman"/>
        </w:rPr>
        <w:t>волновые и приливные станции - 75%.</w:t>
      </w:r>
    </w:p>
    <w:p w:rsidR="00A42D70" w:rsidRPr="00A42D70" w:rsidRDefault="00A42D70" w:rsidP="00A42D70">
      <w:pPr>
        <w:rPr>
          <w:rFonts w:ascii="Times New Roman" w:hAnsi="Times New Roman" w:cs="Times New Roman"/>
        </w:rPr>
      </w:pPr>
      <w:r w:rsidRPr="00A42D70">
        <w:rPr>
          <w:rFonts w:ascii="Times New Roman" w:hAnsi="Times New Roman" w:cs="Times New Roman"/>
        </w:rPr>
        <w:t>2.Источники тепловой энергии:</w:t>
      </w:r>
    </w:p>
    <w:p w:rsidR="00A42D70" w:rsidRPr="00A42D70" w:rsidRDefault="00A42D70" w:rsidP="00A42D70">
      <w:pPr>
        <w:numPr>
          <w:ilvl w:val="0"/>
          <w:numId w:val="16"/>
        </w:numPr>
        <w:rPr>
          <w:rFonts w:ascii="Times New Roman" w:hAnsi="Times New Roman" w:cs="Times New Roman"/>
        </w:rPr>
      </w:pPr>
      <w:r w:rsidRPr="00A42D70">
        <w:rPr>
          <w:rFonts w:ascii="Times New Roman" w:hAnsi="Times New Roman" w:cs="Times New Roman"/>
        </w:rPr>
        <w:t>прямое или рассеянное солнечное излучение,</w:t>
      </w:r>
    </w:p>
    <w:p w:rsidR="00A42D70" w:rsidRPr="00A42D70" w:rsidRDefault="00A42D70" w:rsidP="00A42D70">
      <w:pPr>
        <w:numPr>
          <w:ilvl w:val="0"/>
          <w:numId w:val="16"/>
        </w:numPr>
        <w:rPr>
          <w:rFonts w:ascii="Times New Roman" w:hAnsi="Times New Roman" w:cs="Times New Roman"/>
        </w:rPr>
      </w:pPr>
      <w:r w:rsidRPr="00A42D70">
        <w:rPr>
          <w:rFonts w:ascii="Times New Roman" w:hAnsi="Times New Roman" w:cs="Times New Roman"/>
        </w:rPr>
        <w:t>биотопливо, обладающее качеством не более 35%.</w:t>
      </w:r>
    </w:p>
    <w:p w:rsidR="00A42D70" w:rsidRPr="00A42D70" w:rsidRDefault="00A42D70" w:rsidP="00A42D70">
      <w:pPr>
        <w:rPr>
          <w:rFonts w:ascii="Times New Roman" w:hAnsi="Times New Roman" w:cs="Times New Roman"/>
        </w:rPr>
      </w:pPr>
      <w:r w:rsidRPr="00A42D70">
        <w:rPr>
          <w:rFonts w:ascii="Times New Roman" w:hAnsi="Times New Roman" w:cs="Times New Roman"/>
        </w:rPr>
        <w:t>3.Источник энергии, использующие фотосинтез и фотоэлектрические явления, имеют различное качество на разных частотах излучения; в среднем КПД фотопреобразователей составляет порядка 15%.</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Основными нетрадиционными и возобновляемыми источниками энергии для Беларуси являются гидро-, ветроэнергетические, солнечная энергия, биомасса, твердые бытовые отходы. Солнечная энергетика. Известно два направления использования солнечной энергии. Наиболее реальным является преобразование солнечной энергии в тепловую и использование в нагревательных системах. Второе направление - системы непрямого и прямого преобразования в электрическую энергию.</w:t>
      </w:r>
    </w:p>
    <w:p w:rsidR="00A42D70" w:rsidRPr="00A42D70" w:rsidRDefault="00A42D70" w:rsidP="00A42D70">
      <w:pPr>
        <w:rPr>
          <w:rFonts w:ascii="Times New Roman" w:hAnsi="Times New Roman" w:cs="Times New Roman"/>
        </w:rPr>
      </w:pPr>
    </w:p>
    <w:p w:rsidR="00A42D70" w:rsidRPr="00A42D70" w:rsidRDefault="00A42D70" w:rsidP="00A42D70">
      <w:pPr>
        <w:rPr>
          <w:rFonts w:ascii="Times New Roman" w:hAnsi="Times New Roman" w:cs="Times New Roman"/>
          <w:b/>
          <w:bCs/>
        </w:rPr>
      </w:pPr>
      <w:r w:rsidRPr="00A42D70">
        <w:rPr>
          <w:rFonts w:ascii="Times New Roman" w:hAnsi="Times New Roman" w:cs="Times New Roman"/>
          <w:b/>
          <w:bCs/>
        </w:rPr>
        <w:t>Прямое преобразование солнечной энергии в тепловую</w:t>
      </w:r>
    </w:p>
    <w:p w:rsidR="00A42D70" w:rsidRPr="00A42D70" w:rsidRDefault="00A42D70" w:rsidP="00A42D70">
      <w:pPr>
        <w:rPr>
          <w:rFonts w:ascii="Times New Roman" w:hAnsi="Times New Roman" w:cs="Times New Roman"/>
        </w:rPr>
      </w:pPr>
      <w:r w:rsidRPr="00A42D70">
        <w:rPr>
          <w:rFonts w:ascii="Times New Roman" w:hAnsi="Times New Roman" w:cs="Times New Roman"/>
        </w:rPr>
        <w:t>Солнечные нагревательные системы могут выполнять ряд функций:</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t>подогрев воздуха, воды для отопления и горячего водоснабжения зданий в районах с холодным климатом;</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t>сушку пшеницы, риса, кофе, других сельскохозяйственных культур, лесоматериалов для предупреждения их поражения насекомыми и плесневыми грибками;</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lastRenderedPageBreak/>
        <w:t>поставлять теплоту, необходимую для работы абсорбционных холодильников;</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t>опреснение воды в солнечных дистилляторах;</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t>приготовление пищи;</w:t>
      </w:r>
    </w:p>
    <w:p w:rsidR="00A42D70" w:rsidRPr="00A42D70" w:rsidRDefault="00A42D70" w:rsidP="00A42D70">
      <w:pPr>
        <w:numPr>
          <w:ilvl w:val="0"/>
          <w:numId w:val="17"/>
        </w:numPr>
        <w:rPr>
          <w:rFonts w:ascii="Times New Roman" w:hAnsi="Times New Roman" w:cs="Times New Roman"/>
        </w:rPr>
      </w:pPr>
      <w:r w:rsidRPr="00A42D70">
        <w:rPr>
          <w:rFonts w:ascii="Times New Roman" w:hAnsi="Times New Roman" w:cs="Times New Roman"/>
        </w:rPr>
        <w:t>привод насосов.</w:t>
      </w:r>
    </w:p>
    <w:p w:rsidR="00A42D70" w:rsidRPr="00A42D70" w:rsidRDefault="00A42D70" w:rsidP="00A42D70">
      <w:pPr>
        <w:rPr>
          <w:rFonts w:ascii="Times New Roman" w:hAnsi="Times New Roman" w:cs="Times New Roman"/>
        </w:rPr>
      </w:pPr>
      <w:r w:rsidRPr="00A42D70">
        <w:rPr>
          <w:rFonts w:ascii="Times New Roman" w:hAnsi="Times New Roman" w:cs="Times New Roman"/>
        </w:rPr>
        <w:t>В системах непрямого преобразования в электрическую - на гелиотермических электростанциях солнечная энергия, аналогично энергии органического топлива на ТЭС, превращается в тепловую энергию рабочего тела, например, пара, а затем в электрическую. Можно создать гелиотермические электростанции мощностью до нескольких десятков - сотен мегаватт. Концентрация солнечной энергии может осуществляться с помощью рассредоточенных коллекторов в форме параболоидов диаметром более 30м. Каждый из них независимо следит за Солнцем и передает его энергию теплоносителю. Альтернативный вариант - солнечные электростанции башенного типа. На них системы плоских зеркал, расположенные на большой площади, отражают солнечные лучи на центральный теплоприемник на вершине башни. К сожалению, КПД  преобразования солнечной энергии в электрическую на гелиотермических электростанциях составляет не более 10%, а стоимость получаемой электроэнергии несопоставима с ее стоимостью на ТЭС и даже АЭС. Серьезная проблема - непостоянство солнечного излучения в течении суток, его зависимость от времени года. Для обеспечения круглосуточного энергоснабжения  требуется аккумулирование энергии. В этой связи рациональна совместная работа гелиотермической и гидроаккумулирующей электростанций. Заманчиво и многообещающе прямое превращение солнечной энергии в электрическую с помощью солнечных элементов, в которых используется явление фотоэффекта. В настоящее время наиболее совершенны кремниевые фотоэлементы. Их КПД составляет не более 15%, и они очень дороги. Предложено два варианта реализации принципа фото-электрического преобразования. Первый заключается в создании солнечных станций на искусственных спутниках Земли, оборудованных солнечными панелями из фотоэлементов площадью от 20 до 100 км</w:t>
      </w:r>
      <w:r w:rsidRPr="00A42D70">
        <w:rPr>
          <w:rFonts w:ascii="Times New Roman" w:hAnsi="Times New Roman" w:cs="Times New Roman"/>
          <w:vertAlign w:val="superscript"/>
        </w:rPr>
        <w:t>2</w:t>
      </w:r>
      <w:r w:rsidRPr="00A42D70">
        <w:rPr>
          <w:rFonts w:ascii="Times New Roman" w:hAnsi="Times New Roman" w:cs="Times New Roman"/>
        </w:rPr>
        <w:t> в зависимости от мощности станции. Вырабатываемая  на спутниках электроэнергия будет преобразовываться в электромагнитные волны в микроволновом диапазоне частот, направляться на Землю, где принимается приемной антенной. Второй предполагает монтаж сборных панелей солнечных фотоэлектрических элементов в малонаселенных и малоиспользуемых пустынных районах Земли.</w:t>
      </w:r>
    </w:p>
    <w:p w:rsidR="00A42D70" w:rsidRPr="00A42D70" w:rsidRDefault="00A42D70" w:rsidP="00A42D70">
      <w:pPr>
        <w:rPr>
          <w:rFonts w:ascii="Times New Roman" w:hAnsi="Times New Roman" w:cs="Times New Roman"/>
        </w:rPr>
      </w:pPr>
      <w:r w:rsidRPr="00A42D70">
        <w:rPr>
          <w:rFonts w:ascii="Times New Roman" w:hAnsi="Times New Roman" w:cs="Times New Roman"/>
        </w:rPr>
        <w:t>Для территории Беларуси свойственны относительно малая интенсивность солнечной радиации и существенное изменение ее в течение суток года. В этой связи необходимо отчуждение значительных участков земли для сбора солнечного излучения, весьма большие материальные и трудовые затраты. Поэтому для нашей республики реально использование солнечной энергии для сушки кормов, семян, фруктов,  овощей, подъема и подогрева воды на технологические и бытовые нужды. В результате возможная экономия топливно-энергетических ресурсов оценивается всего в 5000 у.т./год.</w:t>
      </w:r>
    </w:p>
    <w:p w:rsidR="00A42D70" w:rsidRPr="00A42D70" w:rsidRDefault="00A42D70" w:rsidP="00A42D70">
      <w:pPr>
        <w:rPr>
          <w:rFonts w:ascii="Times New Roman" w:hAnsi="Times New Roman" w:cs="Times New Roman"/>
        </w:rPr>
      </w:pPr>
      <w:r w:rsidRPr="00A42D70">
        <w:rPr>
          <w:rFonts w:ascii="Times New Roman" w:hAnsi="Times New Roman" w:cs="Times New Roman"/>
        </w:rPr>
        <w:t>Гидроэнергетика - это область наиболее развитой энергетики на возобновляемых ресурсах, использующая энергию падающей воды, волн и приливов. Цель гидроэнергетических установок - преобразование потенциальной энергии воды в механическую энергию вращения гидротурбины. С помощью плотины в водохранилище создается запас потенциальной энергии воды. Через подводящий (напорный) водопровод вода под напором подается на турбину, с помощью которой кинетическая энергия падающей воды превращается в механическую энергию вращения турбины и далее вала электрогенератора. КПД превращения энергии воды в электрическую энергию в гидроэнергетических установках оказывается порядка 50%.</w:t>
      </w:r>
    </w:p>
    <w:p w:rsidR="00A42D70" w:rsidRPr="00A42D70" w:rsidRDefault="00A42D70" w:rsidP="00A42D70">
      <w:pPr>
        <w:rPr>
          <w:rFonts w:ascii="Times New Roman" w:hAnsi="Times New Roman" w:cs="Times New Roman"/>
        </w:rPr>
      </w:pPr>
      <w:r w:rsidRPr="00A42D70">
        <w:rPr>
          <w:rFonts w:ascii="Times New Roman" w:hAnsi="Times New Roman" w:cs="Times New Roman"/>
        </w:rPr>
        <w:lastRenderedPageBreak/>
        <w:t>Основные параметры, от которых зависит мощность ГЭС,- это расход воды, т.е. количество воды, подаваемой на турбину в единицу времени, и напор-перепад между водной поверхностью водохранилища и уровнем установки гидроагрегата. Поэтому мощность ГЭС, количество и стоимость вырабатываемой ею электроэнергии в конечном итоге зависят от типографических условий в районе размещения водохранилища и ГЭС.</w:t>
      </w:r>
    </w:p>
    <w:p w:rsidR="00A42D70" w:rsidRPr="00A42D70" w:rsidRDefault="00A42D70" w:rsidP="00A42D70">
      <w:pPr>
        <w:rPr>
          <w:rFonts w:ascii="Times New Roman" w:hAnsi="Times New Roman" w:cs="Times New Roman"/>
        </w:rPr>
      </w:pPr>
      <w:r w:rsidRPr="00A42D70">
        <w:rPr>
          <w:rFonts w:ascii="Times New Roman" w:hAnsi="Times New Roman" w:cs="Times New Roman"/>
        </w:rPr>
        <w:t>Наиболее сложные проблемы гидроэнергетики - ущерб, наносимый окружающей среде водохранилищами (уничтожение уникальной флоры и фауны, затопление плодородных почв, климатические изменения, потенциальная угроза землетрясений и др.), заиливание гидротурбин, их коррозия, большие капитальные затраты на сооружение ГЭС. Вырабатываемую ГЭС энергию легко регулировать, и она преимущественно используется для покрытия пиковой части графика нагрузки энергосистем с целью улучшения работы базисных электростанций (ТЭС, КЭС, АЭС). Гидроресурсы Беларуси оцениваются в 1000 МВт. Однако практически реализуемый потенциал малых рек и водотоков Беларуси составляет едва ли 10% этой величины, что эквивалентно экономии 0,1 млн. тонн условного топлива. Для достижении большего пришлось бы затопить значительные площади из-за равнинного характера рек. К концу 60-х годов в Беларуси эксплуатировалось около 180 малых ГЭС (МГЭС) общей мощностью 21 МВт. В настоящее время осталось лишь 6 действующих МГЭС. Гидроаккумулирующие электростанции (ГАЭС) предполагается сооружать для использования избыточной мощности при снижении потребления электроэнергии в ночное время и нерабочие дни при вводе в Белорусской энергосистеме энергоисточников на ядерном топливе.</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 малых нагрузках в энергосистеме электроэнергия от базисных электростанций (ТЭС, АЭС) может использоваться в действии насосов, перекачивающих воду нижнего водохранилища в верхнее. В периоды пика вода пропускается обратно в нижнее водохранилище, проходя через гидроагрегат и вырабатывая дополнительную электроэнергию для пиковых нагрузок. Возможны надземный и подземный варианты сооружения ГАЭС.</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Основные направления развития гидроэнергетики РБ является восстановление старых МГЭС путем капитального ремонта и частичной замены оборудования; сооружение новых МГЭС на водохранилищах неэнергетического (комплексного) назначения, на промышленных водосбросах; строительство бесплотинных ГЭС на реках со значительным расходом воды.</w:t>
      </w:r>
    </w:p>
    <w:p w:rsidR="00A42D70" w:rsidRPr="00A42D70" w:rsidRDefault="00A42D70" w:rsidP="00A42D70">
      <w:pPr>
        <w:rPr>
          <w:rFonts w:ascii="Times New Roman" w:hAnsi="Times New Roman" w:cs="Times New Roman"/>
        </w:rPr>
      </w:pPr>
    </w:p>
    <w:p w:rsidR="00A42D70" w:rsidRPr="00A42D70" w:rsidRDefault="00A42D70" w:rsidP="00A42D70">
      <w:pPr>
        <w:rPr>
          <w:rFonts w:ascii="Times New Roman" w:hAnsi="Times New Roman" w:cs="Times New Roman"/>
          <w:b/>
          <w:bCs/>
        </w:rPr>
      </w:pPr>
      <w:r w:rsidRPr="00A42D70">
        <w:rPr>
          <w:rFonts w:ascii="Times New Roman" w:hAnsi="Times New Roman" w:cs="Times New Roman"/>
          <w:b/>
          <w:bCs/>
        </w:rPr>
        <w:t>Ветроэнергетика</w:t>
      </w:r>
    </w:p>
    <w:p w:rsidR="00A42D70" w:rsidRPr="00A42D70" w:rsidRDefault="00A42D70" w:rsidP="00A42D70">
      <w:pPr>
        <w:rPr>
          <w:rFonts w:ascii="Times New Roman" w:hAnsi="Times New Roman" w:cs="Times New Roman"/>
        </w:rPr>
      </w:pPr>
      <w:r w:rsidRPr="00A42D70">
        <w:rPr>
          <w:rFonts w:ascii="Times New Roman" w:hAnsi="Times New Roman" w:cs="Times New Roman"/>
        </w:rPr>
        <w:t>Энергия ветра на земном шаре оценивается в 175-219 тыс. ТВт/ч в год. Это примерно в 2,7 раза больше суммарного расхода энергии на планете. Постоянные воздушные течения к экватору со стороны северного и южного полушарий образуют систему пассатов. Существуют периодические движения воздуха с моря на сушу и обратно в течении суток - бризы и года - муссоны. Полезно может быть использовано лишь 5% указанной величины энергии ветра. Используется же значительно меньше.</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 Энергию ветра человек начал применять в глубокой древности для приведения в движении парусных кораблей, мельничных колес. В наше время  она используется для выработки электроэнергии. Это - наиболее эффективный способ утилизации энергии ветра. В ветроэнергетической установке (ВЭУ) кинетическая энергия движения воздуха превращается в энергию вращения ротора генератора, который вырабатывает электроэнергию. Выходная мощность установки пропорциональна площади лопастей ветрового ротора и скорости ветра в кубе. Поэтому ветроэнергетические установок </w:t>
      </w:r>
      <w:r w:rsidRPr="00A42D70">
        <w:rPr>
          <w:rFonts w:ascii="Times New Roman" w:hAnsi="Times New Roman" w:cs="Times New Roman"/>
        </w:rPr>
        <w:lastRenderedPageBreak/>
        <w:t>большой мощности оказываются крупногабаритными, ведь скорость ветра в среднем бывает небольшой.</w:t>
      </w:r>
    </w:p>
    <w:p w:rsidR="00A42D70" w:rsidRPr="00A42D70" w:rsidRDefault="00A42D70" w:rsidP="00A42D70">
      <w:pPr>
        <w:rPr>
          <w:rFonts w:ascii="Times New Roman" w:hAnsi="Times New Roman" w:cs="Times New Roman"/>
        </w:rPr>
      </w:pPr>
      <w:r w:rsidRPr="00A42D70">
        <w:rPr>
          <w:rFonts w:ascii="Times New Roman" w:hAnsi="Times New Roman" w:cs="Times New Roman"/>
        </w:rPr>
        <w:t>Для защиты от разрушения сильными случайными порывами ветра установки проектируется со значительным запасом мощности. Трудности в использовании ветроустановок связаны с непостоянством скорости ветра. Приходится управлять частотой вращения ветроколеса и согласовывать ее с частотой вращения электрогенератора. Кроме того, в периоды безветрия электроэнергия не производится. Для исключения перебоев в электроснабжении  ВЭУ должны иметь аккумуляторы энергии. Крупномасштабное применение ВЭУ в каком-то одном районе может вызвать значительные климатические изменения, испортить ландшафт, ВЭУ создают шум и электромагнитные помехи.</w:t>
      </w:r>
    </w:p>
    <w:p w:rsidR="00A42D70" w:rsidRPr="00A42D70" w:rsidRDefault="00A42D70" w:rsidP="00A42D70">
      <w:pPr>
        <w:rPr>
          <w:rFonts w:ascii="Times New Roman" w:hAnsi="Times New Roman" w:cs="Times New Roman"/>
        </w:rPr>
      </w:pPr>
      <w:r w:rsidRPr="00A42D70">
        <w:rPr>
          <w:rFonts w:ascii="Times New Roman" w:hAnsi="Times New Roman" w:cs="Times New Roman"/>
        </w:rPr>
        <w:t>Научные разработки и исследования ориентированы на использование ВЭУ по двум направлениям: в региональных энергосистемах и для местного (автономного) энергоснабжения. Функционируют ВЭУ мощностью до 20 кВт, и созданы установки  мощностью до 3-4 МВт.  Срок службы таких генераторов порядка 20 лет. Стоимость вырабатываемой  ими электроэнергии будет меньше, чем на ТЭС на жидком топливе. Устанавливаться такие ВЭУ могут на открытых равнинных местах. Ветроустановки мощностью от 10 до 100 кВт для автономного энергоснабжения жилых помещений, ферм и других потребителей могут применяться  в странах с высоким жизненным уровнем.</w:t>
      </w:r>
    </w:p>
    <w:p w:rsidR="00A42D70" w:rsidRPr="00A42D70" w:rsidRDefault="00A42D70" w:rsidP="00A42D70">
      <w:pPr>
        <w:rPr>
          <w:rFonts w:ascii="Times New Roman" w:hAnsi="Times New Roman" w:cs="Times New Roman"/>
        </w:rPr>
      </w:pPr>
      <w:r w:rsidRPr="00A42D70">
        <w:rPr>
          <w:rFonts w:ascii="Times New Roman" w:hAnsi="Times New Roman" w:cs="Times New Roman"/>
        </w:rPr>
        <w:t>Территория Республики Беларусь находится в умеренной ветровой зоне. Стабильная скорость ветра составляет 4-5 м/с и соответствует нижнему пределу устойчивой работы отечественных ВЭУ. Это позволяет использовать лишь 1.5-2.5% ветровой энергии. Поэтому  ветроэнергетику можно рассматривать в качестве вспомогательного энергоресурса, решающего  местные проблемы, например, отдельных фермерских хозяйств. Основными направлениями использования ВЭУ в нашей республике на ближайший период  будет их применение для привода насосных установок и как источников энергии для электродвигателей. Готовиться к серийному выпуску ветроустановка ротационного типа (рис.3.7) мощностью 5-8 кВт, устойчиво работающая при скорости ветра 3.5 м/с. Разрабатывается и готовиться к испытаниям более мощная ВЭУ с горизонтальным ветроколесом. Автономные ВЭУ обязательно должны комплектоваться резервными источниками электроэнергии или аккумуляторными батареями.</w:t>
      </w:r>
    </w:p>
    <w:p w:rsidR="00A42D70" w:rsidRPr="00A42D70" w:rsidRDefault="00A42D70" w:rsidP="00A42D70">
      <w:pPr>
        <w:rPr>
          <w:rFonts w:ascii="Times New Roman" w:hAnsi="Times New Roman" w:cs="Times New Roman"/>
        </w:rPr>
      </w:pPr>
      <w:r w:rsidRPr="00A42D70">
        <w:rPr>
          <w:rFonts w:ascii="Times New Roman" w:hAnsi="Times New Roman" w:cs="Times New Roman"/>
        </w:rPr>
        <w:t>Энергия биомассы.Под действием солнечного излучения в растениях образуется органические вещества  и аккумулируется химическая энергия. Этот процесс называется фотосинтезом. Животные существуют за счет прямого или косвенного получения энергии и вещества от растений. Этот процесс соответствует трофическому уровню фотосинтеза. В результате фотосинтеза происходит естественное преобразование солнечной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Вещества, из которых состоят растения и животные, называют </w:t>
      </w:r>
      <w:r w:rsidRPr="00A42D70">
        <w:rPr>
          <w:rFonts w:ascii="Times New Roman" w:hAnsi="Times New Roman" w:cs="Times New Roman"/>
          <w:b/>
          <w:bCs/>
        </w:rPr>
        <w:t>биомассой</w:t>
      </w:r>
      <w:r w:rsidRPr="00A42D70">
        <w:rPr>
          <w:rFonts w:ascii="Times New Roman" w:hAnsi="Times New Roman" w:cs="Times New Roman"/>
        </w:rPr>
        <w:t>. Посредством химических или биохимических процессов биомасса может быть превращена в определенные виды топлива: газообразный метан, жидкий метанол,  твердый древесный уголь. Продукты сгорания биотоплива путем естественных экологических или сельскохозяйственных процессов вновь превращаются в биотопливо. Энергия биомассы может использоваться в промышленности, домашнем хозяйстве. Так, в странах, поставляющих сахар, за счет отходов его производства покрывается  до 40% потребностей в топливе. Биотопливо в виде дров, навоза и ботвы растений применяется в домашнем хозяйстве примерно 50% населения планеты для приготовления пищи, обогрева жилищ.</w:t>
      </w:r>
    </w:p>
    <w:p w:rsidR="00A42D70" w:rsidRPr="00A42D70" w:rsidRDefault="00A42D70" w:rsidP="00A42D70">
      <w:pPr>
        <w:rPr>
          <w:rFonts w:ascii="Times New Roman" w:hAnsi="Times New Roman" w:cs="Times New Roman"/>
        </w:rPr>
      </w:pPr>
      <w:r w:rsidRPr="00A42D70">
        <w:rPr>
          <w:rFonts w:ascii="Times New Roman" w:hAnsi="Times New Roman" w:cs="Times New Roman"/>
        </w:rPr>
        <w:t>Существуют различные энергетические способы переработки биомассы:</w:t>
      </w:r>
    </w:p>
    <w:p w:rsidR="00A42D70" w:rsidRPr="00A42D70" w:rsidRDefault="00A42D70" w:rsidP="00A42D70">
      <w:pPr>
        <w:numPr>
          <w:ilvl w:val="0"/>
          <w:numId w:val="18"/>
        </w:numPr>
        <w:rPr>
          <w:rFonts w:ascii="Times New Roman" w:hAnsi="Times New Roman" w:cs="Times New Roman"/>
        </w:rPr>
      </w:pPr>
      <w:r w:rsidRPr="00A42D70">
        <w:rPr>
          <w:rFonts w:ascii="Times New Roman" w:hAnsi="Times New Roman" w:cs="Times New Roman"/>
        </w:rPr>
        <w:lastRenderedPageBreak/>
        <w:t>термохимические (прямое сжигание, газификация, пиролиз);</w:t>
      </w:r>
    </w:p>
    <w:p w:rsidR="00A42D70" w:rsidRPr="00A42D70" w:rsidRDefault="00A42D70" w:rsidP="00A42D70">
      <w:pPr>
        <w:numPr>
          <w:ilvl w:val="0"/>
          <w:numId w:val="18"/>
        </w:numPr>
        <w:rPr>
          <w:rFonts w:ascii="Times New Roman" w:hAnsi="Times New Roman" w:cs="Times New Roman"/>
        </w:rPr>
      </w:pPr>
      <w:r w:rsidRPr="00A42D70">
        <w:rPr>
          <w:rFonts w:ascii="Times New Roman" w:hAnsi="Times New Roman" w:cs="Times New Roman"/>
        </w:rPr>
        <w:t>биохимические (спиртовая ферментация, анаэробная переработка, биофотолиз);</w:t>
      </w:r>
    </w:p>
    <w:p w:rsidR="00A42D70" w:rsidRPr="00A42D70" w:rsidRDefault="00A42D70" w:rsidP="00A42D70">
      <w:pPr>
        <w:numPr>
          <w:ilvl w:val="0"/>
          <w:numId w:val="18"/>
        </w:numPr>
        <w:rPr>
          <w:rFonts w:ascii="Times New Roman" w:hAnsi="Times New Roman" w:cs="Times New Roman"/>
        </w:rPr>
      </w:pPr>
      <w:r w:rsidRPr="00A42D70">
        <w:rPr>
          <w:rFonts w:ascii="Times New Roman" w:hAnsi="Times New Roman" w:cs="Times New Roman"/>
        </w:rPr>
        <w:t>агрохимические (экстракция топлива).</w:t>
      </w:r>
    </w:p>
    <w:p w:rsidR="00A42D70" w:rsidRPr="00A42D70" w:rsidRDefault="00A42D70" w:rsidP="00A42D70">
      <w:pPr>
        <w:rPr>
          <w:rFonts w:ascii="Times New Roman" w:hAnsi="Times New Roman" w:cs="Times New Roman"/>
        </w:rPr>
      </w:pPr>
      <w:r w:rsidRPr="00A42D70">
        <w:rPr>
          <w:rFonts w:ascii="Times New Roman" w:hAnsi="Times New Roman" w:cs="Times New Roman"/>
        </w:rPr>
        <w:t>Получаемые в результате переработки виды биотоплива и ее КПД приведены в таблице 4.</w:t>
      </w:r>
    </w:p>
    <w:p w:rsidR="00A42D70" w:rsidRPr="00A42D70" w:rsidRDefault="00A42D70" w:rsidP="00A42D70">
      <w:pPr>
        <w:rPr>
          <w:rFonts w:ascii="Times New Roman" w:hAnsi="Times New Roman" w:cs="Times New Roman"/>
        </w:rPr>
      </w:pPr>
      <w:r w:rsidRPr="00A42D70">
        <w:rPr>
          <w:rFonts w:ascii="Times New Roman" w:hAnsi="Times New Roman" w:cs="Times New Roman"/>
        </w:rPr>
        <w:t>Таблица 4.</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6"/>
        <w:gridCol w:w="2107"/>
        <w:gridCol w:w="2228"/>
        <w:gridCol w:w="2229"/>
      </w:tblGrid>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Источник биомассы или топлива</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Производимое биотопливо</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Технология</w:t>
            </w:r>
          </w:p>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переработки</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КПД</w:t>
            </w:r>
          </w:p>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переработки, %</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Лесоразработки</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теплота</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сжигание</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70</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Отходы переработки древесины</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Теплота, газ, нефть,</w:t>
            </w:r>
          </w:p>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уголь</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Сжигание, пиролиз</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70 - 85</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Зерновые</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солома</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сжигание</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70</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Сахарный тростник, сок</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этанол</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сбраживание</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80</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Сахарный тростник, отходы</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жмых</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сжигание</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65</w:t>
            </w:r>
          </w:p>
        </w:tc>
      </w:tr>
      <w:tr w:rsidR="00A42D70" w:rsidRPr="00A42D70" w:rsidTr="00A42D70">
        <w:trPr>
          <w:jc w:val="center"/>
        </w:trPr>
        <w:tc>
          <w:tcPr>
            <w:tcW w:w="265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Мусор</w:t>
            </w:r>
          </w:p>
        </w:tc>
        <w:tc>
          <w:tcPr>
            <w:tcW w:w="2265"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теплота</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сжигание</w:t>
            </w:r>
          </w:p>
        </w:tc>
        <w:tc>
          <w:tcPr>
            <w:tcW w:w="2460" w:type="dxa"/>
            <w:tcBorders>
              <w:top w:val="outset" w:sz="6" w:space="0" w:color="auto"/>
              <w:left w:val="outset" w:sz="6" w:space="0" w:color="auto"/>
              <w:bottom w:val="outset" w:sz="6" w:space="0" w:color="auto"/>
              <w:right w:val="outset" w:sz="6" w:space="0" w:color="auto"/>
            </w:tcBorders>
            <w:hideMark/>
          </w:tcPr>
          <w:p w:rsidR="00A42D70" w:rsidRPr="00A42D70" w:rsidRDefault="00A42D70" w:rsidP="00A42D70">
            <w:pPr>
              <w:rPr>
                <w:rFonts w:ascii="Times New Roman" w:hAnsi="Times New Roman" w:cs="Times New Roman"/>
              </w:rPr>
            </w:pPr>
            <w:r w:rsidRPr="00A42D70">
              <w:rPr>
                <w:rFonts w:ascii="Times New Roman" w:hAnsi="Times New Roman" w:cs="Times New Roman"/>
                <w:lang w:val="ru-RU"/>
              </w:rPr>
              <w:t>50</w:t>
            </w:r>
          </w:p>
        </w:tc>
      </w:tr>
    </w:tbl>
    <w:p w:rsidR="00A42D70" w:rsidRPr="00A42D70" w:rsidRDefault="00A42D70" w:rsidP="00A42D70">
      <w:pPr>
        <w:rPr>
          <w:rFonts w:ascii="Times New Roman" w:hAnsi="Times New Roman" w:cs="Times New Roman"/>
        </w:rPr>
      </w:pPr>
      <w:r w:rsidRPr="00A42D70">
        <w:rPr>
          <w:rFonts w:ascii="Times New Roman" w:hAnsi="Times New Roman" w:cs="Times New Roman"/>
        </w:rPr>
        <w:t> </w:t>
      </w:r>
    </w:p>
    <w:p w:rsidR="00A42D70" w:rsidRPr="00A42D70" w:rsidRDefault="00A42D70" w:rsidP="00A42D70">
      <w:pPr>
        <w:rPr>
          <w:rFonts w:ascii="Times New Roman" w:hAnsi="Times New Roman" w:cs="Times New Roman"/>
        </w:rPr>
      </w:pPr>
      <w:r w:rsidRPr="00A42D70">
        <w:rPr>
          <w:rFonts w:ascii="Times New Roman" w:hAnsi="Times New Roman" w:cs="Times New Roman"/>
        </w:rPr>
        <w:t>В последнее время появились проекты создания искусственных энергетических плантаций для выращивания биомассы и последующего преобразования биологической энергии. Для получения тепловой мощности, равной 100 Мвт, потребуется около 50 м</w:t>
      </w:r>
      <w:r w:rsidRPr="00A42D70">
        <w:rPr>
          <w:rFonts w:ascii="Times New Roman" w:hAnsi="Times New Roman" w:cs="Times New Roman"/>
          <w:vertAlign w:val="superscript"/>
        </w:rPr>
        <w:t>2 </w:t>
      </w:r>
      <w:r w:rsidRPr="00A42D70">
        <w:rPr>
          <w:rFonts w:ascii="Times New Roman" w:hAnsi="Times New Roman" w:cs="Times New Roman"/>
        </w:rPr>
        <w:t> площади энергетических плантаций. Более широкий смысл имеет понятие энергетических ферм, которое подразумевает производство биотоплива как основного или побочного продукта сельскохозяйственного производства лесоводства, речного и морского хозяйства, промышленной и бытовой деятельности человека. В климатических условиях Беларуси с 1га энергетических плантаций собирается масса растений в количестве до 10 т сухого вещества, что эквивалентно примерно 5т у.т. при дополнительных агроприемах продуктивность 1га может быть повышена в 2-3 раза. Наиболее целесообразно использовать для получения сырья выработанные торфяные месторождения площадь которых в республике составляет около 180 тыс. га. Это может стать стабильным, экологически чистым и биосферно-совместимым источником энергетического сырья. Весьма многообещающе для Беларуси использование в качестве биомассы отходов животноводческих ферм и комплексов. Получение из них биогаза может составить на уровне 2000 г. около 890 млн. куб. м в год, что эквивалентно 160 тыс. т у.т. Сдерживающим фактором развития биогазовых установок в республике являются продолжительные зимы, большая металлоемкость установок, неполная обеззараженность органических удобрений.</w:t>
      </w:r>
    </w:p>
    <w:p w:rsidR="00A42D70" w:rsidRPr="00A42D70" w:rsidRDefault="00A42D70" w:rsidP="00A42D70">
      <w:pPr>
        <w:rPr>
          <w:rFonts w:ascii="Times New Roman" w:hAnsi="Times New Roman" w:cs="Times New Roman"/>
        </w:rPr>
      </w:pPr>
      <w:r w:rsidRPr="00A42D70">
        <w:rPr>
          <w:rFonts w:ascii="Times New Roman" w:hAnsi="Times New Roman" w:cs="Times New Roman"/>
        </w:rPr>
        <w:t>Загрязнение земель, подземных и поверхностных вод, атмосферного воздуха во всевозрастающей степени связано с накоплением отходов производства и потребления. Количество отходов в мире ежегодно возрастает и, по некоторым оценкам, достигло уже критической массы. Для их размещения из хозяйственного оборота изымаются все новые и новые земли. Образование и накопление отходов производства и потребления ведет к нарушению экологического равновесия природной среды и представляет реальную угрозу здоровью людей. Все отходы, в зависимости от источников их образования, делятся на производственные и бытовые (отходы потребления).</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Отходы производства — это остатки сырья, материалов, полуфабрикатов, образующиеся в процессе производства продукции или выполнения работ, потерявшие полностью или частично исходные потребительские качества; а также попутные вещества, которые образуются в процессе производства и не находят использования в этом производстве. По своему физико-химическому составу отходы делятся на </w:t>
      </w:r>
      <w:r w:rsidRPr="00A42D70">
        <w:rPr>
          <w:rFonts w:ascii="Times New Roman" w:hAnsi="Times New Roman" w:cs="Times New Roman"/>
        </w:rPr>
        <w:lastRenderedPageBreak/>
        <w:t>твердые, жидкие и газообразные. Примером последних могут служить газы, образующиеся при разложении мусора, или газы предприятий. Жидкие отходы представляют собой вещества, растворенные в использованной воде, сбрасываемые в открытые водоемы, канализацию или поступающие на очистные сооружения, где они превращаются в твердые осадки. Но основной объем составляют твердые отходы, образующиеся по всей цепочке переработки сырьевых ресурсов.</w:t>
      </w:r>
    </w:p>
    <w:p w:rsidR="00A42D70" w:rsidRPr="00A42D70" w:rsidRDefault="00A42D70" w:rsidP="00A42D70">
      <w:pPr>
        <w:rPr>
          <w:rFonts w:ascii="Times New Roman" w:hAnsi="Times New Roman" w:cs="Times New Roman"/>
        </w:rPr>
      </w:pPr>
      <w:r w:rsidRPr="00A42D70">
        <w:rPr>
          <w:rFonts w:ascii="Times New Roman" w:hAnsi="Times New Roman" w:cs="Times New Roman"/>
        </w:rPr>
        <w:t>Отходы потребления — изделия и материалы, которые потеряли свои потребительские свойства в результате физического или морального их износа. К отходам потребления относятся и твердые бытовые отходы, образующиеся в процессе жизнедеятельности людей.</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Особую группу составляют опасные отходы, которые в результате их реакционной способности или токсичности создают непосредственную или потенциальную опасность для здоровья человека или состояния окружающей среды самостоятельно, а также при вступлении в контакт с другими веществами (отходами) и окружающей средой.</w:t>
      </w:r>
    </w:p>
    <w:p w:rsidR="00A42D70" w:rsidRPr="00A42D70" w:rsidRDefault="00A42D70" w:rsidP="00A42D70">
      <w:pPr>
        <w:rPr>
          <w:rFonts w:ascii="Times New Roman" w:hAnsi="Times New Roman" w:cs="Times New Roman"/>
        </w:rPr>
      </w:pPr>
      <w:r w:rsidRPr="00A42D70">
        <w:rPr>
          <w:rFonts w:ascii="Times New Roman" w:hAnsi="Times New Roman" w:cs="Times New Roman"/>
        </w:rPr>
        <w:t>На территории Беларусиежегодно образуется более 22 млн. т отходов производства и производственного потребления. Из них используется (утилизируется) не более 16 %, остальные, как правило, вывозятся на полигоны, накапливаются; хранятся на территории предприятий; сжигаются, сливаются в канализацию, водоемы; вывозятся в несанкционированные места. В жилых и общественных зданиях (школах, вузах, детсадах, магазинах, столовых и т.д.) образуются твердые бытовые отходы (ТБО). Содержание органического вещества в них составляет 40-75%, углеводов - 35-40%, зольность - 40-70%. Горючие компоненты в ТБО равны 50-88%. Их теплотворная способность - 800-2000 ккал/кг. Бытовые отходы содержат такие трудноразлагаемые химические элементы, в их числе хлорорганические и токсичные. В большей степени ТБО обогащены кадмием, оловом, свинцом и медью. В мировой практике получение энергии  из ТБО осуществляется сжиганием или газификацией. В Японии, Дании, Швейцарии сжигается около 70% твердых бытовых отходов, остальная часть складируется на полигонах или компостируется. В США  сжигается около 14% ТБО, в Германии - 30%, Италии - 25%. В Республике Беларусь ежегодно накапливается 2.4 млн.т ТБО с потенциальной энергией 470 тыс. т у.т. Учитывая бедность республики  энергетическими ресурсами, необходимо вовлечь ТБО в ее энергопотенциал путем применения прогрессивных технологий, заимствованных из опыта других стран либо развернуть исследования и создать собственные технологии переработки ТБО.</w:t>
      </w:r>
    </w:p>
    <w:p w:rsidR="00A42D70" w:rsidRPr="00A42D70" w:rsidRDefault="00A42D70" w:rsidP="00A42D70">
      <w:pPr>
        <w:rPr>
          <w:rFonts w:ascii="Times New Roman" w:hAnsi="Times New Roman" w:cs="Times New Roman"/>
        </w:rPr>
      </w:pPr>
      <w:r w:rsidRPr="00A42D70">
        <w:rPr>
          <w:rFonts w:ascii="Times New Roman" w:hAnsi="Times New Roman" w:cs="Times New Roman"/>
        </w:rPr>
        <w:t>Общие возможности экономии ТЭР за счет применения нетрадиционных и возобновляемых источников для условий РБ ограничены. Они оцениваются в 200-540 тыс. т у.т. в год, т.е. порядка 0.5-1% общих потребностей Беларуси в ТЭР. Основными потребителями возобновляемых энергоресурсов могут стать объекты сельского хозяйства. Возобновляемые источники энергии могут решать в основном локальные задачи энергообеспечения и служить необходимым дополнением к традиционной энергетике на органическом топливе и ядерной энергетике.</w:t>
      </w:r>
    </w:p>
    <w:p w:rsidR="00A42D70" w:rsidRPr="00A42D70" w:rsidRDefault="00A42D70" w:rsidP="00A42D70">
      <w:pPr>
        <w:rPr>
          <w:rFonts w:ascii="Times New Roman" w:hAnsi="Times New Roman" w:cs="Times New Roman"/>
        </w:rPr>
      </w:pPr>
    </w:p>
    <w:p w:rsidR="00A42D70" w:rsidRPr="00A42D70" w:rsidRDefault="00A42D70" w:rsidP="00A42D70">
      <w:pPr>
        <w:rPr>
          <w:rFonts w:ascii="Times New Roman" w:hAnsi="Times New Roman" w:cs="Times New Roman"/>
          <w:b/>
          <w:bCs/>
        </w:rPr>
      </w:pPr>
      <w:r w:rsidRPr="00A42D70">
        <w:rPr>
          <w:rFonts w:ascii="Times New Roman" w:hAnsi="Times New Roman" w:cs="Times New Roman"/>
          <w:b/>
          <w:bCs/>
        </w:rPr>
        <w:t>Энергосбережение в зданиях и сооружениях</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Тепловые потери в деталях строений. Эффективная теплоизоляция зданий и сооружений.Частные домовладельцы в западных странах используют почти 30% всей получаемой энергии, что составляет почти столько же, сколько и промышленность, и больше, чем весь,  вместе взятый, транспорт. Большая часть расходуемой энергии (80%) идет на отопление помещений. В Беларуси в настоящее время строится огромное количество коттеджей, и мало кто из хозяев обращает внимание на такие "мелочи", как </w:t>
      </w:r>
      <w:r w:rsidRPr="00A42D70">
        <w:rPr>
          <w:rFonts w:ascii="Times New Roman" w:hAnsi="Times New Roman" w:cs="Times New Roman"/>
        </w:rPr>
        <w:lastRenderedPageBreak/>
        <w:t>теплоизоляция и энергосбережение, хотя затраты на отопление 1м</w:t>
      </w:r>
      <w:r w:rsidRPr="00A42D70">
        <w:rPr>
          <w:rFonts w:ascii="Times New Roman" w:hAnsi="Times New Roman" w:cs="Times New Roman"/>
          <w:vertAlign w:val="superscript"/>
        </w:rPr>
        <w:t>2</w:t>
      </w:r>
      <w:r w:rsidRPr="00A42D70">
        <w:rPr>
          <w:rFonts w:ascii="Times New Roman" w:hAnsi="Times New Roman" w:cs="Times New Roman"/>
        </w:rPr>
        <w:t>в Беларуси относятся как 1:2,5 к соответствующим показателям западных стран. Необходимая для осуществления жизненных функций энергия, а точнее, ее получение и использование, связано с нагрузкой на окружающую среду: добыча угля, нефти, газа, ядерного топлива, эмиссия продуктов сгорания, тепловое загрязнение окружающей среды.</w:t>
      </w:r>
    </w:p>
    <w:p w:rsidR="00A42D70" w:rsidRPr="00A42D70" w:rsidRDefault="00A42D70" w:rsidP="00A42D70">
      <w:pPr>
        <w:rPr>
          <w:rFonts w:ascii="Times New Roman" w:hAnsi="Times New Roman" w:cs="Times New Roman"/>
        </w:rPr>
      </w:pPr>
      <w:r w:rsidRPr="00A42D70">
        <w:rPr>
          <w:rFonts w:ascii="Times New Roman" w:hAnsi="Times New Roman" w:cs="Times New Roman"/>
        </w:rPr>
        <w:t>Жилища, которые теперь разрабатываются или модернизируются, определяют и новые пределы потребления энергии и теплового давления на окружающую среду, а так же цены на энергию в будущем. Энергосберегающие мероприятия так же являются средством сокращения общего энергопотребления. Несмотря на снижение мировых цен на нефть в 80-е годы, мы должны хорошо осознавать глобальную тенденцию повышения цен на энергию, что особенно актуально для Беларуси. Возможным является резкий скачок мировых цен, как это показал кувейтский кризис. Как сознательный хозяин своего дома, каждый человек должен самостоятельно принимать решения при строительстве своего жилья в вопросах будущего энергопотребления, а не оставлять этой проблемы специалистам. Этим вы делаете вклад в свое счастливое будущее.</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 применение известной во многих странах строительной и теплозащитной технологии появляется возможность удержать годовое потребление энергии в пределах 30-70 кВт∙ч/м</w:t>
      </w:r>
      <w:r w:rsidRPr="00A42D70">
        <w:rPr>
          <w:rFonts w:ascii="Times New Roman" w:hAnsi="Times New Roman" w:cs="Times New Roman"/>
          <w:vertAlign w:val="superscript"/>
        </w:rPr>
        <w:t>2</w:t>
      </w:r>
      <w:r w:rsidRPr="00A42D70">
        <w:rPr>
          <w:rFonts w:ascii="Times New Roman" w:hAnsi="Times New Roman" w:cs="Times New Roman"/>
        </w:rPr>
        <w:t>жилой площади. Это примерно соответствует потреблению 3-7 л нефти или 3-7 м </w:t>
      </w:r>
      <w:r w:rsidRPr="00A42D70">
        <w:rPr>
          <w:rFonts w:ascii="Times New Roman" w:hAnsi="Times New Roman" w:cs="Times New Roman"/>
          <w:vertAlign w:val="superscript"/>
        </w:rPr>
        <w:t>3</w:t>
      </w:r>
      <w:r w:rsidRPr="00A42D70">
        <w:rPr>
          <w:rFonts w:ascii="Times New Roman" w:hAnsi="Times New Roman" w:cs="Times New Roman"/>
        </w:rPr>
        <w:t>газа на 1 м</w:t>
      </w:r>
      <w:r w:rsidRPr="00A42D70">
        <w:rPr>
          <w:rFonts w:ascii="Times New Roman" w:hAnsi="Times New Roman" w:cs="Times New Roman"/>
          <w:vertAlign w:val="superscript"/>
        </w:rPr>
        <w:t>2</w:t>
      </w:r>
      <w:r w:rsidRPr="00A42D70">
        <w:rPr>
          <w:rFonts w:ascii="Times New Roman" w:hAnsi="Times New Roman" w:cs="Times New Roman"/>
        </w:rPr>
        <w:t>жилой площади в год.</w:t>
      </w:r>
    </w:p>
    <w:p w:rsidR="00A42D70" w:rsidRPr="00A42D70" w:rsidRDefault="00A42D70" w:rsidP="00A42D70">
      <w:pPr>
        <w:rPr>
          <w:rFonts w:ascii="Times New Roman" w:hAnsi="Times New Roman" w:cs="Times New Roman"/>
        </w:rPr>
      </w:pPr>
      <w:r w:rsidRPr="00A42D70">
        <w:rPr>
          <w:rFonts w:ascii="Times New Roman" w:hAnsi="Times New Roman" w:cs="Times New Roman"/>
        </w:rPr>
        <w:t>Что такое дом с низким энергопотреблением? В дальнейшем ДНЭ - это такое сооружение (площадь 11х14м, жилая –190м</w:t>
      </w:r>
      <w:r w:rsidRPr="00A42D70">
        <w:rPr>
          <w:rFonts w:ascii="Times New Roman" w:hAnsi="Times New Roman" w:cs="Times New Roman"/>
          <w:vertAlign w:val="superscript"/>
        </w:rPr>
        <w:t>2</w:t>
      </w:r>
      <w:r w:rsidRPr="00A42D70">
        <w:rPr>
          <w:rFonts w:ascii="Times New Roman" w:hAnsi="Times New Roman" w:cs="Times New Roman"/>
        </w:rPr>
        <w:t>, окна – 50 м</w:t>
      </w:r>
      <w:r w:rsidRPr="00A42D70">
        <w:rPr>
          <w:rFonts w:ascii="Times New Roman" w:hAnsi="Times New Roman" w:cs="Times New Roman"/>
          <w:vertAlign w:val="superscript"/>
        </w:rPr>
        <w:t>2</w:t>
      </w:r>
      <w:r w:rsidRPr="00A42D70">
        <w:rPr>
          <w:rFonts w:ascii="Times New Roman" w:hAnsi="Times New Roman" w:cs="Times New Roman"/>
        </w:rPr>
        <w:t>, крыша – 190 м</w:t>
      </w:r>
      <w:r w:rsidRPr="00A42D70">
        <w:rPr>
          <w:rFonts w:ascii="Times New Roman" w:hAnsi="Times New Roman" w:cs="Times New Roman"/>
          <w:vertAlign w:val="superscript"/>
        </w:rPr>
        <w:t>2</w:t>
      </w:r>
      <w:r w:rsidRPr="00A42D70">
        <w:rPr>
          <w:rFonts w:ascii="Times New Roman" w:hAnsi="Times New Roman" w:cs="Times New Roman"/>
        </w:rPr>
        <w:t>, подвал – 154 м</w:t>
      </w:r>
      <w:r w:rsidRPr="00A42D70">
        <w:rPr>
          <w:rFonts w:ascii="Times New Roman" w:hAnsi="Times New Roman" w:cs="Times New Roman"/>
          <w:vertAlign w:val="superscript"/>
        </w:rPr>
        <w:t>2</w:t>
      </w:r>
      <w:r w:rsidRPr="00A42D70">
        <w:rPr>
          <w:rFonts w:ascii="Times New Roman" w:hAnsi="Times New Roman" w:cs="Times New Roman"/>
        </w:rPr>
        <w:t>, наклон крыши – 45</w:t>
      </w:r>
      <w:r w:rsidRPr="00A42D70">
        <w:rPr>
          <w:rFonts w:ascii="Times New Roman" w:hAnsi="Times New Roman" w:cs="Times New Roman"/>
          <w:vertAlign w:val="superscript"/>
        </w:rPr>
        <w:t>0</w:t>
      </w:r>
      <w:r w:rsidRPr="00A42D70">
        <w:rPr>
          <w:rFonts w:ascii="Times New Roman" w:hAnsi="Times New Roman" w:cs="Times New Roman"/>
        </w:rPr>
        <w:t>), которое потребляет очень немного тепловой энергии, меньше 70 кВт∙ч/м</w:t>
      </w:r>
      <w:r w:rsidRPr="00A42D70">
        <w:rPr>
          <w:rFonts w:ascii="Times New Roman" w:hAnsi="Times New Roman" w:cs="Times New Roman"/>
          <w:vertAlign w:val="superscript"/>
        </w:rPr>
        <w:t>2</w:t>
      </w:r>
      <w:r w:rsidRPr="00A42D70">
        <w:rPr>
          <w:rFonts w:ascii="Times New Roman" w:hAnsi="Times New Roman" w:cs="Times New Roman"/>
        </w:rPr>
        <w:t>в год (от 70 до 30 кВт∙ч/м</w:t>
      </w:r>
      <w:r w:rsidRPr="00A42D70">
        <w:rPr>
          <w:rFonts w:ascii="Times New Roman" w:hAnsi="Times New Roman" w:cs="Times New Roman"/>
          <w:vertAlign w:val="superscript"/>
        </w:rPr>
        <w:t>2</w:t>
      </w:r>
      <w:r w:rsidRPr="00A42D70">
        <w:rPr>
          <w:rFonts w:ascii="Times New Roman" w:hAnsi="Times New Roman" w:cs="Times New Roman"/>
        </w:rPr>
        <w:t>). Это соответствует годовому потреблению тепловой энергии от 300 до 700 м</w:t>
      </w:r>
      <w:r w:rsidRPr="00A42D70">
        <w:rPr>
          <w:rFonts w:ascii="Times New Roman" w:hAnsi="Times New Roman" w:cs="Times New Roman"/>
          <w:vertAlign w:val="superscript"/>
        </w:rPr>
        <w:t>3</w:t>
      </w:r>
      <w:r w:rsidRPr="00A42D70">
        <w:rPr>
          <w:rFonts w:ascii="Times New Roman" w:hAnsi="Times New Roman" w:cs="Times New Roman"/>
        </w:rPr>
        <w:t>газа при жилой площади 100 м</w:t>
      </w:r>
      <w:r w:rsidRPr="00A42D70">
        <w:rPr>
          <w:rFonts w:ascii="Times New Roman" w:hAnsi="Times New Roman" w:cs="Times New Roman"/>
          <w:vertAlign w:val="superscript"/>
        </w:rPr>
        <w:t>2</w:t>
      </w:r>
      <w:r w:rsidRPr="00A42D70">
        <w:rPr>
          <w:rFonts w:ascii="Times New Roman" w:hAnsi="Times New Roman" w:cs="Times New Roman"/>
        </w:rPr>
        <w:t>. Кроме этого, ДНЭ отличается также малым потреблением энергии для обеспечения горячей водой.</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Коэффициент теплопередачи</w:t>
      </w:r>
      <w:r w:rsidRPr="00A42D70">
        <w:rPr>
          <w:rFonts w:ascii="Times New Roman" w:hAnsi="Times New Roman" w:cs="Times New Roman"/>
        </w:rPr>
        <w:t>(КТП) – единица, которая обозначает прохождение теплового потока мощностью 1 Вт сквозь элемент строительной конструкции площадью 1 м</w:t>
      </w:r>
      <w:r w:rsidRPr="00A42D70">
        <w:rPr>
          <w:rFonts w:ascii="Times New Roman" w:hAnsi="Times New Roman" w:cs="Times New Roman"/>
          <w:vertAlign w:val="superscript"/>
        </w:rPr>
        <w:t>2</w:t>
      </w:r>
      <w:r w:rsidRPr="00A42D70">
        <w:rPr>
          <w:rFonts w:ascii="Times New Roman" w:hAnsi="Times New Roman" w:cs="Times New Roman"/>
        </w:rPr>
        <w:t>при разнице внутренней и внешней температур в 1 </w:t>
      </w:r>
      <w:r w:rsidRPr="00A42D70">
        <w:rPr>
          <w:rFonts w:ascii="Times New Roman" w:hAnsi="Times New Roman" w:cs="Times New Roman"/>
          <w:vertAlign w:val="superscript"/>
        </w:rPr>
        <w:t>о</w:t>
      </w:r>
      <w:r w:rsidRPr="00A42D70">
        <w:rPr>
          <w:rFonts w:ascii="Times New Roman" w:hAnsi="Times New Roman" w:cs="Times New Roman"/>
        </w:rPr>
        <w:t>С</w:t>
      </w:r>
    </w:p>
    <w:p w:rsidR="00A42D70" w:rsidRPr="00A42D70" w:rsidRDefault="00A42D70" w:rsidP="00A42D70">
      <w:pPr>
        <w:rPr>
          <w:rFonts w:ascii="Times New Roman" w:hAnsi="Times New Roman" w:cs="Times New Roman"/>
        </w:rPr>
      </w:pPr>
      <w:r w:rsidRPr="00A42D70">
        <w:rPr>
          <w:rFonts w:ascii="Times New Roman" w:hAnsi="Times New Roman" w:cs="Times New Roman"/>
        </w:rPr>
        <w:t>Тепловые показатели дома с низким энергопотреблением (пример):</w:t>
      </w:r>
    </w:p>
    <w:p w:rsidR="00A42D70" w:rsidRPr="00A42D70" w:rsidRDefault="00A42D70" w:rsidP="00A42D70">
      <w:pPr>
        <w:numPr>
          <w:ilvl w:val="0"/>
          <w:numId w:val="19"/>
        </w:numPr>
        <w:rPr>
          <w:rFonts w:ascii="Times New Roman" w:hAnsi="Times New Roman" w:cs="Times New Roman"/>
        </w:rPr>
      </w:pPr>
      <w:r w:rsidRPr="00A42D70">
        <w:rPr>
          <w:rFonts w:ascii="Times New Roman" w:hAnsi="Times New Roman" w:cs="Times New Roman"/>
        </w:rPr>
        <w:t>средний КТП: 0.3 Вт/м</w:t>
      </w:r>
      <w:r w:rsidRPr="00A42D70">
        <w:rPr>
          <w:rFonts w:ascii="Times New Roman" w:hAnsi="Times New Roman" w:cs="Times New Roman"/>
          <w:vertAlign w:val="superscript"/>
        </w:rPr>
        <w:t>2</w:t>
      </w:r>
      <w:r w:rsidRPr="00A42D70">
        <w:rPr>
          <w:rFonts w:ascii="Times New Roman" w:hAnsi="Times New Roman" w:cs="Times New Roman"/>
        </w:rPr>
        <w:t>С;</w:t>
      </w:r>
    </w:p>
    <w:p w:rsidR="00A42D70" w:rsidRPr="00A42D70" w:rsidRDefault="00A42D70" w:rsidP="00A42D70">
      <w:pPr>
        <w:numPr>
          <w:ilvl w:val="0"/>
          <w:numId w:val="19"/>
        </w:numPr>
        <w:rPr>
          <w:rFonts w:ascii="Times New Roman" w:hAnsi="Times New Roman" w:cs="Times New Roman"/>
        </w:rPr>
      </w:pPr>
      <w:r w:rsidRPr="00A42D70">
        <w:rPr>
          <w:rFonts w:ascii="Times New Roman" w:hAnsi="Times New Roman" w:cs="Times New Roman"/>
        </w:rPr>
        <w:t>норма воздухообмена: 0.3 раз в час;</w:t>
      </w:r>
    </w:p>
    <w:p w:rsidR="00A42D70" w:rsidRPr="00A42D70" w:rsidRDefault="00A42D70" w:rsidP="00A42D70">
      <w:pPr>
        <w:numPr>
          <w:ilvl w:val="0"/>
          <w:numId w:val="19"/>
        </w:numPr>
        <w:rPr>
          <w:rFonts w:ascii="Times New Roman" w:hAnsi="Times New Roman" w:cs="Times New Roman"/>
        </w:rPr>
      </w:pPr>
      <w:r w:rsidRPr="00A42D70">
        <w:rPr>
          <w:rFonts w:ascii="Times New Roman" w:hAnsi="Times New Roman" w:cs="Times New Roman"/>
        </w:rPr>
        <w:t>КПД обогревающего устройства: 0.78;</w:t>
      </w:r>
    </w:p>
    <w:p w:rsidR="00A42D70" w:rsidRPr="00A42D70" w:rsidRDefault="00A42D70" w:rsidP="00A42D70">
      <w:pPr>
        <w:numPr>
          <w:ilvl w:val="0"/>
          <w:numId w:val="19"/>
        </w:numPr>
        <w:rPr>
          <w:rFonts w:ascii="Times New Roman" w:hAnsi="Times New Roman" w:cs="Times New Roman"/>
        </w:rPr>
      </w:pPr>
      <w:r w:rsidRPr="00A42D70">
        <w:rPr>
          <w:rFonts w:ascii="Times New Roman" w:hAnsi="Times New Roman" w:cs="Times New Roman"/>
        </w:rPr>
        <w:t>годовое потребление тепловой энергии: 42 кВт×ч на 1 м</w:t>
      </w:r>
      <w:r w:rsidRPr="00A42D70">
        <w:rPr>
          <w:rFonts w:ascii="Times New Roman" w:hAnsi="Times New Roman" w:cs="Times New Roman"/>
          <w:vertAlign w:val="superscript"/>
        </w:rPr>
        <w:t>2 </w:t>
      </w:r>
      <w:r w:rsidRPr="00A42D70">
        <w:rPr>
          <w:rFonts w:ascii="Times New Roman" w:hAnsi="Times New Roman" w:cs="Times New Roman"/>
        </w:rPr>
        <w:t>жилой площади.</w:t>
      </w:r>
    </w:p>
    <w:p w:rsidR="00A42D70" w:rsidRPr="00A42D70" w:rsidRDefault="00A42D70" w:rsidP="00A42D70">
      <w:pPr>
        <w:rPr>
          <w:rFonts w:ascii="Times New Roman" w:hAnsi="Times New Roman" w:cs="Times New Roman"/>
        </w:rPr>
      </w:pPr>
      <w:r w:rsidRPr="00A42D70">
        <w:rPr>
          <w:rFonts w:ascii="Times New Roman" w:hAnsi="Times New Roman" w:cs="Times New Roman"/>
        </w:rPr>
        <w:lastRenderedPageBreak/>
        <w:fldChar w:fldCharType="begin"/>
      </w:r>
      <w:r w:rsidRPr="00A42D70">
        <w:rPr>
          <w:rFonts w:ascii="Times New Roman" w:hAnsi="Times New Roman" w:cs="Times New Roman"/>
        </w:rPr>
        <w:instrText xml:space="preserve"> INCLUDEPICTURE "/Users/Roman/Library/Group Containers/UBF8T346G9.ms/WebArchiveCopyPasteTempFiles/com.microsoft.Word/Screen%20Shot%202019-03-18%20at%205.47.44%20PM.png" \* MERGEFORMATINET </w:instrText>
      </w:r>
      <w:r w:rsidRPr="00A42D70">
        <w:rPr>
          <w:rFonts w:ascii="Times New Roman" w:hAnsi="Times New Roman" w:cs="Times New Roman"/>
        </w:rPr>
        <w:fldChar w:fldCharType="separate"/>
      </w:r>
      <w:r w:rsidRPr="00A42D70">
        <w:rPr>
          <w:rFonts w:ascii="Times New Roman" w:hAnsi="Times New Roman" w:cs="Times New Roman"/>
        </w:rPr>
        <w:drawing>
          <wp:inline distT="0" distB="0" distL="0" distR="0">
            <wp:extent cx="5731510" cy="4188460"/>
            <wp:effectExtent l="0" t="0" r="0" b="2540"/>
            <wp:docPr id="13009547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88460"/>
                    </a:xfrm>
                    <a:prstGeom prst="rect">
                      <a:avLst/>
                    </a:prstGeom>
                    <a:noFill/>
                    <a:ln>
                      <a:noFill/>
                    </a:ln>
                  </pic:spPr>
                </pic:pic>
              </a:graphicData>
            </a:graphic>
          </wp:inline>
        </w:drawing>
      </w:r>
      <w:r w:rsidRPr="00A42D70">
        <w:rPr>
          <w:rFonts w:ascii="Times New Roman" w:hAnsi="Times New Roman" w:cs="Times New Roman"/>
        </w:rPr>
        <w:fldChar w:fldCharType="end"/>
      </w:r>
    </w:p>
    <w:p w:rsidR="00A42D70" w:rsidRPr="00A42D70" w:rsidRDefault="00A42D70" w:rsidP="00A42D70">
      <w:pPr>
        <w:rPr>
          <w:rFonts w:ascii="Times New Roman" w:hAnsi="Times New Roman" w:cs="Times New Roman"/>
        </w:rPr>
      </w:pPr>
      <w:r w:rsidRPr="00A42D70">
        <w:rPr>
          <w:rFonts w:ascii="Times New Roman" w:hAnsi="Times New Roman" w:cs="Times New Roman"/>
        </w:rPr>
        <w:t>Рис.1. Годовые приток и потери энергии дома.</w:t>
      </w:r>
      <w:r w:rsidRPr="00A42D70">
        <w:rPr>
          <w:rFonts w:ascii="Times New Roman" w:hAnsi="Times New Roman" w:cs="Times New Roman"/>
        </w:rPr>
        <w:br/>
      </w:r>
    </w:p>
    <w:p w:rsidR="00A42D70" w:rsidRPr="00A42D70" w:rsidRDefault="00A42D70" w:rsidP="00A42D70">
      <w:pPr>
        <w:rPr>
          <w:rFonts w:ascii="Times New Roman" w:hAnsi="Times New Roman" w:cs="Times New Roman"/>
        </w:rPr>
      </w:pPr>
      <w:r w:rsidRPr="00A42D70">
        <w:rPr>
          <w:rFonts w:ascii="Times New Roman" w:hAnsi="Times New Roman" w:cs="Times New Roman"/>
        </w:rPr>
        <w:t>Для достижения низкого уровня потребления ДНЭ не обязательно применять специальные или экзотические архитектурные формы. Радикальное уменьшение потребности в тепловой энергии возможно без отказа от современного жизненного комфорта и разнообразных строительных форм, как для одноквартирного, так и для многоквартирных домов.</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 рациональном подходе и хорошем планировании они могут быть уменьшены, например, если вы используете в качестве наполнителя самонесущих каркасных стен прессованную солому или легкие глиносоломенные смеси. Кроме пользы для окружающей среды, низкое потребление энергии экономит затраты на отопление, а это также означает более высокую степень уверенности с точки зрения перспективного повышения цен на энергоресурсы. Кроме сохранения уютного домашнего климата и комфорта, ДНЭ предлагает также наилучшие решения для использования регенеративных источников энергии (например, солнечные коллекторы для подогрева воды). Система уменьшения водо- и энергопотребления представляет собой естественное дополнение ДНЕ-концепции. Большинство домовладельцев имеют ограниченные денежные средства, и не все, что хотелось бы осуществить, является достижимым. Ошибочной является экономия на теплоизоляции дома, так как ее почти невозможно улучшить в будущем.</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Основные принципы достижения низкого энергопотребления:</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Хорошие теплоизолирующие свойства строительных элементов (стен, окон, крыши, пола, подвала).</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Добросовестное выполнение теплоизоляции: недопущение теплопотерь; плотная оболочка строения (защита от ветра и т.п.);</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lastRenderedPageBreak/>
        <w:t>Пассивное использование солнечной энергии и ее аккумулирование, суточное или сезонное;</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Управляемый воздухообмен (по возможности - возвращение тепла).</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Хорошо регулируемые отопительные устройства.</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Энергоэкономное обеспечение горячей водой, возможно, посредством солнечной энергии в летнее время.</w:t>
      </w:r>
    </w:p>
    <w:p w:rsidR="00A42D70" w:rsidRPr="00A42D70" w:rsidRDefault="00A42D70" w:rsidP="00A42D70">
      <w:pPr>
        <w:numPr>
          <w:ilvl w:val="0"/>
          <w:numId w:val="20"/>
        </w:numPr>
        <w:rPr>
          <w:rFonts w:ascii="Times New Roman" w:hAnsi="Times New Roman" w:cs="Times New Roman"/>
        </w:rPr>
      </w:pPr>
      <w:r w:rsidRPr="00A42D70">
        <w:rPr>
          <w:rFonts w:ascii="Times New Roman" w:hAnsi="Times New Roman" w:cs="Times New Roman"/>
        </w:rPr>
        <w:t>Устранение бесполезных расходов электроэнергии.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Качество теплоизоляции является важнейшим параметром энергопотребления дома. Требуемые величины теплопроводности крыш, стен и пола является важнейшими условиями для следующих шагов к ДНЭ.</w:t>
      </w:r>
    </w:p>
    <w:p w:rsidR="00A42D70" w:rsidRPr="00A42D70" w:rsidRDefault="00A42D70" w:rsidP="00A42D70">
      <w:pPr>
        <w:rPr>
          <w:rFonts w:ascii="Times New Roman" w:hAnsi="Times New Roman" w:cs="Times New Roman"/>
        </w:rPr>
      </w:pPr>
      <w:r w:rsidRPr="00A42D70">
        <w:rPr>
          <w:rFonts w:ascii="Times New Roman" w:hAnsi="Times New Roman" w:cs="Times New Roman"/>
        </w:rPr>
        <w:t>Энергосберегающее - значит экологично</w:t>
      </w:r>
      <w:r w:rsidRPr="00A42D70">
        <w:rPr>
          <w:rFonts w:ascii="Times New Roman" w:hAnsi="Times New Roman" w:cs="Times New Roman"/>
          <w:b/>
          <w:bCs/>
        </w:rPr>
        <w:t>. </w:t>
      </w:r>
      <w:r w:rsidRPr="00A42D70">
        <w:rPr>
          <w:rFonts w:ascii="Times New Roman" w:hAnsi="Times New Roman" w:cs="Times New Roman"/>
        </w:rPr>
        <w:t>Значительно улучшенная тепловая защита является условием экологически относительно безвредного существования строения. Среди теплоизоляторов-наполнителей существуют определенные отличия, например, широко используемый пенопласт не вполне безопасен. Предпочтение следует отдавать природным, экологически чистым материалам.</w:t>
      </w:r>
    </w:p>
    <w:p w:rsidR="00A42D70" w:rsidRPr="00A42D70" w:rsidRDefault="00A42D70" w:rsidP="00A42D70">
      <w:pPr>
        <w:rPr>
          <w:rFonts w:ascii="Times New Roman" w:hAnsi="Times New Roman" w:cs="Times New Roman"/>
        </w:rPr>
      </w:pPr>
      <w:r w:rsidRPr="00A42D70">
        <w:rPr>
          <w:rFonts w:ascii="Times New Roman" w:hAnsi="Times New Roman" w:cs="Times New Roman"/>
        </w:rPr>
        <w:t>Рассмотрим конструктивные элементы ДНЭ и способы достижения экономичного параметра коэффициента теплопередачи.</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Наружные стены</w:t>
      </w:r>
      <w:r w:rsidRPr="00A42D70">
        <w:rPr>
          <w:rFonts w:ascii="Times New Roman" w:hAnsi="Times New Roman" w:cs="Times New Roman"/>
        </w:rPr>
        <w:t>. Необходимо доводить довести значение КТП от максимального - 0,3 Вт/С∙м</w:t>
      </w:r>
      <w:r w:rsidRPr="00A42D70">
        <w:rPr>
          <w:rFonts w:ascii="Times New Roman" w:hAnsi="Times New Roman" w:cs="Times New Roman"/>
          <w:vertAlign w:val="superscript"/>
        </w:rPr>
        <w:t>2</w:t>
      </w:r>
      <w:r w:rsidRPr="00A42D70">
        <w:rPr>
          <w:rFonts w:ascii="Times New Roman" w:hAnsi="Times New Roman" w:cs="Times New Roman"/>
        </w:rPr>
        <w:t>до лучшего показателя - 0,2 Вт/С∙м</w:t>
      </w:r>
      <w:r w:rsidRPr="00A42D70">
        <w:rPr>
          <w:rFonts w:ascii="Times New Roman" w:hAnsi="Times New Roman" w:cs="Times New Roman"/>
          <w:vertAlign w:val="superscript"/>
        </w:rPr>
        <w:t>2</w:t>
      </w:r>
      <w:r w:rsidRPr="00A42D70">
        <w:rPr>
          <w:rFonts w:ascii="Times New Roman" w:hAnsi="Times New Roman" w:cs="Times New Roman"/>
        </w:rPr>
        <w:t>. Это соответствует увеличению средней толщины утепляющего слоя до 15-20 см. Этих значений можно добиться во всевозможных конструкциях, используя следующие подходы:</w:t>
      </w:r>
    </w:p>
    <w:p w:rsidR="00A42D70" w:rsidRPr="00A42D70" w:rsidRDefault="00A42D70" w:rsidP="00A42D70">
      <w:pPr>
        <w:numPr>
          <w:ilvl w:val="0"/>
          <w:numId w:val="21"/>
        </w:numPr>
        <w:rPr>
          <w:rFonts w:ascii="Times New Roman" w:hAnsi="Times New Roman" w:cs="Times New Roman"/>
        </w:rPr>
      </w:pPr>
      <w:r w:rsidRPr="00A42D70">
        <w:rPr>
          <w:rFonts w:ascii="Times New Roman" w:hAnsi="Times New Roman" w:cs="Times New Roman"/>
        </w:rPr>
        <w:t>Кладка с утепляющим слоем 15-20 см и воздушной прослойкой под наружной оболочкой.</w:t>
      </w:r>
    </w:p>
    <w:p w:rsidR="00A42D70" w:rsidRPr="00A42D70" w:rsidRDefault="00A42D70" w:rsidP="00A42D70">
      <w:pPr>
        <w:numPr>
          <w:ilvl w:val="0"/>
          <w:numId w:val="21"/>
        </w:numPr>
        <w:rPr>
          <w:rFonts w:ascii="Times New Roman" w:hAnsi="Times New Roman" w:cs="Times New Roman"/>
        </w:rPr>
      </w:pPr>
      <w:r w:rsidRPr="00A42D70">
        <w:rPr>
          <w:rFonts w:ascii="Times New Roman" w:hAnsi="Times New Roman" w:cs="Times New Roman"/>
        </w:rPr>
        <w:t>Двойная стена с толщиной утепляющего слоя 15 см из пористого наполнителя.</w:t>
      </w:r>
    </w:p>
    <w:p w:rsidR="00A42D70" w:rsidRPr="00A42D70" w:rsidRDefault="00A42D70" w:rsidP="00A42D70">
      <w:pPr>
        <w:numPr>
          <w:ilvl w:val="0"/>
          <w:numId w:val="21"/>
        </w:numPr>
        <w:rPr>
          <w:rFonts w:ascii="Times New Roman" w:hAnsi="Times New Roman" w:cs="Times New Roman"/>
        </w:rPr>
      </w:pPr>
      <w:r w:rsidRPr="00A42D70">
        <w:rPr>
          <w:rFonts w:ascii="Times New Roman" w:hAnsi="Times New Roman" w:cs="Times New Roman"/>
        </w:rPr>
        <w:t>Стена с утепляющим слоем пористого наполнителя 15-20 см и штукатуркой (рис.8.3).</w:t>
      </w:r>
    </w:p>
    <w:p w:rsidR="00A42D70" w:rsidRPr="00A42D70" w:rsidRDefault="00A42D70" w:rsidP="00A42D70">
      <w:pPr>
        <w:numPr>
          <w:ilvl w:val="0"/>
          <w:numId w:val="21"/>
        </w:numPr>
        <w:rPr>
          <w:rFonts w:ascii="Times New Roman" w:hAnsi="Times New Roman" w:cs="Times New Roman"/>
        </w:rPr>
      </w:pPr>
      <w:r w:rsidRPr="00A42D70">
        <w:rPr>
          <w:rFonts w:ascii="Times New Roman" w:hAnsi="Times New Roman" w:cs="Times New Roman"/>
        </w:rPr>
        <w:t>Облегченная кладка с воздушной прослойкой под обшивкой из дерева, обложенная с двух сторон пористым наполнителем 20 см толщиной.</w:t>
      </w:r>
    </w:p>
    <w:p w:rsidR="00A42D70" w:rsidRPr="00A42D70" w:rsidRDefault="00A42D70" w:rsidP="00A42D70">
      <w:pPr>
        <w:numPr>
          <w:ilvl w:val="0"/>
          <w:numId w:val="21"/>
        </w:numPr>
        <w:rPr>
          <w:rFonts w:ascii="Times New Roman" w:hAnsi="Times New Roman" w:cs="Times New Roman"/>
        </w:rPr>
      </w:pPr>
      <w:r w:rsidRPr="00A42D70">
        <w:rPr>
          <w:rFonts w:ascii="Times New Roman" w:hAnsi="Times New Roman" w:cs="Times New Roman"/>
        </w:rPr>
        <w:t>Однослойная кладка из низкотеплопроводного материала (например, прессованный соломенный или газобетонный блок минимальной толщиной 40 см), оштукатуренная с двух сторон (рис.8.4).</w:t>
      </w:r>
    </w:p>
    <w:p w:rsidR="00A42D70" w:rsidRPr="00A42D70" w:rsidRDefault="00A42D70" w:rsidP="00A42D70">
      <w:pPr>
        <w:rPr>
          <w:rFonts w:ascii="Times New Roman" w:hAnsi="Times New Roman" w:cs="Times New Roman"/>
        </w:rPr>
      </w:pPr>
      <w:r w:rsidRPr="00A42D70">
        <w:rPr>
          <w:rFonts w:ascii="Times New Roman" w:hAnsi="Times New Roman" w:cs="Times New Roman"/>
        </w:rPr>
        <w:t>Не имеет значения, легкими или тяжелыми будут наружные стены. Энергосберегающая способность, необходимая для жизненного комфорта дома, определяется массой внутренних строительных и конструктивных элементов.</w:t>
      </w:r>
    </w:p>
    <w:p w:rsidR="00A42D70" w:rsidRPr="00A42D70" w:rsidRDefault="00A42D70" w:rsidP="00A42D70">
      <w:pPr>
        <w:rPr>
          <w:rFonts w:ascii="Times New Roman" w:hAnsi="Times New Roman" w:cs="Times New Roman"/>
        </w:rPr>
      </w:pPr>
      <w:r w:rsidRPr="00A42D70">
        <w:rPr>
          <w:rFonts w:ascii="Times New Roman" w:hAnsi="Times New Roman" w:cs="Times New Roman"/>
        </w:rPr>
        <w:t>Расходы на применяемые пористые наполнители сильно отличаются в зависимости от структуры стен. Они составляют 1-50%, в зависимости от вкуса, возможностей и предусмотренных стандартом норм.</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Окна и теплозащитное стекло. </w:t>
      </w:r>
      <w:r w:rsidRPr="00A42D70">
        <w:rPr>
          <w:rFonts w:ascii="Times New Roman" w:hAnsi="Times New Roman" w:cs="Times New Roman"/>
        </w:rPr>
        <w:t>Окна должны иметь КТП не более 1,5 Вт/С∙м</w:t>
      </w:r>
      <w:r w:rsidRPr="00A42D70">
        <w:rPr>
          <w:rFonts w:ascii="Times New Roman" w:hAnsi="Times New Roman" w:cs="Times New Roman"/>
          <w:vertAlign w:val="superscript"/>
        </w:rPr>
        <w:t>2</w:t>
      </w:r>
      <w:r w:rsidRPr="00A42D70">
        <w:rPr>
          <w:rFonts w:ascii="Times New Roman" w:hAnsi="Times New Roman" w:cs="Times New Roman"/>
        </w:rPr>
        <w:t>. Это достигается обычными средствами: рамой с двухслойным теплозащитным стеклом. Теплозащитные окна имеют специальный слой, не видимый глазом, но значительно уменьшающий потери тепла. Этот эффект увеличивается при наличии небольшого зазора между первым и вторым слоем, в этом случае расход тепла уменьшается почти в два раза. Окна в теплозащитном исполнении стоят 15-20% дороже обычных и эти затраты компенсируются экономией на отоплении. Новая стеклоизоляционная система имеет еще более низкий КТП и основана на принципе "теплового доида". Такие оконные системы можно поворачивать на 180</w:t>
      </w:r>
      <w:r w:rsidRPr="00A42D70">
        <w:rPr>
          <w:rFonts w:ascii="Times New Roman" w:hAnsi="Times New Roman" w:cs="Times New Roman"/>
          <w:vertAlign w:val="superscript"/>
        </w:rPr>
        <w:t>о</w:t>
      </w:r>
      <w:r w:rsidRPr="00A42D70">
        <w:rPr>
          <w:rFonts w:ascii="Times New Roman" w:hAnsi="Times New Roman" w:cs="Times New Roman"/>
        </w:rPr>
        <w:t>,  в зависимости от потребности в тепловой энергии. Стены, перекрытия и другие составляющие части подвала, соприкасающиеся с землей, а также стены и перекрытия неотапливаемых помещений могут иметь значение КПТ от 0.3 до 0.35 Вт/С∙м</w:t>
      </w:r>
      <w:r w:rsidRPr="00A42D70">
        <w:rPr>
          <w:rFonts w:ascii="Times New Roman" w:hAnsi="Times New Roman" w:cs="Times New Roman"/>
          <w:vertAlign w:val="superscript"/>
        </w:rPr>
        <w:t>2</w:t>
      </w:r>
      <w:r w:rsidRPr="00A42D70">
        <w:rPr>
          <w:rFonts w:ascii="Times New Roman" w:hAnsi="Times New Roman" w:cs="Times New Roman"/>
        </w:rPr>
        <w:t xml:space="preserve">, что предполагает толщину слоя теплоизоляции от 12 до 15 см. При покрытии неотапливаемых помещений обычно </w:t>
      </w:r>
      <w:r w:rsidRPr="00A42D70">
        <w:rPr>
          <w:rFonts w:ascii="Times New Roman" w:hAnsi="Times New Roman" w:cs="Times New Roman"/>
        </w:rPr>
        <w:lastRenderedPageBreak/>
        <w:t>делают частичное утепление непосредственно под полом (около 2-3 см), но большая часть утепления крепится снизу на обратной стороне железобетонной плиты. Эти работы могут быть легко проведены собственными силами, но следует иметь в виду высоту подвала, чтобы она была достаточной. Это утепление можно сделать и в незаглубленных помещениях. В обогреваемых подвалах утепление перекрытия может соприкасаться с первым этажом помещения. В этом случае общее утепление может осуществляться с наружной стороны по периметру. Если потолок подвала находиться выше поверхности земли, то для защиты утепляющего слоя нужны дополнительные мероприятия. В подвалах, которые не используются постоянно, возможным является внутреннее утепление. Этот способ имеет некоторые преимущества, т.к. помещения быстрее прогреваются. Но, в любом случае, внутреннее утепление связано с определенными проблемами, поэтому планирование, разработка и проведение работ в этом случае должны проводиться под руководством специалистов.</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Теплая шапка на крышу. </w:t>
      </w:r>
      <w:r w:rsidRPr="00A42D70">
        <w:rPr>
          <w:rFonts w:ascii="Times New Roman" w:hAnsi="Times New Roman" w:cs="Times New Roman"/>
        </w:rPr>
        <w:t>Крыши, ровные или с наклоном, покрытия цокольных помещений могут иметь КПТ не более 0,20 Вт/С∙м</w:t>
      </w:r>
      <w:r w:rsidRPr="00A42D70">
        <w:rPr>
          <w:rFonts w:ascii="Times New Roman" w:hAnsi="Times New Roman" w:cs="Times New Roman"/>
          <w:vertAlign w:val="superscript"/>
        </w:rPr>
        <w:t>2</w:t>
      </w:r>
      <w:r w:rsidRPr="00A42D70">
        <w:rPr>
          <w:rFonts w:ascii="Times New Roman" w:hAnsi="Times New Roman" w:cs="Times New Roman"/>
        </w:rPr>
        <w:t>. Это соответствует утепляющему слою около 20 см. там, где это является технически возможным, нужно стремиться к значению КПТ от 0,15 Вт/С∙м</w:t>
      </w:r>
      <w:r w:rsidRPr="00A42D70">
        <w:rPr>
          <w:rFonts w:ascii="Times New Roman" w:hAnsi="Times New Roman" w:cs="Times New Roman"/>
          <w:vertAlign w:val="superscript"/>
        </w:rPr>
        <w:t>2</w:t>
      </w:r>
      <w:r w:rsidRPr="00A42D70">
        <w:rPr>
          <w:rFonts w:ascii="Times New Roman" w:hAnsi="Times New Roman" w:cs="Times New Roman"/>
        </w:rPr>
        <w:t>и меньше, что соответствует толщине слоя около 30 см. В наклонных крышах в зависимости от высоты балок свода потолка большая часть утеплительного слоя размещается между балками, а также над или под ними. Такое размещение позволяет избежать утечек тепла (щели, дырки и т.п.). Вопреки практике, которая применялась до настоящего времени, в таких крышах можно отказаться от воздушного слоя над утепляющим пластом. Если цокольный этаж используется целый год, его нужно своевременно утеплить. Если цокольный этаж не построен, необходимо соответствующим образом утеплить перекрытия верхнего этажа. Чем толще профильное утепление строительных деталей, тем больше вероятность существования утечек тепла. Внимательно и качественно необходимо подходить к рассмотрению стыковочных элементов конструкций дома.</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Критические зоны </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Соединение стена - крыша</w:t>
      </w:r>
      <w:r w:rsidRPr="00A42D70">
        <w:rPr>
          <w:rFonts w:ascii="Times New Roman" w:hAnsi="Times New Roman" w:cs="Times New Roman"/>
        </w:rPr>
        <w:t>. Теплоизолирующие слои крыши и стен должны неразделимо соединяться между собой как в зоне водостоков, так и в фронтальной зоне. Массивные стены должны покрываться теплоизолирующим слоем. Стыки между балками и стенами заделываются утепляющим материалом, а также покрываются ветрозащитным слоем.</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Соединение железобетонных элементов</w:t>
      </w:r>
      <w:r w:rsidRPr="00A42D70">
        <w:rPr>
          <w:rFonts w:ascii="Times New Roman" w:hAnsi="Times New Roman" w:cs="Times New Roman"/>
        </w:rPr>
        <w:t>. В том случае, если стены сооружений имеют однослойную структуру, нужно обеспечить слой утепления на торцевых поверхностях перекрытий. Дополнительно нужно соорудить утепляющую прокладку на перекрытии первого этажа с внутренней стороны.</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Жалюзи</w:t>
      </w:r>
      <w:r w:rsidRPr="00A42D70">
        <w:rPr>
          <w:rFonts w:ascii="Times New Roman" w:hAnsi="Times New Roman" w:cs="Times New Roman"/>
        </w:rPr>
        <w:t>. В жалюзи может попадать холодный воздух, поэтому изнутри их надо утеплять с помощью добротного материала или использовать пенозаполненный профиль.</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Стыки окна - стены</w:t>
      </w:r>
      <w:r w:rsidRPr="00A42D70">
        <w:rPr>
          <w:rFonts w:ascii="Times New Roman" w:hAnsi="Times New Roman" w:cs="Times New Roman"/>
        </w:rPr>
        <w:t>. Стыки соединений между окнами и строительными элементами закрываются добротными утепляющим материалом (монтажный герметик не достаточен).</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Оконная рама</w:t>
      </w:r>
      <w:r w:rsidRPr="00A42D70">
        <w:rPr>
          <w:rFonts w:ascii="Times New Roman" w:hAnsi="Times New Roman" w:cs="Times New Roman"/>
        </w:rPr>
        <w:t>. Оконная рама должна иметь утепляющий слой как с наружной, так и с внутренней стороны. Если этого нет, следует предусмотреть термическое разделение.</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Радиаторные ниши</w:t>
      </w:r>
      <w:r w:rsidRPr="00A42D70">
        <w:rPr>
          <w:rFonts w:ascii="Times New Roman" w:hAnsi="Times New Roman" w:cs="Times New Roman"/>
        </w:rPr>
        <w:t>. Если радиатор вмонтирован в нишу, необходимо предусмотреть дополнительный утепляющий слой в этом месте.</w:t>
      </w:r>
    </w:p>
    <w:p w:rsidR="00A42D70" w:rsidRPr="00A42D70" w:rsidRDefault="00A42D70" w:rsidP="00A42D70">
      <w:pPr>
        <w:numPr>
          <w:ilvl w:val="0"/>
          <w:numId w:val="22"/>
        </w:numPr>
        <w:rPr>
          <w:rFonts w:ascii="Times New Roman" w:hAnsi="Times New Roman" w:cs="Times New Roman"/>
        </w:rPr>
      </w:pPr>
      <w:r w:rsidRPr="00A42D70">
        <w:rPr>
          <w:rFonts w:ascii="Times New Roman" w:hAnsi="Times New Roman" w:cs="Times New Roman"/>
          <w:b/>
          <w:bCs/>
          <w:i/>
          <w:iCs/>
        </w:rPr>
        <w:t>Предотвращение утечек тепла</w:t>
      </w:r>
      <w:r w:rsidRPr="00A42D70">
        <w:rPr>
          <w:rFonts w:ascii="Times New Roman" w:hAnsi="Times New Roman" w:cs="Times New Roman"/>
        </w:rPr>
        <w:t xml:space="preserve">. Во всех домах, прежде всего, в местах соединений имеются элементы, выступающие за его границы, например, </w:t>
      </w:r>
      <w:r w:rsidRPr="00A42D70">
        <w:rPr>
          <w:rFonts w:ascii="Times New Roman" w:hAnsi="Times New Roman" w:cs="Times New Roman"/>
        </w:rPr>
        <w:lastRenderedPageBreak/>
        <w:t>балконы. Из-за этого увеличиваются утечки тепла непосредственно через эти строительные элементы. Утечки тепла возможные также в случае ошибок строительства. Поэтому стройте как можно более компактно и избегайте слишком разбросанных архитектурных форм. Балконы должны быть изолированы от строения.</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Воздухо- и ветрозащитные оболочки. </w:t>
      </w:r>
      <w:r w:rsidRPr="00A42D70">
        <w:rPr>
          <w:rFonts w:ascii="Times New Roman" w:hAnsi="Times New Roman" w:cs="Times New Roman"/>
        </w:rPr>
        <w:t>Многие архитекторы и домовладельцы делают для себя неприятное открытие, что, несмотря на хорошее утепление наружных строительных частей, трудно достичь хорошего значения среднего потребления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Во многих случаях причинами этого являться недоработки конструкции, что влечет за собой легкое проникновение холодного воздуха извне.</w:t>
      </w:r>
    </w:p>
    <w:p w:rsidR="00A42D70" w:rsidRPr="00A42D70" w:rsidRDefault="00A42D70" w:rsidP="00A42D70">
      <w:pPr>
        <w:rPr>
          <w:rFonts w:ascii="Times New Roman" w:hAnsi="Times New Roman" w:cs="Times New Roman"/>
        </w:rPr>
      </w:pPr>
      <w:r w:rsidRPr="00A42D70">
        <w:rPr>
          <w:rFonts w:ascii="Times New Roman" w:hAnsi="Times New Roman" w:cs="Times New Roman"/>
        </w:rPr>
        <w:t>Встречается также мнение, что для лучшего жизненного комфорта в помещение нужно следить за паропроникновением через строительные элементы. Считается, что следует избегать по возможности паросберегающих строительных элементов в конструкции.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Обычно при этом не помнят, что паропреграды частично выполняют функцию теплоизоляции и поэтому не могут быть заменены, даже если и являются несущественными с точки зрения диффузии. Для здорового жизненного климата нет вопроса, прошла ли пароводяная слагающая или нет. Отвод влаги - задача вентиляции.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Фактом является то, что простой проход воздуха через наружные строительные элементы значительно ослабляет теплозащиту сооружения. Кроме того, возможны повреждения от влаги деревянных частей строения ее конденсации (например, при наклоненной краше), когда теплый внутренний воздух через щели и отверстия достигает холодных частей конструкции. Вопрос о "герметичности" здания и правильно организованной регулируемой вентиляции с рекуперацией тепла является одним из наиболее важных.</w:t>
      </w:r>
    </w:p>
    <w:p w:rsidR="00A42D70" w:rsidRPr="00A42D70" w:rsidRDefault="00A42D70" w:rsidP="00A42D70">
      <w:pPr>
        <w:rPr>
          <w:rFonts w:ascii="Times New Roman" w:hAnsi="Times New Roman" w:cs="Times New Roman"/>
        </w:rPr>
      </w:pPr>
      <w:r w:rsidRPr="00A42D70">
        <w:rPr>
          <w:rFonts w:ascii="Times New Roman" w:hAnsi="Times New Roman" w:cs="Times New Roman"/>
        </w:rPr>
        <w:t>Свежий воздух, необходимый людям, должен подводиться в дом другими путями. Обеспечение дома свежим воздухом, безусловно, хорошо влияет на здоровье и самочувствие жильца. При проветривание выводятся вредные вещества из жилых комнат, кухни и ванной комнаты. Отмечен ранее незаметный и неконтролируемый воздухообмен из-за небрежности в "оболочке" дома, например, через щели в окнах, из-за чего теряется много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Чтобы сохранить энергию, нужно сократить проветривание и в то же время меньше отапливать квартиру. Это приводит к повышению относительной влажности воздуха, повышается  риск появления затхлости в квартире. В домах с плохой теплоизоляцией это ведет к появлению влаги на внутренних поверхностях внешних строительных элементов, что приводит к появлению плесени. Созданные для вентиляционных систем технические средства являются инструментом так называемой контролируемой вентиляции. Это оборудование решает задачу достаточной и экономичной вентиляции. Оно состоит всего из маленького вентилятора на крыше, вентиляционного канала, а также нескольких вентилей.</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Функциональный принцип является очень простым. Освежающий вентилятор ликвидирует, прежде всего, влажность и запахи (ванная комната, туалет, кухня). Это приводит к тому, что в доме понижается давление, благодаря чему свежий воздух стремиться снаружи внутрь через специальные вентиляционные отверстия. Регулируемая вентиляционные отверстия установлены в комнатах, в которых необходима вентиляция (жилые, спальня) в стенах или оконных рамах. В отличие от известных ранее, эти вентиляционные отверстия функционирует в дальнейшем независимо от силы ветра. Если эти отверстия установлены над радиаторами, тогда поступающий свежий воздух смешивается с теплым, идущим от радиатора. Мощность вентилятора и воздухообмен является настолько малым, что движение воздуха совсем </w:t>
      </w:r>
      <w:r w:rsidRPr="00A42D70">
        <w:rPr>
          <w:rFonts w:ascii="Times New Roman" w:hAnsi="Times New Roman" w:cs="Times New Roman"/>
        </w:rPr>
        <w:lastRenderedPageBreak/>
        <w:t>не ощущается, а шум от работы практически не слышен. </w:t>
      </w:r>
      <w:r w:rsidRPr="00A42D70">
        <w:rPr>
          <w:rFonts w:ascii="Times New Roman" w:hAnsi="Times New Roman" w:cs="Times New Roman"/>
          <w:b/>
          <w:bCs/>
        </w:rPr>
        <w:t> </w:t>
      </w:r>
      <w:r w:rsidRPr="00A42D70">
        <w:rPr>
          <w:rFonts w:ascii="Times New Roman" w:hAnsi="Times New Roman" w:cs="Times New Roman"/>
        </w:rPr>
        <w:t>Кроме одного выключателя при выходе или на кухне вентилятор может регулироваться в зависимости от необходимости двумя или тремя режимами, или совсем выключаться, когда отсутствует, либо не на полную мощность работает отопление. Еще более совершенным будет регулирование количества вентилируемого воздуха с помощью датчиков влажности. Это сделано таким образом, что воздух возобновляется регулярно, но не более, чем требуется. Таким образом, расход энергии вентилятора, расход тепла может быть значительно уменьшен без ущерба качеству.</w:t>
      </w:r>
    </w:p>
    <w:p w:rsidR="00A42D70" w:rsidRPr="00A42D70" w:rsidRDefault="00A42D70" w:rsidP="00A42D70">
      <w:pPr>
        <w:rPr>
          <w:rFonts w:ascii="Times New Roman" w:hAnsi="Times New Roman" w:cs="Times New Roman"/>
        </w:rPr>
      </w:pPr>
      <w:r w:rsidRPr="00A42D70">
        <w:rPr>
          <w:rFonts w:ascii="Times New Roman" w:hAnsi="Times New Roman" w:cs="Times New Roman"/>
        </w:rPr>
        <w:t>В хорошо изолированном ДНЭ многие источники бесплатного тепла существенно снижают тепловую потребность по сравнению с плохо изолированном домом. Количество этой бесплатной энергии может сильно колебаться на протяжении дня. Поэтому отопительная система должна быстро и точно реагировать на эти колебания, чтобы эффективно использовать бесплатную энергию. Подача тепла должна и регулироваться и, при отсутствии потребности в тепле - прекращаться. В интересах динамичного регулирования общая масса отопительной системы должна быть как можно меньше по отношению к количеству отданного тепла. Хорошо зарекомендовали себя в плоские обогреватели с небольшим содержанием воды, конвекторы, или так называемые рамочные обогреватели.</w:t>
      </w:r>
    </w:p>
    <w:p w:rsidR="00A42D70" w:rsidRPr="00A42D70" w:rsidRDefault="00A42D70" w:rsidP="00A42D70">
      <w:pPr>
        <w:rPr>
          <w:rFonts w:ascii="Times New Roman" w:hAnsi="Times New Roman" w:cs="Times New Roman"/>
        </w:rPr>
      </w:pPr>
      <w:r w:rsidRPr="00A42D70">
        <w:rPr>
          <w:rFonts w:ascii="Times New Roman" w:hAnsi="Times New Roman" w:cs="Times New Roman"/>
        </w:rPr>
        <w:t>Важное значение имеют специальные термовентили со встроенным приспособлением аналоговой регуляции.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Эффективны также системы воздушного отопления, комбинируемые с системами многократного использования воздушного тепла</w:t>
      </w:r>
    </w:p>
    <w:p w:rsidR="00A42D70" w:rsidRPr="00A42D70" w:rsidRDefault="00A42D70" w:rsidP="00A42D70">
      <w:pPr>
        <w:rPr>
          <w:rFonts w:ascii="Times New Roman" w:hAnsi="Times New Roman" w:cs="Times New Roman"/>
        </w:rPr>
      </w:pPr>
      <w:r w:rsidRPr="00A42D70">
        <w:rPr>
          <w:rFonts w:ascii="Times New Roman" w:hAnsi="Times New Roman" w:cs="Times New Roman"/>
        </w:rPr>
        <w:t>Не рекомендуется из-за инерции системы отопления полов, если они не связаны с использованием аккумулированной солнечной энергии. Отопительные системы должны быть хорошо продуманы на основании расчетов отопительной сети. С помощью предохранительных вентилей или дифференциального насоса нужно следить, чтобы регулирующие вентили не перегружались при малой потребности в тепле.</w:t>
      </w:r>
    </w:p>
    <w:p w:rsidR="00A42D70" w:rsidRPr="00A42D70" w:rsidRDefault="00A42D70" w:rsidP="00A42D70">
      <w:pPr>
        <w:rPr>
          <w:rFonts w:ascii="Times New Roman" w:hAnsi="Times New Roman" w:cs="Times New Roman"/>
        </w:rPr>
      </w:pPr>
      <w:r w:rsidRPr="00A42D70">
        <w:rPr>
          <w:rFonts w:ascii="Times New Roman" w:hAnsi="Times New Roman" w:cs="Times New Roman"/>
        </w:rPr>
        <w:t>Нельзя также отказываться от общей центральной регуляции отопления, которая уменьшает или увеличивает  приток тепла в зависимости от смены дня и ночи, а также отключает систему при отсутствии потребности в тепле.</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Передача тепла. </w:t>
      </w:r>
      <w:r w:rsidRPr="00A42D70">
        <w:rPr>
          <w:rFonts w:ascii="Times New Roman" w:hAnsi="Times New Roman" w:cs="Times New Roman"/>
        </w:rPr>
        <w:t>Критерием выбора для системы передачи тепла должно быть преимущественное потребление энергии и выброс вредных веществ на единицу произведенного необходимого тепла. Принимая во внимание малое теплопотребление односемейного ДНЭ, хорошим выбором с финансовой точки зрения является газ-комби-терм (отопление жилья с одновременным нагреванием воды). Газ-комби-терм является газовой колонкой с автоматическим регулированием мощности, которая греет воду в отопительной системе, поддерживающей заданную температуру в каждой комнате отдельно. Она же одновременно поддерживает горячей (60</w:t>
      </w:r>
      <w:r w:rsidRPr="00A42D70">
        <w:rPr>
          <w:rFonts w:ascii="Times New Roman" w:hAnsi="Times New Roman" w:cs="Times New Roman"/>
          <w:vertAlign w:val="superscript"/>
        </w:rPr>
        <w:t>о</w:t>
      </w:r>
      <w:r w:rsidRPr="00A42D70">
        <w:rPr>
          <w:rFonts w:ascii="Times New Roman" w:hAnsi="Times New Roman" w:cs="Times New Roman"/>
        </w:rPr>
        <w:t>С) воду в теплоизолированном баке для хозбытовых нужд. По желанию этот бак может быть соединен с солнечным коллектором, что окупается за несколько лет. Управляет работой всей системы блок автоматики.</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Техника использования теплоты продуктов сгорания</w:t>
      </w:r>
    </w:p>
    <w:p w:rsidR="00A42D70" w:rsidRPr="00A42D70" w:rsidRDefault="00A42D70" w:rsidP="00A42D70">
      <w:pPr>
        <w:rPr>
          <w:rFonts w:ascii="Times New Roman" w:hAnsi="Times New Roman" w:cs="Times New Roman"/>
        </w:rPr>
      </w:pPr>
      <w:r w:rsidRPr="00A42D70">
        <w:rPr>
          <w:rFonts w:ascii="Times New Roman" w:hAnsi="Times New Roman" w:cs="Times New Roman"/>
        </w:rPr>
        <w:t>Принимая во внимание сохранение первичной энергии и общую энергетическую нагрузку на окружающую среду можно признать наилучшим решением механизм использования теплоты продуктов сгорания. Большие капитальные вложения этой системы окупаются благодаря лучшему использованию энергии (для газа около 10%) и долгим циклом работы.</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 При большом количестве потребляемой энергии или при соединении нескольких домашних хозяйств возможно использовать теплоэлектроцентрали (тепло от </w:t>
      </w:r>
      <w:r w:rsidRPr="00A42D70">
        <w:rPr>
          <w:rFonts w:ascii="Times New Roman" w:hAnsi="Times New Roman" w:cs="Times New Roman"/>
        </w:rPr>
        <w:lastRenderedPageBreak/>
        <w:t>дизельной, угольной либо газовой теплоэлектростанции). Это является наилучшим выходом при условии коротких коммуникаций.</w:t>
      </w:r>
    </w:p>
    <w:p w:rsidR="00A42D70" w:rsidRPr="00A42D70" w:rsidRDefault="00A42D70" w:rsidP="00A42D70">
      <w:pPr>
        <w:rPr>
          <w:rFonts w:ascii="Times New Roman" w:hAnsi="Times New Roman" w:cs="Times New Roman"/>
        </w:rPr>
      </w:pPr>
      <w:r w:rsidRPr="00A42D70">
        <w:rPr>
          <w:rFonts w:ascii="Times New Roman" w:hAnsi="Times New Roman" w:cs="Times New Roman"/>
        </w:rPr>
        <w:t>В связи с возможностью рекуперации тепла воздуха рекомендуется использования воздушных отопительных систем вместо систем с панельными радиаторами и горячей водой. При этом объем воздуха, принесенного системой обмена, нагревается в заданном режиме. Хотя такие отопительные системы оказываются очень дорогими в сравнение с обычным паровым отоплением, они все же они имеют еще и такое преимущество, как интегрирование с системой вентиляции.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В одноквартирном доме коммуникации для горячей воды должны быть запланированы очень короткими, поскольку в таком случае можно реально сократить потери тепла. С помощью таймера необходимо также прекращать подачу тепла в периоды, когда потребности в тепле нет.</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Не рекомендуются системы отопления с использованием электроэнергии. </w:t>
      </w:r>
      <w:r w:rsidRPr="00A42D70">
        <w:rPr>
          <w:rFonts w:ascii="Times New Roman" w:hAnsi="Times New Roman" w:cs="Times New Roman"/>
        </w:rPr>
        <w:t>Рефлекторные отопительные системы (например, электроаккумуляторное отопление) не могут быть рекомендованы с экологической точки зрения, так как использование первичной энергии и выбросы более чем в два раза превышают аналогичные показатели систем на горючем топливе. Электрические теплонасосы с точки зрения использования первичной энергии и выброса вредных веществ приблизительно настолько же эффективны, как и газовые отопительные системы. К тому же, электрические теплонасосы значительно дороже газовых систем. Для того чтобы говорить о том, как сэкономить тот или иной вид энергии, необходимо в первую очередь выявить места, где это можно было бы сделать с наибольшей результативностью, а также оценить, сколько и каких видов энергии мы потребляем.</w:t>
      </w:r>
    </w:p>
    <w:p w:rsidR="00A42D70" w:rsidRPr="00A42D70" w:rsidRDefault="00A42D70" w:rsidP="00A42D70">
      <w:pPr>
        <w:rPr>
          <w:rFonts w:ascii="Times New Roman" w:hAnsi="Times New Roman" w:cs="Times New Roman"/>
        </w:rPr>
      </w:pPr>
      <w:r w:rsidRPr="00A42D70">
        <w:rPr>
          <w:rFonts w:ascii="Times New Roman" w:hAnsi="Times New Roman" w:cs="Times New Roman"/>
        </w:rPr>
        <w:t>Наиболее энергоемким является зимний период года. Для отопления и горячего водоснабжения одной среднестатистической квартиры Минска общей средней площадью 51 кв. метр с 3,6 жителями в каждой в течение года на тепловых станциях и котельных сжигается около 2 тонн нефти. Это непозволительно много. Например, удельный расход тепловой энергии на отопление в странах запада (благодаря более теплой зиме, лучшему утеплению зданий) на 40-50% ниже, чем у нас.</w:t>
      </w:r>
    </w:p>
    <w:p w:rsidR="00A42D70" w:rsidRPr="00A42D70" w:rsidRDefault="00A42D70" w:rsidP="00A42D70">
      <w:pPr>
        <w:rPr>
          <w:rFonts w:ascii="Times New Roman" w:hAnsi="Times New Roman" w:cs="Times New Roman"/>
        </w:rPr>
      </w:pPr>
      <w:r w:rsidRPr="00A42D70">
        <w:rPr>
          <w:rFonts w:ascii="Times New Roman" w:hAnsi="Times New Roman" w:cs="Times New Roman"/>
        </w:rPr>
        <w:t>Кроме того, каждая семья потребляет 100-150 кВт·ч электрической энергии в месяц или 1200-1800 кВт·ч в год.</w:t>
      </w:r>
    </w:p>
    <w:p w:rsidR="00A42D70" w:rsidRPr="00A42D70" w:rsidRDefault="00A42D70" w:rsidP="00A42D70">
      <w:pPr>
        <w:rPr>
          <w:rFonts w:ascii="Times New Roman" w:hAnsi="Times New Roman" w:cs="Times New Roman"/>
        </w:rPr>
      </w:pPr>
      <w:r w:rsidRPr="00A42D70">
        <w:rPr>
          <w:rFonts w:ascii="Times New Roman" w:hAnsi="Times New Roman" w:cs="Times New Roman"/>
        </w:rPr>
        <w:t>Основную долю расходов, связанных с отоплением, горячим водоснабжением и электрообеспечением большинства жителей, государство брало на себя. Тем не менее, несмотря на то, что в прямом виде мы будем в дальнейшем, как и сейчас, недоплачивать за тепловую и электрическую энергию, все же в скрытом виде (в виде недополученной заработной платы, высоких налогов, высоких цен на повседневные товары и иных платежей) нам придется платить примерно 360 долларов на семью в год (это прямые затраты государства на энергообеспечение квартиры).</w:t>
      </w:r>
    </w:p>
    <w:p w:rsidR="00A42D70" w:rsidRPr="00A42D70" w:rsidRDefault="00A42D70" w:rsidP="00A42D70">
      <w:pPr>
        <w:rPr>
          <w:rFonts w:ascii="Times New Roman" w:hAnsi="Times New Roman" w:cs="Times New Roman"/>
        </w:rPr>
      </w:pPr>
      <w:r w:rsidRPr="00A42D70">
        <w:rPr>
          <w:rFonts w:ascii="Times New Roman" w:hAnsi="Times New Roman" w:cs="Times New Roman"/>
        </w:rPr>
        <w:t>Остановимся главным образом на втором и третьем пунктах, поскольку возможности потребителя повлиять на снижение потребления собственными силами зависят не столько от стимулов (заинтересованности), сколько от знаний. Стимул (а он может быть не только экономическим) побуждает действовать. Знание дает возможность действовать.</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Каждое современное здание оборудованное системой отопления, которая работает только в холодное время года, в течение так называемого “отопительного периода”. Продолжительность его в Минске составляет около 200 дней. В зимнее время приборы системы отопления работают для того, чтобы возместить потери теплоты из жилого помещения на улицу через стены, окна, а также для нагрева холодного свежего воздуха (без которого человек не в состоянии существовать), поступающего через форточки, двери, неплотности в окнах. Через окна теряется 27,3%, через стены – 29,3%, а за счет </w:t>
      </w:r>
      <w:r w:rsidRPr="00A42D70">
        <w:rPr>
          <w:rFonts w:ascii="Times New Roman" w:hAnsi="Times New Roman" w:cs="Times New Roman"/>
        </w:rPr>
        <w:lastRenderedPageBreak/>
        <w:t>нагрева свежего приточного воздуха – 43,4% всей теплоты, поступающей из системы отопления.</w:t>
      </w:r>
    </w:p>
    <w:p w:rsidR="00A42D70" w:rsidRPr="00A42D70" w:rsidRDefault="00A42D70" w:rsidP="00A42D70">
      <w:pPr>
        <w:rPr>
          <w:rFonts w:ascii="Times New Roman" w:hAnsi="Times New Roman" w:cs="Times New Roman"/>
        </w:rPr>
      </w:pPr>
      <w:r w:rsidRPr="00A42D70">
        <w:rPr>
          <w:rFonts w:ascii="Times New Roman" w:hAnsi="Times New Roman" w:cs="Times New Roman"/>
        </w:rPr>
        <w:t>Существенное сокращение потерь теплоты (в два – три раза) через стены и окна возможно лишь в результате реконструкции всего дома. Ее может выполнить только специализированная строительная организация и с использованием особых высокоэффективных материалов. Но реконструкция – это очень дорогостоящее мероприятие, провести которое везде одновременно невозможно. В то же время каждый жилец имеет немало возможностей для утепления своей квартиры.</w:t>
      </w:r>
    </w:p>
    <w:p w:rsidR="00A42D70" w:rsidRPr="00A42D70" w:rsidRDefault="00A42D70" w:rsidP="00A42D70">
      <w:pPr>
        <w:rPr>
          <w:rFonts w:ascii="Times New Roman" w:hAnsi="Times New Roman" w:cs="Times New Roman"/>
        </w:rPr>
      </w:pPr>
      <w:r w:rsidRPr="00A42D70">
        <w:rPr>
          <w:rFonts w:ascii="Times New Roman" w:hAnsi="Times New Roman" w:cs="Times New Roman"/>
        </w:rPr>
        <w:t>Первое – это остекление лоджий и балконов. Важно, чтобы стекла и притворы створок были уплотнены. В этом случае тепловые потери через окна и стены квартиры, расположенные со стороны лоджии, будут снижены на 15-18%.</w:t>
      </w:r>
    </w:p>
    <w:p w:rsidR="00A42D70" w:rsidRPr="00A42D70" w:rsidRDefault="00A42D70" w:rsidP="00A42D70">
      <w:pPr>
        <w:rPr>
          <w:rFonts w:ascii="Times New Roman" w:hAnsi="Times New Roman" w:cs="Times New Roman"/>
        </w:rPr>
      </w:pPr>
      <w:r w:rsidRPr="00A42D70">
        <w:rPr>
          <w:rFonts w:ascii="Times New Roman" w:hAnsi="Times New Roman" w:cs="Times New Roman"/>
        </w:rPr>
        <w:t>Следует запомнить, что снижение потерь на 7-9% позволяет увеличить температуру в помещении на 1°С. Таким образом, остекление лоджий увеличит температуру в примыкающей к ней комнате примерно на 2°С.</w:t>
      </w:r>
    </w:p>
    <w:p w:rsidR="00A42D70" w:rsidRPr="00A42D70" w:rsidRDefault="00A42D70" w:rsidP="00A42D70">
      <w:pPr>
        <w:rPr>
          <w:rFonts w:ascii="Times New Roman" w:hAnsi="Times New Roman" w:cs="Times New Roman"/>
        </w:rPr>
      </w:pPr>
      <w:r w:rsidRPr="00A42D70">
        <w:rPr>
          <w:rFonts w:ascii="Times New Roman" w:hAnsi="Times New Roman" w:cs="Times New Roman"/>
        </w:rPr>
        <w:t>Второе – утепление окон установкой между рамами прозрачной полиэтиленовой пленки. Для этого открывается внутренняя оконная рама и к оконной коробке кнопками или клейкой лентой крепится пленка таким образом чтобы расстояние от нее до внутреннего и наружного стекол было примерно одинаковым. Желательно, чтобы пленка по всему периметру окна плотно прилегала к оконной коробке. После установки пленки внутренняя створка окна закрывается. Такое окно равноценно окну с тройным остеклением. Теплопотери через него почти на 20% ниже, чем через обычное двойное окно, традиционно применяемое в РБ.</w:t>
      </w:r>
    </w:p>
    <w:p w:rsidR="00A42D70" w:rsidRPr="00A42D70" w:rsidRDefault="00A42D70" w:rsidP="00A42D70">
      <w:pPr>
        <w:rPr>
          <w:rFonts w:ascii="Times New Roman" w:hAnsi="Times New Roman" w:cs="Times New Roman"/>
        </w:rPr>
      </w:pPr>
      <w:r w:rsidRPr="00A42D70">
        <w:rPr>
          <w:rFonts w:ascii="Times New Roman" w:hAnsi="Times New Roman" w:cs="Times New Roman"/>
        </w:rPr>
        <w:t>Такого же результата можно добиться, если закрыть окно изнутри шторой, прилегающей к стене. Штора должна быть короткой, достающей только до подоконника. это делается потому, что под подоконником всегда располагается нагревательный прибор системы отопления. Если штора опущена ниже подоконника, то поток теплого воздуха от батареи, поднимаясь вверх, попадает под штору к окну, увеличивая, а не уменьшая теплопотери через окно. Поэтому штора должна лежать на подоконнике и плотно прилегать к стене, не допуская сообщения воздуха, находящегося между шторой и окном, с воздухом комнаты.</w:t>
      </w:r>
    </w:p>
    <w:p w:rsidR="00A42D70" w:rsidRPr="00A42D70" w:rsidRDefault="00A42D70" w:rsidP="00A42D70">
      <w:pPr>
        <w:rPr>
          <w:rFonts w:ascii="Times New Roman" w:hAnsi="Times New Roman" w:cs="Times New Roman"/>
        </w:rPr>
      </w:pPr>
      <w:r w:rsidRPr="00A42D70">
        <w:rPr>
          <w:rFonts w:ascii="Times New Roman" w:hAnsi="Times New Roman" w:cs="Times New Roman"/>
        </w:rPr>
        <w:t>Здесь мы не говорим о хорошо известных и широко применяемых оклейке и уплотнении притворов окон и балконов.</w:t>
      </w:r>
    </w:p>
    <w:p w:rsidR="00A42D70" w:rsidRPr="00A42D70" w:rsidRDefault="00A42D70" w:rsidP="00A42D70">
      <w:pPr>
        <w:rPr>
          <w:rFonts w:ascii="Times New Roman" w:hAnsi="Times New Roman" w:cs="Times New Roman"/>
        </w:rPr>
      </w:pPr>
      <w:r w:rsidRPr="00A42D70">
        <w:rPr>
          <w:rFonts w:ascii="Times New Roman" w:hAnsi="Times New Roman" w:cs="Times New Roman"/>
        </w:rPr>
        <w:t>Третье – тепловая защита того участка наружной стены, где расположен радиатор. К сожалению, эта мера не применима к тем квартирам, где нагревательный элемент размещен внутри стены. Такая компоновка – следствие грубого просчета проектировщиков. Защитить этот участок можно, поместив на стене за радиатором отражающую поверхность. Причем она не должна касаться радиатора и желательно, чтобы между ней и стеной был хотя бы небольшой воздушный зазор или слой тепловой изоляции (войлок, толстая ткань и т.п.).</w:t>
      </w:r>
    </w:p>
    <w:p w:rsidR="00A42D70" w:rsidRPr="00A42D70" w:rsidRDefault="00A42D70" w:rsidP="00A42D70">
      <w:pPr>
        <w:rPr>
          <w:rFonts w:ascii="Times New Roman" w:hAnsi="Times New Roman" w:cs="Times New Roman"/>
        </w:rPr>
      </w:pPr>
      <w:r w:rsidRPr="00A42D70">
        <w:rPr>
          <w:rFonts w:ascii="Times New Roman" w:hAnsi="Times New Roman" w:cs="Times New Roman"/>
          <w:b/>
          <w:bCs/>
        </w:rPr>
        <w:t>Вентиляция жилья. </w:t>
      </w:r>
      <w:r w:rsidRPr="00A42D70">
        <w:rPr>
          <w:rFonts w:ascii="Times New Roman" w:hAnsi="Times New Roman" w:cs="Times New Roman"/>
        </w:rPr>
        <w:t>Как уже отмечалось, 43,4% тепловой энергии из системы отопления расходуется на подогрев холодильного приточного воздуха, поступающего с улицы. Эту долю можно снизить.</w:t>
      </w:r>
    </w:p>
    <w:p w:rsidR="00A42D70" w:rsidRPr="00A42D70" w:rsidRDefault="00A42D70" w:rsidP="00A42D70">
      <w:pPr>
        <w:rPr>
          <w:rFonts w:ascii="Times New Roman" w:hAnsi="Times New Roman" w:cs="Times New Roman"/>
        </w:rPr>
      </w:pPr>
      <w:r w:rsidRPr="00A42D70">
        <w:rPr>
          <w:rFonts w:ascii="Times New Roman" w:hAnsi="Times New Roman" w:cs="Times New Roman"/>
        </w:rPr>
        <w:t xml:space="preserve">Каждая квартира оборудована системой естественной вытяжкой вентиляции. Вентиляционные отверстия расположены в ванной комнате, в туалете и на кухне на внутренних стенах, в верхней их части, и прикрыты металлическими или пластмассовыми решетками. Это – вытяжные отверстия. Через них вытяжной воздух из помещений удаляется на улицу. По законам физики работа этой системы зависит от разности температуры в помещении и на улицу. По законам физики работа этой зависит от разности температуры в помещении и на улице. Чем ниже температура воздуха на улице, тем лучше она работает и больше теплого воздуха удаляется. На </w:t>
      </w:r>
      <w:r w:rsidRPr="00A42D70">
        <w:rPr>
          <w:rFonts w:ascii="Times New Roman" w:hAnsi="Times New Roman" w:cs="Times New Roman"/>
        </w:rPr>
        <w:lastRenderedPageBreak/>
        <w:t>смену ему, благодаря создаваемому вытяжной вентиляции разрежению в квартире через неплотности в окнах, открытые форточки, двери, поступает холодный наружный воздух. Причем в холодную пару года действительный объем вентиляции зачастую превышает требуемую норму, приводя к увеличению затрат на отопление. Для того чтобы снизить объем вентиляции зимой, рекомендуется частично прикрывать вытяжные вентиляционные отверстия. Вентиляционное отверстие, расположенное в ванной комнате, лучше всего закрыть. Поэтому зимой увлажнение воздуха в помещении улучшает комфортное состояние людей. Уменьшение воздухообмена достигается также уплотнением окон и дверей, о чем уже было сказано. Эти меры позволят сберечь не менее 20% тепловой энергии.</w:t>
      </w:r>
    </w:p>
    <w:p w:rsidR="00A42D70" w:rsidRPr="00A42D70" w:rsidRDefault="00A42D70" w:rsidP="00A42D70">
      <w:pPr>
        <w:rPr>
          <w:rFonts w:ascii="Times New Roman" w:hAnsi="Times New Roman" w:cs="Times New Roman"/>
        </w:rPr>
      </w:pPr>
      <w:r w:rsidRPr="00A42D70">
        <w:rPr>
          <w:rFonts w:ascii="Times New Roman" w:hAnsi="Times New Roman" w:cs="Times New Roman"/>
        </w:rPr>
        <w:t>Однако не следует увлекаться сплошной герметизацией квартиры, поскольку свежий воздух необходим для нормальной жизнедеятельности, а зимой взрослые и дети гораздо больше времени проводят в помещениях, чем на улице. Свежий воздух является средством профилактики от вирусных и респираторных заболеваний.</w:t>
      </w:r>
    </w:p>
    <w:p w:rsidR="00A42D70" w:rsidRPr="00A42D70" w:rsidRDefault="00A42D70">
      <w:pPr>
        <w:rPr>
          <w:rFonts w:ascii="Times New Roman" w:hAnsi="Times New Roman" w:cs="Times New Roman"/>
        </w:rPr>
      </w:pPr>
    </w:p>
    <w:sectPr w:rsidR="00A42D70" w:rsidRPr="00A42D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B430E" w:rsidRDefault="00EB430E" w:rsidP="00A42D70">
      <w:r>
        <w:separator/>
      </w:r>
    </w:p>
  </w:endnote>
  <w:endnote w:type="continuationSeparator" w:id="0">
    <w:p w:rsidR="00EB430E" w:rsidRDefault="00EB430E" w:rsidP="00A42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B430E" w:rsidRDefault="00EB430E" w:rsidP="00A42D70">
      <w:r>
        <w:separator/>
      </w:r>
    </w:p>
  </w:footnote>
  <w:footnote w:type="continuationSeparator" w:id="0">
    <w:p w:rsidR="00EB430E" w:rsidRDefault="00EB430E" w:rsidP="00A42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67705"/>
    <w:multiLevelType w:val="multilevel"/>
    <w:tmpl w:val="A8A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153"/>
    <w:multiLevelType w:val="multilevel"/>
    <w:tmpl w:val="162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036E"/>
    <w:multiLevelType w:val="multilevel"/>
    <w:tmpl w:val="8B5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3D7"/>
    <w:multiLevelType w:val="multilevel"/>
    <w:tmpl w:val="9FB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03CE5"/>
    <w:multiLevelType w:val="multilevel"/>
    <w:tmpl w:val="DC02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D7D40"/>
    <w:multiLevelType w:val="multilevel"/>
    <w:tmpl w:val="C8F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50C1A"/>
    <w:multiLevelType w:val="multilevel"/>
    <w:tmpl w:val="0C1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C35CC"/>
    <w:multiLevelType w:val="multilevel"/>
    <w:tmpl w:val="369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C22B0"/>
    <w:multiLevelType w:val="multilevel"/>
    <w:tmpl w:val="DB4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33827"/>
    <w:multiLevelType w:val="multilevel"/>
    <w:tmpl w:val="CE1C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9402A"/>
    <w:multiLevelType w:val="multilevel"/>
    <w:tmpl w:val="BD5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3669F"/>
    <w:multiLevelType w:val="multilevel"/>
    <w:tmpl w:val="51F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758A6"/>
    <w:multiLevelType w:val="multilevel"/>
    <w:tmpl w:val="4A5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8431E"/>
    <w:multiLevelType w:val="multilevel"/>
    <w:tmpl w:val="536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90631"/>
    <w:multiLevelType w:val="multilevel"/>
    <w:tmpl w:val="8E90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2A1F73"/>
    <w:multiLevelType w:val="multilevel"/>
    <w:tmpl w:val="50A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0C8F"/>
    <w:multiLevelType w:val="multilevel"/>
    <w:tmpl w:val="F6D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37C69"/>
    <w:multiLevelType w:val="multilevel"/>
    <w:tmpl w:val="2550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C492E"/>
    <w:multiLevelType w:val="multilevel"/>
    <w:tmpl w:val="7D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30664"/>
    <w:multiLevelType w:val="multilevel"/>
    <w:tmpl w:val="937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C5EF1"/>
    <w:multiLevelType w:val="multilevel"/>
    <w:tmpl w:val="FD2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5708A"/>
    <w:multiLevelType w:val="multilevel"/>
    <w:tmpl w:val="70FE6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046366">
    <w:abstractNumId w:val="9"/>
  </w:num>
  <w:num w:numId="2" w16cid:durableId="100033256">
    <w:abstractNumId w:val="6"/>
  </w:num>
  <w:num w:numId="3" w16cid:durableId="1618365123">
    <w:abstractNumId w:val="4"/>
  </w:num>
  <w:num w:numId="4" w16cid:durableId="683482978">
    <w:abstractNumId w:val="18"/>
  </w:num>
  <w:num w:numId="5" w16cid:durableId="1096827206">
    <w:abstractNumId w:val="5"/>
  </w:num>
  <w:num w:numId="6" w16cid:durableId="1118986884">
    <w:abstractNumId w:val="14"/>
  </w:num>
  <w:num w:numId="7" w16cid:durableId="1795949783">
    <w:abstractNumId w:val="0"/>
  </w:num>
  <w:num w:numId="8" w16cid:durableId="1961959557">
    <w:abstractNumId w:val="15"/>
  </w:num>
  <w:num w:numId="9" w16cid:durableId="362901794">
    <w:abstractNumId w:val="16"/>
  </w:num>
  <w:num w:numId="10" w16cid:durableId="776024608">
    <w:abstractNumId w:val="20"/>
  </w:num>
  <w:num w:numId="11" w16cid:durableId="1365710914">
    <w:abstractNumId w:val="7"/>
  </w:num>
  <w:num w:numId="12" w16cid:durableId="1598979976">
    <w:abstractNumId w:val="10"/>
  </w:num>
  <w:num w:numId="13" w16cid:durableId="783228333">
    <w:abstractNumId w:val="11"/>
  </w:num>
  <w:num w:numId="14" w16cid:durableId="2032297296">
    <w:abstractNumId w:val="8"/>
  </w:num>
  <w:num w:numId="15" w16cid:durableId="1214275636">
    <w:abstractNumId w:val="1"/>
  </w:num>
  <w:num w:numId="16" w16cid:durableId="410588708">
    <w:abstractNumId w:val="19"/>
  </w:num>
  <w:num w:numId="17" w16cid:durableId="464128879">
    <w:abstractNumId w:val="2"/>
  </w:num>
  <w:num w:numId="18" w16cid:durableId="1673528535">
    <w:abstractNumId w:val="13"/>
  </w:num>
  <w:num w:numId="19" w16cid:durableId="1076822538">
    <w:abstractNumId w:val="3"/>
  </w:num>
  <w:num w:numId="20" w16cid:durableId="1864201876">
    <w:abstractNumId w:val="21"/>
  </w:num>
  <w:num w:numId="21" w16cid:durableId="22950523">
    <w:abstractNumId w:val="12"/>
  </w:num>
  <w:num w:numId="22" w16cid:durableId="10484545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D70"/>
    <w:rsid w:val="00934AF8"/>
    <w:rsid w:val="00A42D70"/>
    <w:rsid w:val="00EB430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5673154-D0D2-2847-A5FA-24D3B233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2D70"/>
    <w:pPr>
      <w:tabs>
        <w:tab w:val="center" w:pos="4513"/>
        <w:tab w:val="right" w:pos="9026"/>
      </w:tabs>
    </w:pPr>
  </w:style>
  <w:style w:type="character" w:customStyle="1" w:styleId="a4">
    <w:name w:val="Верхний колонтитул Знак"/>
    <w:basedOn w:val="a0"/>
    <w:link w:val="a3"/>
    <w:uiPriority w:val="99"/>
    <w:rsid w:val="00A42D70"/>
  </w:style>
  <w:style w:type="paragraph" w:styleId="a5">
    <w:name w:val="footer"/>
    <w:basedOn w:val="a"/>
    <w:link w:val="a6"/>
    <w:uiPriority w:val="99"/>
    <w:unhideWhenUsed/>
    <w:rsid w:val="00A42D70"/>
    <w:pPr>
      <w:tabs>
        <w:tab w:val="center" w:pos="4513"/>
        <w:tab w:val="right" w:pos="9026"/>
      </w:tabs>
    </w:pPr>
  </w:style>
  <w:style w:type="character" w:customStyle="1" w:styleId="a6">
    <w:name w:val="Нижний колонтитул Знак"/>
    <w:basedOn w:val="a0"/>
    <w:link w:val="a5"/>
    <w:uiPriority w:val="99"/>
    <w:rsid w:val="00A42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111782">
      <w:bodyDiv w:val="1"/>
      <w:marLeft w:val="0"/>
      <w:marRight w:val="0"/>
      <w:marTop w:val="0"/>
      <w:marBottom w:val="0"/>
      <w:divBdr>
        <w:top w:val="none" w:sz="0" w:space="0" w:color="auto"/>
        <w:left w:val="none" w:sz="0" w:space="0" w:color="auto"/>
        <w:bottom w:val="none" w:sz="0" w:space="0" w:color="auto"/>
        <w:right w:val="none" w:sz="0" w:space="0" w:color="auto"/>
      </w:divBdr>
      <w:divsChild>
        <w:div w:id="1688944080">
          <w:marLeft w:val="0"/>
          <w:marRight w:val="0"/>
          <w:marTop w:val="240"/>
          <w:marBottom w:val="240"/>
          <w:divBdr>
            <w:top w:val="none" w:sz="0" w:space="0" w:color="auto"/>
            <w:left w:val="none" w:sz="0" w:space="0" w:color="auto"/>
            <w:bottom w:val="none" w:sz="0" w:space="0" w:color="auto"/>
            <w:right w:val="none" w:sz="0" w:space="0" w:color="auto"/>
          </w:divBdr>
        </w:div>
        <w:div w:id="1551767397">
          <w:marLeft w:val="0"/>
          <w:marRight w:val="0"/>
          <w:marTop w:val="240"/>
          <w:marBottom w:val="240"/>
          <w:divBdr>
            <w:top w:val="none" w:sz="0" w:space="0" w:color="auto"/>
            <w:left w:val="none" w:sz="0" w:space="0" w:color="auto"/>
            <w:bottom w:val="none" w:sz="0" w:space="0" w:color="auto"/>
            <w:right w:val="none" w:sz="0" w:space="0" w:color="auto"/>
          </w:divBdr>
        </w:div>
        <w:div w:id="102775652">
          <w:marLeft w:val="0"/>
          <w:marRight w:val="0"/>
          <w:marTop w:val="240"/>
          <w:marBottom w:val="240"/>
          <w:divBdr>
            <w:top w:val="none" w:sz="0" w:space="0" w:color="auto"/>
            <w:left w:val="none" w:sz="0" w:space="0" w:color="auto"/>
            <w:bottom w:val="none" w:sz="0" w:space="0" w:color="auto"/>
            <w:right w:val="none" w:sz="0" w:space="0" w:color="auto"/>
          </w:divBdr>
        </w:div>
      </w:divsChild>
    </w:div>
    <w:div w:id="1828983300">
      <w:bodyDiv w:val="1"/>
      <w:marLeft w:val="0"/>
      <w:marRight w:val="0"/>
      <w:marTop w:val="0"/>
      <w:marBottom w:val="0"/>
      <w:divBdr>
        <w:top w:val="none" w:sz="0" w:space="0" w:color="auto"/>
        <w:left w:val="none" w:sz="0" w:space="0" w:color="auto"/>
        <w:bottom w:val="none" w:sz="0" w:space="0" w:color="auto"/>
        <w:right w:val="none" w:sz="0" w:space="0" w:color="auto"/>
      </w:divBdr>
      <w:divsChild>
        <w:div w:id="1269696909">
          <w:marLeft w:val="0"/>
          <w:marRight w:val="0"/>
          <w:marTop w:val="240"/>
          <w:marBottom w:val="240"/>
          <w:divBdr>
            <w:top w:val="none" w:sz="0" w:space="0" w:color="auto"/>
            <w:left w:val="none" w:sz="0" w:space="0" w:color="auto"/>
            <w:bottom w:val="none" w:sz="0" w:space="0" w:color="auto"/>
            <w:right w:val="none" w:sz="0" w:space="0" w:color="auto"/>
          </w:divBdr>
        </w:div>
        <w:div w:id="1645814632">
          <w:marLeft w:val="0"/>
          <w:marRight w:val="0"/>
          <w:marTop w:val="240"/>
          <w:marBottom w:val="240"/>
          <w:divBdr>
            <w:top w:val="none" w:sz="0" w:space="0" w:color="auto"/>
            <w:left w:val="none" w:sz="0" w:space="0" w:color="auto"/>
            <w:bottom w:val="none" w:sz="0" w:space="0" w:color="auto"/>
            <w:right w:val="none" w:sz="0" w:space="0" w:color="auto"/>
          </w:divBdr>
        </w:div>
        <w:div w:id="1519731033">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10156</Words>
  <Characters>57892</Characters>
  <Application>Microsoft Office Word</Application>
  <DocSecurity>0</DocSecurity>
  <Lines>482</Lines>
  <Paragraphs>135</Paragraphs>
  <ScaleCrop>false</ScaleCrop>
  <Company/>
  <LinksUpToDate>false</LinksUpToDate>
  <CharactersWithSpaces>67913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2025-12-01T20:22:00Z</dcterms:created>
  <dcterms:modified xsi:type="dcterms:W3CDTF">2025-12-01T20:22:00Z</dcterms:modified>
</cp:coreProperties>
</file>