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6D4" w:rsidRDefault="00B316D4" w:rsidP="00B316D4">
      <w:pPr>
        <w:spacing w:after="0" w:line="23" w:lineRule="atLeast"/>
        <w:ind w:firstLine="397"/>
        <w:jc w:val="both"/>
        <w:rPr>
          <w:rFonts w:ascii="Times New Roman" w:hAnsi="Times New Roman" w:cs="Times New Roman"/>
          <w:b/>
          <w:sz w:val="28"/>
        </w:rPr>
      </w:pPr>
      <w:r>
        <w:rPr>
          <w:rFonts w:ascii="Times New Roman" w:hAnsi="Times New Roman" w:cs="Times New Roman"/>
          <w:b/>
          <w:sz w:val="28"/>
        </w:rPr>
        <w:t>2.4</w:t>
      </w:r>
      <w:r w:rsidRPr="00D60A34">
        <w:rPr>
          <w:rFonts w:ascii="Times New Roman" w:hAnsi="Times New Roman" w:cs="Times New Roman"/>
          <w:b/>
          <w:sz w:val="28"/>
        </w:rPr>
        <w:t xml:space="preserve"> Охрана труда</w:t>
      </w:r>
    </w:p>
    <w:p w:rsidR="00B316D4" w:rsidRDefault="00B316D4" w:rsidP="00B316D4">
      <w:pPr>
        <w:spacing w:after="0" w:line="23" w:lineRule="atLeast"/>
        <w:ind w:firstLine="709"/>
        <w:jc w:val="both"/>
        <w:rPr>
          <w:rFonts w:ascii="Times New Roman" w:hAnsi="Times New Roman" w:cs="Times New Roman"/>
          <w:b/>
          <w:sz w:val="28"/>
        </w:rPr>
      </w:pPr>
    </w:p>
    <w:p w:rsidR="00B316D4" w:rsidRPr="008571F4" w:rsidRDefault="00B316D4" w:rsidP="00B316D4">
      <w:pPr>
        <w:ind w:firstLine="709"/>
        <w:jc w:val="both"/>
      </w:pPr>
      <w:r>
        <w:rPr>
          <w:rFonts w:ascii="Times New Roman" w:hAnsi="Times New Roman" w:cs="Times New Roman"/>
          <w:sz w:val="28"/>
          <w:szCs w:val="28"/>
        </w:rPr>
        <w:t>Нормализация акустических условий труда при производстве системы автозапуска бензинового двигателя</w:t>
      </w:r>
    </w:p>
    <w:p w:rsidR="00B316D4" w:rsidRPr="00CB766E" w:rsidRDefault="00B316D4" w:rsidP="00B316D4">
      <w:pPr>
        <w:pStyle w:val="a3"/>
        <w:numPr>
          <w:ilvl w:val="2"/>
          <w:numId w:val="10"/>
        </w:numPr>
        <w:jc w:val="both"/>
        <w:rPr>
          <w:rFonts w:ascii="Times New Roman" w:hAnsi="Times New Roman" w:cs="Times New Roman"/>
          <w:b/>
          <w:sz w:val="28"/>
          <w:szCs w:val="28"/>
        </w:rPr>
      </w:pPr>
      <w:r w:rsidRPr="00CB766E">
        <w:rPr>
          <w:rFonts w:ascii="Times New Roman" w:hAnsi="Times New Roman" w:cs="Times New Roman"/>
          <w:b/>
          <w:sz w:val="28"/>
          <w:szCs w:val="28"/>
        </w:rPr>
        <w:t>Формирование акустической среды при производстве системы автозапуска бензинового двигателя</w:t>
      </w:r>
    </w:p>
    <w:p w:rsidR="00B316D4" w:rsidRDefault="00B316D4" w:rsidP="00B316D4">
      <w:pPr>
        <w:spacing w:after="0" w:line="276"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Pr="00213EC2">
        <w:rPr>
          <w:rFonts w:ascii="Times New Roman" w:hAnsi="Times New Roman" w:cs="Times New Roman"/>
          <w:sz w:val="28"/>
          <w:szCs w:val="28"/>
        </w:rPr>
        <w:t xml:space="preserve">Основные чувства человека, </w:t>
      </w:r>
      <w:r>
        <w:rPr>
          <w:rFonts w:ascii="Times New Roman" w:hAnsi="Times New Roman" w:cs="Times New Roman"/>
          <w:sz w:val="28"/>
          <w:szCs w:val="28"/>
        </w:rPr>
        <w:t xml:space="preserve">слух и зрение, играют важнейшую </w:t>
      </w:r>
      <w:r w:rsidRPr="00213EC2">
        <w:rPr>
          <w:rFonts w:ascii="Times New Roman" w:hAnsi="Times New Roman" w:cs="Times New Roman"/>
          <w:sz w:val="28"/>
          <w:szCs w:val="28"/>
        </w:rPr>
        <w:t xml:space="preserve">роль, которая позволяет человеку </w:t>
      </w:r>
      <w:r>
        <w:rPr>
          <w:rFonts w:ascii="Times New Roman" w:hAnsi="Times New Roman" w:cs="Times New Roman"/>
          <w:sz w:val="28"/>
          <w:szCs w:val="28"/>
        </w:rPr>
        <w:t xml:space="preserve">владеть звуковыми и зрительными информационными полями. </w:t>
      </w:r>
      <w:r w:rsidRPr="00213EC2">
        <w:rPr>
          <w:rFonts w:ascii="Times New Roman" w:hAnsi="Times New Roman" w:cs="Times New Roman"/>
          <w:sz w:val="28"/>
          <w:szCs w:val="28"/>
        </w:rPr>
        <w:t>С физической точки зрения зву</w:t>
      </w:r>
      <w:r>
        <w:rPr>
          <w:rFonts w:ascii="Times New Roman" w:hAnsi="Times New Roman" w:cs="Times New Roman"/>
          <w:sz w:val="28"/>
          <w:szCs w:val="28"/>
        </w:rPr>
        <w:t xml:space="preserve">к - это механические колебания, </w:t>
      </w:r>
      <w:r w:rsidRPr="00213EC2">
        <w:rPr>
          <w:rFonts w:ascii="Times New Roman" w:hAnsi="Times New Roman" w:cs="Times New Roman"/>
          <w:sz w:val="28"/>
          <w:szCs w:val="28"/>
        </w:rPr>
        <w:t>распространяющиеся в виде волн в газообразной, жидкой или</w:t>
      </w:r>
      <w:r>
        <w:rPr>
          <w:rFonts w:ascii="Times New Roman" w:hAnsi="Times New Roman" w:cs="Times New Roman"/>
          <w:sz w:val="28"/>
          <w:szCs w:val="28"/>
        </w:rPr>
        <w:t xml:space="preserve"> твердой </w:t>
      </w:r>
      <w:r w:rsidRPr="00213EC2">
        <w:rPr>
          <w:rFonts w:ascii="Times New Roman" w:hAnsi="Times New Roman" w:cs="Times New Roman"/>
          <w:sz w:val="28"/>
          <w:szCs w:val="28"/>
        </w:rPr>
        <w:t>среде. Звуковые волны возник</w:t>
      </w:r>
      <w:r>
        <w:rPr>
          <w:rFonts w:ascii="Times New Roman" w:hAnsi="Times New Roman" w:cs="Times New Roman"/>
          <w:sz w:val="28"/>
          <w:szCs w:val="28"/>
        </w:rPr>
        <w:t xml:space="preserve">ают при нарушении стационарного </w:t>
      </w:r>
      <w:r w:rsidRPr="00213EC2">
        <w:rPr>
          <w:rFonts w:ascii="Times New Roman" w:hAnsi="Times New Roman" w:cs="Times New Roman"/>
          <w:sz w:val="28"/>
          <w:szCs w:val="28"/>
        </w:rPr>
        <w:t>состояния среды под воздействие</w:t>
      </w:r>
      <w:r>
        <w:rPr>
          <w:rFonts w:ascii="Times New Roman" w:hAnsi="Times New Roman" w:cs="Times New Roman"/>
          <w:sz w:val="28"/>
          <w:szCs w:val="28"/>
        </w:rPr>
        <w:t xml:space="preserve">м на нее какой-либо возмущающей </w:t>
      </w:r>
      <w:r w:rsidRPr="00213EC2">
        <w:rPr>
          <w:rFonts w:ascii="Times New Roman" w:hAnsi="Times New Roman" w:cs="Times New Roman"/>
          <w:sz w:val="28"/>
          <w:szCs w:val="28"/>
        </w:rPr>
        <w:t>силы.</w:t>
      </w:r>
    </w:p>
    <w:p w:rsidR="00B316D4" w:rsidRPr="00213EC2" w:rsidRDefault="00B316D4" w:rsidP="00B316D4">
      <w:pPr>
        <w:spacing w:after="0" w:line="276" w:lineRule="auto"/>
        <w:ind w:firstLine="720"/>
        <w:jc w:val="both"/>
        <w:rPr>
          <w:rFonts w:ascii="Times New Roman" w:hAnsi="Times New Roman" w:cs="Times New Roman"/>
          <w:sz w:val="28"/>
          <w:szCs w:val="28"/>
        </w:rPr>
      </w:pPr>
      <w:r w:rsidRPr="00213EC2">
        <w:rPr>
          <w:rFonts w:ascii="Times New Roman" w:hAnsi="Times New Roman" w:cs="Times New Roman"/>
          <w:sz w:val="28"/>
          <w:szCs w:val="28"/>
        </w:rPr>
        <w:t>Шум как гигиенический фактор — это совокупность звуков</w:t>
      </w:r>
      <w:r>
        <w:rPr>
          <w:rFonts w:ascii="Times New Roman" w:hAnsi="Times New Roman" w:cs="Times New Roman"/>
          <w:sz w:val="28"/>
          <w:szCs w:val="28"/>
        </w:rPr>
        <w:t xml:space="preserve"> различной </w:t>
      </w:r>
      <w:r w:rsidRPr="00213EC2">
        <w:rPr>
          <w:rFonts w:ascii="Times New Roman" w:hAnsi="Times New Roman" w:cs="Times New Roman"/>
          <w:sz w:val="28"/>
          <w:szCs w:val="28"/>
        </w:rPr>
        <w:t>частоты и интенсивности, которые восприним</w:t>
      </w:r>
      <w:r>
        <w:rPr>
          <w:rFonts w:ascii="Times New Roman" w:hAnsi="Times New Roman" w:cs="Times New Roman"/>
          <w:sz w:val="28"/>
          <w:szCs w:val="28"/>
        </w:rPr>
        <w:t xml:space="preserve">аются органами слуха человека и </w:t>
      </w:r>
      <w:r w:rsidRPr="00213EC2">
        <w:rPr>
          <w:rFonts w:ascii="Times New Roman" w:hAnsi="Times New Roman" w:cs="Times New Roman"/>
          <w:sz w:val="28"/>
          <w:szCs w:val="28"/>
        </w:rPr>
        <w:t>вызывают не</w:t>
      </w:r>
      <w:r>
        <w:rPr>
          <w:rFonts w:ascii="Times New Roman" w:hAnsi="Times New Roman" w:cs="Times New Roman"/>
          <w:sz w:val="28"/>
          <w:szCs w:val="28"/>
        </w:rPr>
        <w:t>приятное субъективное ощущение.</w:t>
      </w:r>
    </w:p>
    <w:p w:rsidR="00B316D4" w:rsidRPr="00213EC2" w:rsidRDefault="00B316D4" w:rsidP="00B316D4">
      <w:pPr>
        <w:spacing w:after="0" w:line="276" w:lineRule="auto"/>
        <w:ind w:firstLine="720"/>
        <w:jc w:val="both"/>
        <w:rPr>
          <w:rFonts w:ascii="Times New Roman" w:hAnsi="Times New Roman" w:cs="Times New Roman"/>
          <w:sz w:val="28"/>
          <w:szCs w:val="28"/>
        </w:rPr>
      </w:pPr>
      <w:r w:rsidRPr="00213EC2">
        <w:rPr>
          <w:rFonts w:ascii="Times New Roman" w:hAnsi="Times New Roman" w:cs="Times New Roman"/>
          <w:sz w:val="28"/>
          <w:szCs w:val="28"/>
        </w:rPr>
        <w:t>Шум как физический фактор представляет собой волнообразно распространяющееся механическое колебательное движение упругой среды, нос</w:t>
      </w:r>
      <w:r>
        <w:rPr>
          <w:rFonts w:ascii="Times New Roman" w:hAnsi="Times New Roman" w:cs="Times New Roman"/>
          <w:sz w:val="28"/>
          <w:szCs w:val="28"/>
        </w:rPr>
        <w:t>ящее обычно случайный характер.</w:t>
      </w:r>
    </w:p>
    <w:p w:rsidR="00B316D4" w:rsidRPr="00213EC2" w:rsidRDefault="00B316D4" w:rsidP="00B316D4">
      <w:pPr>
        <w:spacing w:after="0" w:line="276" w:lineRule="auto"/>
        <w:ind w:firstLine="720"/>
        <w:jc w:val="both"/>
        <w:rPr>
          <w:rFonts w:ascii="Times New Roman" w:hAnsi="Times New Roman" w:cs="Times New Roman"/>
          <w:sz w:val="28"/>
          <w:szCs w:val="28"/>
        </w:rPr>
      </w:pPr>
      <w:r w:rsidRPr="00213EC2">
        <w:rPr>
          <w:rFonts w:ascii="Times New Roman" w:hAnsi="Times New Roman" w:cs="Times New Roman"/>
          <w:sz w:val="28"/>
          <w:szCs w:val="28"/>
        </w:rPr>
        <w:t>В производственных усло</w:t>
      </w:r>
      <w:r>
        <w:rPr>
          <w:rFonts w:ascii="Times New Roman" w:hAnsi="Times New Roman" w:cs="Times New Roman"/>
          <w:sz w:val="28"/>
          <w:szCs w:val="28"/>
        </w:rPr>
        <w:t xml:space="preserve">виях источниками шума являются </w:t>
      </w:r>
      <w:r w:rsidRPr="00213EC2">
        <w:rPr>
          <w:rFonts w:ascii="Times New Roman" w:hAnsi="Times New Roman" w:cs="Times New Roman"/>
          <w:sz w:val="28"/>
          <w:szCs w:val="28"/>
        </w:rPr>
        <w:t>работаю­щие станки и механизмы, ручные механизирова</w:t>
      </w:r>
      <w:r>
        <w:rPr>
          <w:rFonts w:ascii="Times New Roman" w:hAnsi="Times New Roman" w:cs="Times New Roman"/>
          <w:sz w:val="28"/>
          <w:szCs w:val="28"/>
        </w:rPr>
        <w:t>нные инструменты, электрические машины, компрессо­ры, кузнечно-</w:t>
      </w:r>
      <w:r w:rsidRPr="00213EC2">
        <w:rPr>
          <w:rFonts w:ascii="Times New Roman" w:hAnsi="Times New Roman" w:cs="Times New Roman"/>
          <w:sz w:val="28"/>
          <w:szCs w:val="28"/>
        </w:rPr>
        <w:t>пр</w:t>
      </w:r>
      <w:r>
        <w:rPr>
          <w:rFonts w:ascii="Times New Roman" w:hAnsi="Times New Roman" w:cs="Times New Roman"/>
          <w:sz w:val="28"/>
          <w:szCs w:val="28"/>
        </w:rPr>
        <w:t xml:space="preserve">ессовое, подъемно-транспортное, </w:t>
      </w:r>
      <w:r w:rsidRPr="00213EC2">
        <w:rPr>
          <w:rFonts w:ascii="Times New Roman" w:hAnsi="Times New Roman" w:cs="Times New Roman"/>
          <w:sz w:val="28"/>
          <w:szCs w:val="28"/>
        </w:rPr>
        <w:t xml:space="preserve">вспомогательное обо­рудование (вентиляционные </w:t>
      </w:r>
      <w:r>
        <w:rPr>
          <w:rFonts w:ascii="Times New Roman" w:hAnsi="Times New Roman" w:cs="Times New Roman"/>
          <w:sz w:val="28"/>
          <w:szCs w:val="28"/>
        </w:rPr>
        <w:t>уста­новки, кондиционеры).</w:t>
      </w:r>
    </w:p>
    <w:p w:rsidR="00B316D4" w:rsidRDefault="00B316D4" w:rsidP="00B316D4">
      <w:pPr>
        <w:spacing w:after="0" w:line="276" w:lineRule="auto"/>
        <w:ind w:firstLine="720"/>
        <w:jc w:val="both"/>
        <w:rPr>
          <w:rFonts w:ascii="Times New Roman" w:hAnsi="Times New Roman" w:cs="Times New Roman"/>
          <w:sz w:val="28"/>
          <w:szCs w:val="28"/>
        </w:rPr>
      </w:pPr>
      <w:r w:rsidRPr="00213EC2">
        <w:rPr>
          <w:rFonts w:ascii="Times New Roman" w:hAnsi="Times New Roman" w:cs="Times New Roman"/>
          <w:sz w:val="28"/>
          <w:szCs w:val="28"/>
        </w:rPr>
        <w:t>Механический шум возникает в</w:t>
      </w:r>
      <w:r>
        <w:rPr>
          <w:rFonts w:ascii="Times New Roman" w:hAnsi="Times New Roman" w:cs="Times New Roman"/>
          <w:sz w:val="28"/>
          <w:szCs w:val="28"/>
        </w:rPr>
        <w:t xml:space="preserve"> результате работы различных механиз</w:t>
      </w:r>
      <w:r w:rsidRPr="00213EC2">
        <w:rPr>
          <w:rFonts w:ascii="Times New Roman" w:hAnsi="Times New Roman" w:cs="Times New Roman"/>
          <w:sz w:val="28"/>
          <w:szCs w:val="28"/>
        </w:rPr>
        <w:t>мов с неуравновешенными массами вследствие их вибрации, а также одиночных или периодических ударов в сочленениях деталей сборочных единиц или конструкций в целом. Аэродинамический шум образуется при движении воздуха по трубопроводам, вентиляционным системам или вследствие стационарных или нестационарных процессов в газах. Шум электромагнитного происхождения возникает вследствие колебаний элементов электромеханических устройств (ротора, статора, сердечника, трансформатора и т. д.) под влиянием переменных магнитных полей. Гидродинамический шум возникает вследствие процессов, которые происходят в жидкостях (гидравлические удары, кавитация,</w:t>
      </w:r>
      <w:r>
        <w:rPr>
          <w:rFonts w:ascii="Times New Roman" w:hAnsi="Times New Roman" w:cs="Times New Roman"/>
          <w:sz w:val="28"/>
          <w:szCs w:val="28"/>
        </w:rPr>
        <w:t xml:space="preserve"> турбулентность потока и т.д.).</w:t>
      </w:r>
    </w:p>
    <w:p w:rsidR="00B316D4" w:rsidRPr="00213EC2" w:rsidRDefault="00B316D4" w:rsidP="00B316D4">
      <w:pPr>
        <w:spacing w:after="0" w:line="276" w:lineRule="auto"/>
        <w:ind w:firstLine="709"/>
        <w:jc w:val="both"/>
        <w:rPr>
          <w:rFonts w:ascii="Times New Roman" w:hAnsi="Times New Roman" w:cs="Times New Roman"/>
          <w:sz w:val="28"/>
          <w:szCs w:val="28"/>
        </w:rPr>
      </w:pPr>
      <w:r w:rsidRPr="00213EC2">
        <w:rPr>
          <w:rFonts w:ascii="Times New Roman" w:hAnsi="Times New Roman" w:cs="Times New Roman"/>
          <w:sz w:val="28"/>
          <w:szCs w:val="28"/>
        </w:rPr>
        <w:t xml:space="preserve">Шум как физическое явление — это колебание упругой среды. Он характеризуется звуковым давлением как функцией частоты и времени. С физиологической точки зрения шум определяется как ощущение, которое </w:t>
      </w:r>
      <w:r w:rsidRPr="00213EC2">
        <w:rPr>
          <w:rFonts w:ascii="Times New Roman" w:hAnsi="Times New Roman" w:cs="Times New Roman"/>
          <w:sz w:val="28"/>
          <w:szCs w:val="28"/>
        </w:rPr>
        <w:lastRenderedPageBreak/>
        <w:t>воспринимается органами слуха во время действия на них звуковых волн в диапазоне частот 16—20 000 Гц.</w:t>
      </w:r>
    </w:p>
    <w:p w:rsidR="00B316D4" w:rsidRPr="006B5F33" w:rsidRDefault="00B316D4" w:rsidP="00B316D4">
      <w:pPr>
        <w:spacing w:after="0" w:line="276" w:lineRule="auto"/>
        <w:ind w:firstLine="709"/>
        <w:jc w:val="both"/>
        <w:rPr>
          <w:rFonts w:ascii="Times New Roman" w:hAnsi="Times New Roman" w:cs="Times New Roman"/>
          <w:sz w:val="28"/>
          <w:szCs w:val="28"/>
        </w:rPr>
      </w:pPr>
      <w:r w:rsidRPr="00213EC2">
        <w:rPr>
          <w:rFonts w:ascii="Times New Roman" w:hAnsi="Times New Roman" w:cs="Times New Roman"/>
          <w:sz w:val="28"/>
          <w:szCs w:val="28"/>
        </w:rPr>
        <w:t>Шум, сопровождающий производственный процесс, бывает разным. Его измеряет по характеру спектра и по продолжительности.</w:t>
      </w:r>
    </w:p>
    <w:p w:rsidR="00B316D4" w:rsidRDefault="00B316D4" w:rsidP="00B316D4">
      <w:pPr>
        <w:spacing w:after="0" w:line="276" w:lineRule="auto"/>
        <w:ind w:firstLine="709"/>
        <w:rPr>
          <w:rFonts w:ascii="Times New Roman" w:hAnsi="Times New Roman" w:cs="Times New Roman"/>
          <w:sz w:val="28"/>
          <w:szCs w:val="28"/>
        </w:rPr>
      </w:pPr>
      <w:r>
        <w:rPr>
          <w:rFonts w:ascii="Times New Roman" w:hAnsi="Times New Roman" w:cs="Times New Roman"/>
          <w:sz w:val="28"/>
          <w:szCs w:val="28"/>
        </w:rPr>
        <w:t>По характеру спектра шум следует подразделять на:</w:t>
      </w:r>
    </w:p>
    <w:p w:rsidR="00B316D4" w:rsidRDefault="00B316D4" w:rsidP="00B316D4">
      <w:pPr>
        <w:pStyle w:val="a3"/>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широкополосный с непрерывным спектром шириной более одной октавы;</w:t>
      </w:r>
    </w:p>
    <w:p w:rsidR="00B316D4" w:rsidRDefault="00B316D4" w:rsidP="00B316D4">
      <w:pPr>
        <w:pStyle w:val="a3"/>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тональный, в спектре которого имеются выраженные дискретные тона. Тональный характер шума для практических целей (при контроле его параметров на рабочих местах) устанавливают измерением в третьоктавных полосах частот по превышению уровня звукового давления в одной полосе над соседними не менее чем на 10 дБ.</w:t>
      </w:r>
    </w:p>
    <w:p w:rsidR="00B316D4" w:rsidRDefault="00B316D4" w:rsidP="00B316D4">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По временным характеристикам шум следует подразделять на:</w:t>
      </w:r>
    </w:p>
    <w:p w:rsidR="00B316D4" w:rsidRDefault="00B316D4" w:rsidP="00B316D4">
      <w:pPr>
        <w:pStyle w:val="a3"/>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постоянный, уровень звука которого за 8-часовой рабочий день (рабочую смену) изменяется во времени не более чем на 5 дБ А при измерениях на временной характеристике "медленно" шумомера по ГОСТ 17187;</w:t>
      </w:r>
    </w:p>
    <w:p w:rsidR="00B316D4" w:rsidRDefault="00B316D4" w:rsidP="00B316D4">
      <w:pPr>
        <w:pStyle w:val="a3"/>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непостоянный, уровень звука которого за 8-часовой рабочий день (рабочую смену) изменяется во времени более чем на 5 дБ А при измерениях на временной характеристике "медленно" шумомера по ГОСТ 17187.</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Непостоянный шум следует подразделять на:</w:t>
      </w:r>
    </w:p>
    <w:p w:rsidR="00B316D4" w:rsidRDefault="00B316D4" w:rsidP="00B316D4">
      <w:pPr>
        <w:pStyle w:val="a3"/>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колеблющийся во времени, уровень звука которого непрерывно изменяется во времени</w:t>
      </w:r>
    </w:p>
    <w:p w:rsidR="00B316D4" w:rsidRPr="00096508" w:rsidRDefault="00B316D4" w:rsidP="00B316D4">
      <w:pPr>
        <w:pStyle w:val="a3"/>
        <w:numPr>
          <w:ilvl w:val="0"/>
          <w:numId w:val="4"/>
        </w:numPr>
        <w:spacing w:after="0" w:line="276" w:lineRule="auto"/>
        <w:jc w:val="both"/>
        <w:rPr>
          <w:rFonts w:ascii="Times New Roman" w:hAnsi="Times New Roman" w:cs="Times New Roman"/>
          <w:sz w:val="28"/>
          <w:szCs w:val="28"/>
        </w:rPr>
      </w:pPr>
      <w:r w:rsidRPr="00096508">
        <w:rPr>
          <w:rFonts w:ascii="Times New Roman" w:hAnsi="Times New Roman" w:cs="Times New Roman"/>
          <w:sz w:val="28"/>
          <w:szCs w:val="28"/>
        </w:rPr>
        <w:t>прерывистый, уровень звука которого ступенчато изменяется (на 5 дБ А и более), причем длительность интервалов, в течение которых уровень остается постоянным, составляет 1 с и более.</w:t>
      </w:r>
    </w:p>
    <w:p w:rsidR="00B316D4" w:rsidRPr="003161A5" w:rsidRDefault="00B316D4" w:rsidP="00B316D4">
      <w:pPr>
        <w:spacing w:after="0" w:line="276" w:lineRule="auto"/>
        <w:ind w:left="360" w:firstLine="360"/>
        <w:jc w:val="both"/>
        <w:rPr>
          <w:rFonts w:ascii="Times New Roman" w:hAnsi="Times New Roman" w:cs="Times New Roman"/>
          <w:sz w:val="28"/>
          <w:szCs w:val="28"/>
        </w:rPr>
      </w:pPr>
      <w:r w:rsidRPr="003161A5">
        <w:rPr>
          <w:rFonts w:ascii="Times New Roman" w:hAnsi="Times New Roman" w:cs="Times New Roman"/>
          <w:sz w:val="28"/>
          <w:szCs w:val="28"/>
        </w:rPr>
        <w:t>Воздействие промышленного шума на органы человека:</w:t>
      </w:r>
    </w:p>
    <w:p w:rsidR="00B316D4" w:rsidRPr="003161A5" w:rsidRDefault="00B316D4" w:rsidP="00B316D4">
      <w:pPr>
        <w:spacing w:after="0" w:line="276" w:lineRule="auto"/>
        <w:ind w:firstLine="720"/>
        <w:jc w:val="both"/>
        <w:rPr>
          <w:rFonts w:ascii="Times New Roman" w:hAnsi="Times New Roman" w:cs="Times New Roman"/>
          <w:sz w:val="28"/>
          <w:szCs w:val="28"/>
        </w:rPr>
      </w:pPr>
      <w:r w:rsidRPr="003161A5">
        <w:rPr>
          <w:rFonts w:ascii="Times New Roman" w:hAnsi="Times New Roman" w:cs="Times New Roman"/>
          <w:sz w:val="28"/>
          <w:szCs w:val="28"/>
        </w:rPr>
        <w:t>При повышенном уровне шума орган слуха вынужден приспосабливаться к таким условиям - и его чувствительность снижается. Если воздействие шума было кратковременным, и не слишком большим, то позднее происходит восстановление порога слышимости до прежнего значения, и его снижение - не необратимо.</w:t>
      </w:r>
    </w:p>
    <w:p w:rsidR="00B316D4" w:rsidRPr="003161A5" w:rsidRDefault="00B316D4" w:rsidP="00B316D4">
      <w:pPr>
        <w:spacing w:after="0" w:line="276" w:lineRule="auto"/>
        <w:ind w:firstLine="709"/>
        <w:jc w:val="both"/>
        <w:rPr>
          <w:rFonts w:ascii="Times New Roman" w:hAnsi="Times New Roman" w:cs="Times New Roman"/>
          <w:sz w:val="28"/>
          <w:szCs w:val="28"/>
        </w:rPr>
      </w:pPr>
      <w:r w:rsidRPr="003161A5">
        <w:rPr>
          <w:rFonts w:ascii="Times New Roman" w:hAnsi="Times New Roman" w:cs="Times New Roman"/>
          <w:sz w:val="28"/>
          <w:szCs w:val="28"/>
        </w:rPr>
        <w:t>У людей, работающих в условиях воздействия интенсивного шума, чаще наблюдается гипертоническая болезнь сердца, коронакардиосклероз, стенокардия, инфаркт миокарда. Жалобы на боли в сердце, сердцебиение и перебои обычно возникают не при физической нагрузке, а в покое и при нервно-эмоциональном напряжении.</w:t>
      </w:r>
    </w:p>
    <w:p w:rsidR="00B316D4" w:rsidRPr="003161A5" w:rsidRDefault="00B316D4" w:rsidP="00B316D4">
      <w:pPr>
        <w:spacing w:after="0" w:line="276" w:lineRule="auto"/>
        <w:ind w:firstLine="709"/>
        <w:jc w:val="both"/>
        <w:rPr>
          <w:rFonts w:ascii="Times New Roman" w:hAnsi="Times New Roman" w:cs="Times New Roman"/>
          <w:sz w:val="28"/>
          <w:szCs w:val="28"/>
        </w:rPr>
      </w:pPr>
      <w:r w:rsidRPr="003161A5">
        <w:rPr>
          <w:rFonts w:ascii="Times New Roman" w:hAnsi="Times New Roman" w:cs="Times New Roman"/>
          <w:sz w:val="28"/>
          <w:szCs w:val="28"/>
        </w:rPr>
        <w:lastRenderedPageBreak/>
        <w:t>Воздействие шума 80 дБА в сочетании с повышенной температурой (29±1,5°С) привело к выраженному изменению показателей (временное смещение порога слуха, скрытое время простой и дифференцировочной реакций на световой и звуковой раздражители, мышечную выносливость, концентрацию внимания, систолический показатель). Причём при воздействии повышенной температуры эти показатели не менялись, то есть повышенная температура усугубляла последствия воздействия шума. Воздействие шума приводит и к общему росту заболеваемости, ослабление организма, подавление его защитных сил, создаются благоприятные условия для заражения инфекциями. Отмечалось увеличение частоты острых респираторных вирусных заболеваний в 1.7-2 раза при комплексном влиянии шума и вибраций. Сочетание шума и вибраций усугубляет негативный эффект</w:t>
      </w:r>
    </w:p>
    <w:p w:rsidR="00B316D4" w:rsidRPr="002879AB" w:rsidRDefault="00B316D4" w:rsidP="00B316D4">
      <w:pPr>
        <w:jc w:val="both"/>
        <w:rPr>
          <w:rFonts w:ascii="Times New Roman" w:hAnsi="Times New Roman" w:cs="Times New Roman"/>
          <w:sz w:val="28"/>
          <w:szCs w:val="28"/>
        </w:rPr>
      </w:pPr>
    </w:p>
    <w:p w:rsidR="00B316D4" w:rsidRPr="0030140B" w:rsidRDefault="00B316D4" w:rsidP="00B316D4">
      <w:pPr>
        <w:pStyle w:val="a3"/>
        <w:numPr>
          <w:ilvl w:val="2"/>
          <w:numId w:val="11"/>
        </w:numPr>
        <w:spacing w:after="0" w:line="276" w:lineRule="auto"/>
        <w:ind w:left="0" w:firstLine="709"/>
        <w:jc w:val="both"/>
        <w:rPr>
          <w:rFonts w:ascii="Times New Roman" w:hAnsi="Times New Roman" w:cs="Times New Roman"/>
          <w:b/>
          <w:sz w:val="28"/>
          <w:szCs w:val="28"/>
        </w:rPr>
      </w:pPr>
      <w:r w:rsidRPr="0030140B">
        <w:rPr>
          <w:rFonts w:ascii="Times New Roman" w:hAnsi="Times New Roman" w:cs="Times New Roman"/>
          <w:b/>
          <w:sz w:val="28"/>
          <w:szCs w:val="28"/>
        </w:rPr>
        <w:t>Способы нормализации шума для обеспечения безопасных условий труда</w:t>
      </w:r>
    </w:p>
    <w:p w:rsidR="00B316D4" w:rsidRDefault="00B316D4" w:rsidP="00B316D4">
      <w:pPr>
        <w:spacing w:after="0" w:line="276" w:lineRule="auto"/>
        <w:ind w:firstLine="709"/>
        <w:jc w:val="both"/>
        <w:rPr>
          <w:rFonts w:ascii="Times New Roman" w:hAnsi="Times New Roman" w:cs="Times New Roman"/>
          <w:sz w:val="28"/>
          <w:szCs w:val="28"/>
        </w:rPr>
      </w:pPr>
    </w:p>
    <w:p w:rsidR="00B316D4" w:rsidRPr="002879AB"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Производственный шум</w:t>
      </w:r>
      <w:r w:rsidRPr="002879AB">
        <w:rPr>
          <w:rFonts w:ascii="Times New Roman" w:hAnsi="Times New Roman" w:cs="Times New Roman"/>
          <w:sz w:val="28"/>
          <w:szCs w:val="28"/>
        </w:rPr>
        <w:t xml:space="preserve"> — это совокупность различных шумов, возникающих в процессе производства и неблагоприят</w:t>
      </w:r>
      <w:r>
        <w:rPr>
          <w:rFonts w:ascii="Times New Roman" w:hAnsi="Times New Roman" w:cs="Times New Roman"/>
          <w:sz w:val="28"/>
          <w:szCs w:val="28"/>
        </w:rPr>
        <w:t>но воздействующих на организм</w:t>
      </w:r>
    </w:p>
    <w:p w:rsidR="00B316D4" w:rsidRPr="002879AB" w:rsidRDefault="00B316D4" w:rsidP="00B316D4">
      <w:pPr>
        <w:spacing w:after="0" w:line="276" w:lineRule="auto"/>
        <w:ind w:firstLine="709"/>
        <w:jc w:val="both"/>
        <w:rPr>
          <w:rFonts w:ascii="Times New Roman" w:hAnsi="Times New Roman" w:cs="Times New Roman"/>
          <w:sz w:val="28"/>
          <w:szCs w:val="28"/>
        </w:rPr>
      </w:pPr>
      <w:r w:rsidRPr="002879AB">
        <w:rPr>
          <w:rFonts w:ascii="Times New Roman" w:hAnsi="Times New Roman" w:cs="Times New Roman"/>
          <w:sz w:val="28"/>
          <w:szCs w:val="28"/>
        </w:rPr>
        <w:t>Это понятие обычно рассматривается с точки зрения экологии и медицины, то есть как угрозу жизнедеятельности, а не как фактор, мешающий работе, потому что постоянное его воздействие может прине</w:t>
      </w:r>
      <w:r>
        <w:rPr>
          <w:rFonts w:ascii="Times New Roman" w:hAnsi="Times New Roman" w:cs="Times New Roman"/>
          <w:sz w:val="28"/>
          <w:szCs w:val="28"/>
        </w:rPr>
        <w:t>сти непоправимый вред здоровью.</w:t>
      </w:r>
    </w:p>
    <w:p w:rsidR="00B316D4" w:rsidRDefault="00B316D4" w:rsidP="00B316D4">
      <w:pPr>
        <w:spacing w:after="0" w:line="276" w:lineRule="auto"/>
        <w:ind w:firstLine="709"/>
        <w:jc w:val="both"/>
        <w:rPr>
          <w:rFonts w:ascii="Times New Roman" w:hAnsi="Times New Roman" w:cs="Times New Roman"/>
          <w:sz w:val="28"/>
          <w:szCs w:val="28"/>
        </w:rPr>
      </w:pPr>
      <w:r w:rsidRPr="002879AB">
        <w:rPr>
          <w:rFonts w:ascii="Times New Roman" w:hAnsi="Times New Roman" w:cs="Times New Roman"/>
          <w:sz w:val="28"/>
          <w:szCs w:val="28"/>
        </w:rPr>
        <w:t>Традиционно, рабочий шум был постоянной опасностью для работников, занятых в сфере тяжёлой промышленности и ассоциировался только с ухудшением слуха. Современные понятия охраны труда рассматривают шум как угрозу безопасности и здоровью работников многих профессий по различным причинам.</w:t>
      </w:r>
    </w:p>
    <w:p w:rsidR="00B316D4" w:rsidRPr="002879AB"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Ч</w:t>
      </w:r>
      <w:r w:rsidRPr="002879AB">
        <w:rPr>
          <w:rFonts w:ascii="Times New Roman" w:hAnsi="Times New Roman" w:cs="Times New Roman"/>
          <w:sz w:val="28"/>
          <w:szCs w:val="28"/>
        </w:rPr>
        <w:t>еловеческий организм по-разному реагирует на шум разного уровня. Шумы уровня 70-90 дБ при длительном воздействии приводят к заболеванию нервной системы, а более 100 дБ - к снижению слуха, вплоть до глухоты.</w:t>
      </w:r>
    </w:p>
    <w:p w:rsidR="00B316D4" w:rsidRDefault="00B316D4" w:rsidP="00B316D4">
      <w:pPr>
        <w:spacing w:after="0" w:line="276" w:lineRule="auto"/>
        <w:ind w:firstLine="851"/>
        <w:jc w:val="both"/>
        <w:rPr>
          <w:rFonts w:ascii="Times New Roman" w:hAnsi="Times New Roman" w:cs="Times New Roman"/>
          <w:sz w:val="28"/>
          <w:szCs w:val="28"/>
        </w:rPr>
      </w:pPr>
      <w:r w:rsidRPr="002879AB">
        <w:rPr>
          <w:rFonts w:ascii="Times New Roman" w:hAnsi="Times New Roman" w:cs="Times New Roman"/>
          <w:sz w:val="28"/>
          <w:szCs w:val="28"/>
        </w:rPr>
        <w:t>Шум создает значительную нагр</w:t>
      </w:r>
      <w:r>
        <w:rPr>
          <w:rFonts w:ascii="Times New Roman" w:hAnsi="Times New Roman" w:cs="Times New Roman"/>
          <w:sz w:val="28"/>
          <w:szCs w:val="28"/>
        </w:rPr>
        <w:t>узку на нервную систему рабочего</w:t>
      </w:r>
      <w:r w:rsidRPr="002879AB">
        <w:rPr>
          <w:rFonts w:ascii="Times New Roman" w:hAnsi="Times New Roman" w:cs="Times New Roman"/>
          <w:sz w:val="28"/>
          <w:szCs w:val="28"/>
        </w:rPr>
        <w:t xml:space="preserve">, оказывая на него психологическое воздействие. Шум способен увеличивать содержание в крови таких гормонов стресса, как кортизол, адреналин и норадреналин - даже во время сна. Чем дольше эти гормоны присутствуют в </w:t>
      </w:r>
      <w:r w:rsidRPr="002879AB">
        <w:rPr>
          <w:rFonts w:ascii="Times New Roman" w:hAnsi="Times New Roman" w:cs="Times New Roman"/>
          <w:sz w:val="28"/>
          <w:szCs w:val="28"/>
        </w:rPr>
        <w:lastRenderedPageBreak/>
        <w:t>кровеносной системе, тем выше вероятность, что они приведут к опасным для жизни физиологическим проблемам.</w:t>
      </w:r>
    </w:p>
    <w:p w:rsidR="00B316D4" w:rsidRPr="002879AB" w:rsidRDefault="00B316D4" w:rsidP="00B316D4">
      <w:pPr>
        <w:spacing w:after="0" w:line="276" w:lineRule="auto"/>
        <w:ind w:firstLine="851"/>
        <w:jc w:val="both"/>
        <w:rPr>
          <w:rFonts w:ascii="Times New Roman" w:hAnsi="Times New Roman" w:cs="Times New Roman"/>
          <w:sz w:val="28"/>
          <w:szCs w:val="28"/>
        </w:rPr>
      </w:pPr>
      <w:r w:rsidRPr="002879AB">
        <w:rPr>
          <w:rFonts w:ascii="Times New Roman" w:hAnsi="Times New Roman" w:cs="Times New Roman"/>
          <w:sz w:val="28"/>
          <w:szCs w:val="28"/>
        </w:rPr>
        <w:t>Дополнительно, он может способ</w:t>
      </w:r>
      <w:r>
        <w:rPr>
          <w:rFonts w:ascii="Times New Roman" w:hAnsi="Times New Roman" w:cs="Times New Roman"/>
          <w:sz w:val="28"/>
          <w:szCs w:val="28"/>
        </w:rPr>
        <w:t>ствовать несчастным случаям</w:t>
      </w:r>
      <w:r w:rsidRPr="002879AB">
        <w:rPr>
          <w:rFonts w:ascii="Times New Roman" w:hAnsi="Times New Roman" w:cs="Times New Roman"/>
          <w:sz w:val="28"/>
          <w:szCs w:val="28"/>
        </w:rPr>
        <w:t>, маскируя предупреждающие сигн</w:t>
      </w:r>
      <w:r>
        <w:rPr>
          <w:rFonts w:ascii="Times New Roman" w:hAnsi="Times New Roman" w:cs="Times New Roman"/>
          <w:sz w:val="28"/>
          <w:szCs w:val="28"/>
        </w:rPr>
        <w:t>алы и мешая сконцентрироваться.</w:t>
      </w:r>
    </w:p>
    <w:p w:rsidR="00B316D4" w:rsidRPr="002879AB" w:rsidRDefault="00B316D4" w:rsidP="00B316D4">
      <w:pPr>
        <w:spacing w:after="0" w:line="276" w:lineRule="auto"/>
        <w:ind w:firstLine="709"/>
        <w:jc w:val="both"/>
        <w:rPr>
          <w:rFonts w:ascii="Times New Roman" w:hAnsi="Times New Roman" w:cs="Times New Roman"/>
          <w:sz w:val="28"/>
          <w:szCs w:val="28"/>
        </w:rPr>
      </w:pPr>
      <w:r w:rsidRPr="002879AB">
        <w:rPr>
          <w:rFonts w:ascii="Times New Roman" w:hAnsi="Times New Roman" w:cs="Times New Roman"/>
          <w:sz w:val="28"/>
          <w:szCs w:val="28"/>
        </w:rPr>
        <w:t xml:space="preserve">Шум может взаимодействовать с другими факторами угрозы на производстве, </w:t>
      </w:r>
      <w:r>
        <w:rPr>
          <w:rFonts w:ascii="Times New Roman" w:hAnsi="Times New Roman" w:cs="Times New Roman"/>
          <w:sz w:val="28"/>
          <w:szCs w:val="28"/>
        </w:rPr>
        <w:t>увеличивая риск для работников.</w:t>
      </w:r>
    </w:p>
    <w:p w:rsidR="00B316D4" w:rsidRDefault="00B316D4" w:rsidP="00B316D4">
      <w:pPr>
        <w:spacing w:after="0" w:line="276" w:lineRule="auto"/>
        <w:ind w:firstLine="709"/>
        <w:jc w:val="both"/>
        <w:rPr>
          <w:rFonts w:ascii="Times New Roman" w:hAnsi="Times New Roman" w:cs="Times New Roman"/>
          <w:sz w:val="28"/>
          <w:szCs w:val="28"/>
        </w:rPr>
      </w:pPr>
      <w:r w:rsidRPr="002879AB">
        <w:rPr>
          <w:rFonts w:ascii="Times New Roman" w:hAnsi="Times New Roman" w:cs="Times New Roman"/>
          <w:sz w:val="28"/>
          <w:szCs w:val="28"/>
        </w:rPr>
        <w:t>Чтобы определить степень воздействия шума на человека, проводятся измерения уровня шума и звуковое давление.</w:t>
      </w:r>
    </w:p>
    <w:p w:rsidR="00B316D4" w:rsidRPr="008D3A48" w:rsidRDefault="00B316D4" w:rsidP="00B316D4">
      <w:pPr>
        <w:spacing w:after="0" w:line="276" w:lineRule="auto"/>
        <w:ind w:firstLine="709"/>
        <w:jc w:val="both"/>
        <w:rPr>
          <w:rFonts w:ascii="Times New Roman" w:hAnsi="Times New Roman" w:cs="Times New Roman"/>
          <w:sz w:val="28"/>
          <w:szCs w:val="28"/>
        </w:rPr>
      </w:pPr>
      <w:r w:rsidRPr="008D3A48">
        <w:rPr>
          <w:rFonts w:ascii="Times New Roman" w:hAnsi="Times New Roman" w:cs="Times New Roman"/>
          <w:sz w:val="28"/>
          <w:szCs w:val="28"/>
        </w:rPr>
        <w:t xml:space="preserve">Эффективным путем решения проблемы шума является снижение его уровня в самом источнике за счет изменения технологии и конструкции машин. К мерам этого типа относятся замена шумных процессов бесшумными, ударных - безударными, например замена клепки - пайкой, ковки и штамповки - обработкой давлением; замена металла в некоторых деталях незвучными материалами, применение виброизоляции, глушителей, демпфирования, звукоизолирующих кожухов и др. </w:t>
      </w:r>
    </w:p>
    <w:p w:rsidR="00B316D4" w:rsidRPr="00EA4682" w:rsidRDefault="00B316D4" w:rsidP="00B316D4">
      <w:pPr>
        <w:pStyle w:val="a3"/>
        <w:spacing w:after="0" w:line="276" w:lineRule="auto"/>
        <w:ind w:left="0" w:firstLine="720"/>
        <w:jc w:val="both"/>
        <w:rPr>
          <w:rFonts w:ascii="Times New Roman" w:hAnsi="Times New Roman" w:cs="Times New Roman"/>
          <w:sz w:val="28"/>
          <w:szCs w:val="28"/>
        </w:rPr>
      </w:pPr>
      <w:r w:rsidRPr="00EA4682">
        <w:rPr>
          <w:rFonts w:ascii="Times New Roman" w:hAnsi="Times New Roman" w:cs="Times New Roman"/>
          <w:sz w:val="28"/>
          <w:szCs w:val="28"/>
        </w:rPr>
        <w:t>Ослабление шума с помощью звукоизоляции осуществляют средствами, в основе которых лежит применение акустических материалов. Эффективность звукоизоляции характеризуют коэффициентом отражения, который численно равен доле энергии звуковой волны, отраженной от поверхности ограждения, изолирующего источник шума.</w:t>
      </w:r>
    </w:p>
    <w:p w:rsidR="00B316D4" w:rsidRPr="00633999"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t>К наиболее распространенным с</w:t>
      </w:r>
      <w:r>
        <w:rPr>
          <w:rFonts w:ascii="Times New Roman" w:hAnsi="Times New Roman" w:cs="Times New Roman"/>
          <w:sz w:val="28"/>
          <w:szCs w:val="28"/>
        </w:rPr>
        <w:t>редствам звукоизоляции относят:</w:t>
      </w:r>
    </w:p>
    <w:p w:rsidR="00B316D4" w:rsidRPr="00633999" w:rsidRDefault="00B316D4" w:rsidP="00B316D4">
      <w:pPr>
        <w:pStyle w:val="a3"/>
        <w:numPr>
          <w:ilvl w:val="0"/>
          <w:numId w:val="7"/>
        </w:numPr>
        <w:spacing w:after="0" w:line="276" w:lineRule="auto"/>
        <w:jc w:val="both"/>
        <w:rPr>
          <w:rFonts w:ascii="Times New Roman" w:hAnsi="Times New Roman" w:cs="Times New Roman"/>
          <w:sz w:val="28"/>
          <w:szCs w:val="28"/>
        </w:rPr>
      </w:pPr>
      <w:r w:rsidRPr="00633999">
        <w:rPr>
          <w:rFonts w:ascii="Times New Roman" w:hAnsi="Times New Roman" w:cs="Times New Roman"/>
          <w:sz w:val="28"/>
          <w:szCs w:val="28"/>
        </w:rPr>
        <w:t xml:space="preserve">применение звукоизолирующих кожухов и </w:t>
      </w:r>
      <w:r>
        <w:rPr>
          <w:rFonts w:ascii="Times New Roman" w:hAnsi="Times New Roman" w:cs="Times New Roman"/>
          <w:sz w:val="28"/>
          <w:szCs w:val="28"/>
        </w:rPr>
        <w:t>акустических экранов</w:t>
      </w:r>
      <w:r w:rsidRPr="00633999">
        <w:rPr>
          <w:rFonts w:ascii="Times New Roman" w:hAnsi="Times New Roman" w:cs="Times New Roman"/>
          <w:sz w:val="28"/>
          <w:szCs w:val="28"/>
        </w:rPr>
        <w:t>; увеличение массы преграды;</w:t>
      </w:r>
    </w:p>
    <w:p w:rsidR="00B316D4" w:rsidRPr="00633999" w:rsidRDefault="00B316D4" w:rsidP="00B316D4">
      <w:pPr>
        <w:pStyle w:val="a3"/>
        <w:numPr>
          <w:ilvl w:val="0"/>
          <w:numId w:val="7"/>
        </w:numPr>
        <w:spacing w:after="0" w:line="276" w:lineRule="auto"/>
        <w:jc w:val="both"/>
        <w:rPr>
          <w:rFonts w:ascii="Times New Roman" w:hAnsi="Times New Roman" w:cs="Times New Roman"/>
          <w:sz w:val="28"/>
          <w:szCs w:val="28"/>
        </w:rPr>
      </w:pPr>
      <w:r w:rsidRPr="00633999">
        <w:rPr>
          <w:rFonts w:ascii="Times New Roman" w:hAnsi="Times New Roman" w:cs="Times New Roman"/>
          <w:sz w:val="28"/>
          <w:szCs w:val="28"/>
        </w:rPr>
        <w:t>разобщение легкой строительной конструкции сплошным воздушным промежутком на отдельные части;</w:t>
      </w:r>
    </w:p>
    <w:p w:rsidR="00B316D4" w:rsidRPr="00633999" w:rsidRDefault="00B316D4" w:rsidP="00B316D4">
      <w:pPr>
        <w:pStyle w:val="a3"/>
        <w:numPr>
          <w:ilvl w:val="0"/>
          <w:numId w:val="7"/>
        </w:numPr>
        <w:spacing w:after="0" w:line="276" w:lineRule="auto"/>
        <w:jc w:val="both"/>
        <w:rPr>
          <w:rFonts w:ascii="Times New Roman" w:hAnsi="Times New Roman" w:cs="Times New Roman"/>
          <w:sz w:val="28"/>
          <w:szCs w:val="28"/>
        </w:rPr>
      </w:pPr>
      <w:r w:rsidRPr="00633999">
        <w:rPr>
          <w:rFonts w:ascii="Times New Roman" w:hAnsi="Times New Roman" w:cs="Times New Roman"/>
          <w:sz w:val="28"/>
          <w:szCs w:val="28"/>
        </w:rPr>
        <w:t>устранение или уменьшение жестких связей между элементами разобщенной конструкции;</w:t>
      </w:r>
    </w:p>
    <w:p w:rsidR="00B316D4" w:rsidRPr="00633999" w:rsidRDefault="00B316D4" w:rsidP="00B316D4">
      <w:pPr>
        <w:pStyle w:val="a3"/>
        <w:numPr>
          <w:ilvl w:val="0"/>
          <w:numId w:val="7"/>
        </w:numPr>
        <w:spacing w:after="0" w:line="276" w:lineRule="auto"/>
        <w:jc w:val="both"/>
        <w:rPr>
          <w:rFonts w:ascii="Times New Roman" w:hAnsi="Times New Roman" w:cs="Times New Roman"/>
          <w:sz w:val="28"/>
          <w:szCs w:val="28"/>
        </w:rPr>
      </w:pPr>
      <w:r w:rsidRPr="00633999">
        <w:rPr>
          <w:rFonts w:ascii="Times New Roman" w:hAnsi="Times New Roman" w:cs="Times New Roman"/>
          <w:sz w:val="28"/>
          <w:szCs w:val="28"/>
        </w:rPr>
        <w:t>заполнение воздушного пространства в двойных легких перегородках звукопоглощающими материалами;</w:t>
      </w:r>
    </w:p>
    <w:p w:rsidR="00B316D4" w:rsidRPr="00164C2D" w:rsidRDefault="00B316D4" w:rsidP="00B316D4">
      <w:pPr>
        <w:pStyle w:val="a3"/>
        <w:numPr>
          <w:ilvl w:val="0"/>
          <w:numId w:val="1"/>
        </w:numPr>
        <w:spacing w:after="0" w:line="276" w:lineRule="auto"/>
        <w:jc w:val="both"/>
        <w:rPr>
          <w:rFonts w:ascii="Times New Roman" w:hAnsi="Times New Roman" w:cs="Times New Roman"/>
          <w:sz w:val="28"/>
          <w:szCs w:val="28"/>
        </w:rPr>
      </w:pPr>
      <w:r w:rsidRPr="00164C2D">
        <w:rPr>
          <w:rFonts w:ascii="Times New Roman" w:hAnsi="Times New Roman" w:cs="Times New Roman"/>
          <w:sz w:val="28"/>
          <w:szCs w:val="28"/>
        </w:rPr>
        <w:t>повышение воздухонепроницаемости преграды.</w:t>
      </w:r>
    </w:p>
    <w:p w:rsidR="00B316D4" w:rsidRPr="00164C2D" w:rsidRDefault="00B316D4" w:rsidP="00B316D4">
      <w:pPr>
        <w:pStyle w:val="a3"/>
        <w:numPr>
          <w:ilvl w:val="0"/>
          <w:numId w:val="8"/>
        </w:numPr>
        <w:spacing w:after="0" w:line="276" w:lineRule="auto"/>
        <w:jc w:val="both"/>
        <w:rPr>
          <w:rFonts w:ascii="Times New Roman" w:hAnsi="Times New Roman" w:cs="Times New Roman"/>
          <w:sz w:val="28"/>
          <w:szCs w:val="28"/>
        </w:rPr>
      </w:pPr>
      <w:r w:rsidRPr="00164C2D">
        <w:rPr>
          <w:rFonts w:ascii="Times New Roman" w:hAnsi="Times New Roman" w:cs="Times New Roman"/>
          <w:sz w:val="28"/>
          <w:szCs w:val="28"/>
        </w:rPr>
        <w:t>звукоизолирующие ограждения (стены, перегородки);</w:t>
      </w:r>
    </w:p>
    <w:p w:rsidR="00B316D4" w:rsidRPr="00A71196" w:rsidRDefault="00B316D4" w:rsidP="00B316D4">
      <w:pPr>
        <w:spacing w:after="0" w:line="276" w:lineRule="auto"/>
        <w:ind w:firstLine="709"/>
        <w:jc w:val="both"/>
        <w:rPr>
          <w:rFonts w:ascii="Times New Roman" w:hAnsi="Times New Roman" w:cs="Times New Roman"/>
          <w:sz w:val="28"/>
          <w:szCs w:val="28"/>
        </w:rPr>
      </w:pPr>
      <w:r w:rsidRPr="00A71196">
        <w:rPr>
          <w:rFonts w:ascii="Times New Roman" w:hAnsi="Times New Roman" w:cs="Times New Roman"/>
          <w:sz w:val="28"/>
          <w:szCs w:val="28"/>
        </w:rPr>
        <w:t>Звукопоглощение - это ослабление уровня шума, распространяющегося в помещении вследствие отражения энергии от облицовочных материалов ограждений, конструктивных частей оборудования.</w:t>
      </w:r>
    </w:p>
    <w:p w:rsidR="00B316D4" w:rsidRPr="00A71196" w:rsidRDefault="00B316D4" w:rsidP="00B316D4">
      <w:pPr>
        <w:spacing w:after="0" w:line="276" w:lineRule="auto"/>
        <w:ind w:firstLine="709"/>
        <w:jc w:val="both"/>
        <w:rPr>
          <w:rFonts w:ascii="Times New Roman" w:hAnsi="Times New Roman" w:cs="Times New Roman"/>
          <w:sz w:val="28"/>
          <w:szCs w:val="28"/>
        </w:rPr>
      </w:pPr>
      <w:r w:rsidRPr="00A71196">
        <w:rPr>
          <w:rFonts w:ascii="Times New Roman" w:hAnsi="Times New Roman" w:cs="Times New Roman"/>
          <w:sz w:val="28"/>
          <w:szCs w:val="28"/>
        </w:rPr>
        <w:lastRenderedPageBreak/>
        <w:t>Звукопоглощение характеризуют коэффициентом звукопоглощения, который представляет собой отношение энергии, поглощенной 1 м2 поверхности, к падающей на эту поверхность энергии.</w:t>
      </w:r>
    </w:p>
    <w:p w:rsidR="00B316D4" w:rsidRPr="00A71196" w:rsidRDefault="00B316D4" w:rsidP="00B316D4">
      <w:pPr>
        <w:spacing w:after="0" w:line="276" w:lineRule="auto"/>
        <w:ind w:firstLine="709"/>
        <w:jc w:val="both"/>
        <w:rPr>
          <w:rFonts w:ascii="Times New Roman" w:hAnsi="Times New Roman" w:cs="Times New Roman"/>
          <w:sz w:val="28"/>
          <w:szCs w:val="28"/>
        </w:rPr>
      </w:pPr>
      <w:r w:rsidRPr="00A71196">
        <w:rPr>
          <w:rFonts w:ascii="Times New Roman" w:hAnsi="Times New Roman" w:cs="Times New Roman"/>
          <w:sz w:val="28"/>
          <w:szCs w:val="28"/>
        </w:rPr>
        <w:t>Использовать звукопоглощение целесообразно, если коэффициент звукопоглощения материала не менее 0,2.</w:t>
      </w:r>
    </w:p>
    <w:p w:rsidR="00B316D4" w:rsidRPr="00A71196" w:rsidRDefault="00B316D4" w:rsidP="00B316D4">
      <w:pPr>
        <w:spacing w:after="0" w:line="276" w:lineRule="auto"/>
        <w:ind w:firstLine="709"/>
        <w:jc w:val="both"/>
        <w:rPr>
          <w:rFonts w:ascii="Times New Roman" w:hAnsi="Times New Roman" w:cs="Times New Roman"/>
          <w:sz w:val="28"/>
          <w:szCs w:val="28"/>
        </w:rPr>
      </w:pPr>
      <w:r w:rsidRPr="00A71196">
        <w:rPr>
          <w:rFonts w:ascii="Times New Roman" w:hAnsi="Times New Roman" w:cs="Times New Roman"/>
          <w:sz w:val="28"/>
          <w:szCs w:val="28"/>
        </w:rPr>
        <w:t>По эффективности метод звукопоглощения намного уступает звукоизоляции.</w:t>
      </w:r>
    </w:p>
    <w:p w:rsidR="00B316D4" w:rsidRDefault="00B316D4" w:rsidP="00B316D4">
      <w:pPr>
        <w:spacing w:after="0" w:line="276" w:lineRule="auto"/>
        <w:ind w:firstLine="709"/>
        <w:jc w:val="both"/>
        <w:rPr>
          <w:rFonts w:ascii="Times New Roman" w:hAnsi="Times New Roman" w:cs="Times New Roman"/>
          <w:sz w:val="28"/>
          <w:szCs w:val="28"/>
        </w:rPr>
      </w:pPr>
      <w:r w:rsidRPr="00A71196">
        <w:rPr>
          <w:rFonts w:ascii="Times New Roman" w:hAnsi="Times New Roman" w:cs="Times New Roman"/>
          <w:sz w:val="28"/>
          <w:szCs w:val="28"/>
        </w:rPr>
        <w:t>Звукопоглощение даже с весьма высоким коэффициентом поглощения может снизить уровень шума не более чем на 8 ... 10 дБ. Эффективная шумозащита требует совместного использования методов звукоизоляции и звукопоглощения.</w:t>
      </w:r>
    </w:p>
    <w:p w:rsidR="00B316D4"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t>Звукоизолирующими кожухами закрывают наиболее шумные машины и механизмы, локализуя таким образом источник шума. Внутреннюю поверхность стенок кожуха рекомендуют облицовывать звукопоглощающим материалом.</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Одним из наиболее эффективных средств уменьшения шума оборудования является устройство звукоизолирующих кожухов, полностью закрывающих источник шума. Это позволяет значительно снизить шум в непосредственной близости к источнику. Кожухи могут быть съемными и разборными, иметь смотровые окна, открывающиеся двери, а также проемы для ввода коммуникаций. Стенки кожуха выполняются из листовых несгораемых или трудносгораемых материалов (стали, дюралюминия, пластмасс). Внутренняя поверхность кожуха обязательно должна облицовываться звукопоглощающими материалами толщиной 30...50 мм для повышения его эффективности. Стенки кожуха не должны соприкасаться с изолируемой машиной.</w:t>
      </w:r>
    </w:p>
    <w:p w:rsidR="00B316D4" w:rsidRPr="00633999"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t>Расчет звукоизолирующих свойств кожуха сводится к определению необходимой толщины его стенок, обеспечивающих нужное снижение шума.</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Кожух устанавливают на резиновых прокладках, не допуская соприкосновения его с оборудованием. Чтобы уменьшить вибрацию от привода оборудования, стенки кожуха покрывают вибродемпфирующим материалом. В зависимости от вида машины кожухи могут быть стационарными, съемными и разборными. Они могут иметь смотровые окна и проемы для коммуникаций или для прохождения воздуха, охлаждающего закрываемое оборудование. В этом случае отверстия следует снабжать глушителями шума, например щелевидными, из звукопоглощающего материала. Кожухи со звукопоглощающими покрытиями делают не только на стационарно установленном оборудовании, но и на передвижных установках и на транспорте. </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Роль кожухов могут выполнять размещенные вдоль магистралей ленточных конструкций из двухэтажных зданий нежилого назначения, перепады рельефа, насаждения деревьев и кустарников и т.п. Глушители шума устанавливают в воздуховодах вентиляторов, компрессоров, в системах выпуска отработавших газов двигателей внутреннего сгорания и других источников шума аэродинамического происхождения. Акустическая обработка шумных производственных помещений звукопоглощающими материалами не только снижает шум внутри помещений, но и уменьшает интенсивность его излучения шума в окружающую среду.</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Установка шумозащитных кожухов может оказаться невозможной из-за громоздкости источника шума или в связи с необходимостью непосредственного наблюдения за рабочим процессом. Если действия работающих не связаны с передвижением по помещению, достаточной защитой их от шума могут служить звукоизолированные кабины, которые можно выполнить из отдельных панелей. Дверь, смотровые окна, ввод электропроводки, выводы дистанционного управления машинами, система вентиляции должны удовлетворять общим требованиям звукоизоляции. Внутренние поверхности кабин (стены, потолки, полы) покрываются звукопоглощающим материалом.</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Если звукоизолирующая способность стенки кожуха ниже требуемой, то следует увеличить толщину стенки, заменить материал кожуха или звукопоглощающий материал.</w:t>
      </w:r>
    </w:p>
    <w:p w:rsidR="00B316D4" w:rsidRPr="00633999"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t xml:space="preserve">Устанавливаемый кожух не должен жестко соединяться с механизмом. В противном случае кожух становится </w:t>
      </w:r>
      <w:r>
        <w:rPr>
          <w:rFonts w:ascii="Times New Roman" w:hAnsi="Times New Roman" w:cs="Times New Roman"/>
          <w:sz w:val="28"/>
          <w:szCs w:val="28"/>
        </w:rPr>
        <w:t>дополнительным источником шума.</w:t>
      </w:r>
    </w:p>
    <w:p w:rsidR="00B316D4"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t>Для облегчения ограждающих конструкций без уменьшения звукоизолирующей способности применяют ограждения, состоящие из двух конструкций, разделенных воздушным промежутком. Воздушная прослойка создает упругое сопротивление передаче колебаний. Рекомендуемая ширина воздушной прослойки 3 ... 11 см. Такая конструкция обладает хорошими звукоизолирующими свойствами в области высоких частот.</w:t>
      </w:r>
    </w:p>
    <w:p w:rsidR="00B316D4" w:rsidRPr="00633999"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t>Звукопередача из одного помещения в другое происходит не только через преграду, разделяющую это помещение, но и через примыкающие боковые ст</w:t>
      </w:r>
      <w:r>
        <w:rPr>
          <w:rFonts w:ascii="Times New Roman" w:hAnsi="Times New Roman" w:cs="Times New Roman"/>
          <w:sz w:val="28"/>
          <w:szCs w:val="28"/>
        </w:rPr>
        <w:t>ены (продольная звукопередача).</w:t>
      </w:r>
    </w:p>
    <w:p w:rsidR="00B316D4" w:rsidRPr="00633999"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t>Продольная звукопередача может быть значительной, когда к тяжелой ограждающей конструкции с хорошей звукоизолирующей способностью примыкают боковые стены, выполненные из л</w:t>
      </w:r>
      <w:r>
        <w:rPr>
          <w:rFonts w:ascii="Times New Roman" w:hAnsi="Times New Roman" w:cs="Times New Roman"/>
          <w:sz w:val="28"/>
          <w:szCs w:val="28"/>
        </w:rPr>
        <w:t>егкого строительного материала.</w:t>
      </w:r>
    </w:p>
    <w:p w:rsidR="00B316D4" w:rsidRPr="00633999" w:rsidRDefault="00B316D4" w:rsidP="00B316D4">
      <w:pPr>
        <w:spacing w:after="0" w:line="276" w:lineRule="auto"/>
        <w:ind w:firstLine="720"/>
        <w:jc w:val="both"/>
        <w:rPr>
          <w:rFonts w:ascii="Times New Roman" w:hAnsi="Times New Roman" w:cs="Times New Roman"/>
          <w:sz w:val="28"/>
          <w:szCs w:val="28"/>
        </w:rPr>
      </w:pPr>
      <w:r w:rsidRPr="00633999">
        <w:rPr>
          <w:rFonts w:ascii="Times New Roman" w:hAnsi="Times New Roman" w:cs="Times New Roman"/>
          <w:sz w:val="28"/>
          <w:szCs w:val="28"/>
        </w:rPr>
        <w:lastRenderedPageBreak/>
        <w:t>Проникновение шума в помещение также происходит через щели и неплотности в дверях и перегородках. Даже небольшое отверстие в стене уменьшает ее звукоизолирующую способность в области высоких частот примерно на 10 дБ. Применение уплотняющих прокладок из резины увеличивает среднюю звукоизоляцию дверей и окон на 5 ... 8 дБ.</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Шумозащитный экран — конструкция, возводимая вдоль крупных проспектов, автомагистралей, железнодорожных путей для уменьшения шума. Располагается, как правило, на высокоскоростных магистралях проходящих мимо жилых и офисных районов. Установка экрана может значительно повысить цену недвижимости и земли в этом районе, а также уменьшает шумовое загрязнение на 8—24 децибел.</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Шумозащитные экраны кроме основного назначения (защита окружающей территории от воздействия шума) может иметь дополнительные функции. Например в Германии шумозащитным экранам придают свойства поглощения вредных веществ, а также устанавливают фотоэлектрические панели, вырабатывающие электричество за счет солнечного света.</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Прозрачные барьеры позволяют не нарушать облик города, а также повысить безопасность движения за счет большего угла обзора, лучшей освещенности трассы; водители и пешеходы могут визуально наблюдать известные им городские ориентиры. Комбинированные экраны с прозрачными вставками уменьшают усталость, так как однотонность трассы негативно сказывается на реакции водителей, более того, водитель может уснуть за рулем или </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Ограждение возможно двумя способами:</w:t>
      </w:r>
    </w:p>
    <w:p w:rsidR="00B316D4" w:rsidRDefault="00B316D4" w:rsidP="00B316D4">
      <w:pPr>
        <w:pStyle w:val="a3"/>
        <w:numPr>
          <w:ilvl w:val="0"/>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изолировать источник шума </w:t>
      </w:r>
    </w:p>
    <w:p w:rsidR="00B316D4" w:rsidRDefault="00B316D4" w:rsidP="00B316D4">
      <w:pPr>
        <w:pStyle w:val="a3"/>
        <w:numPr>
          <w:ilvl w:val="0"/>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изолировать объект зашумления </w:t>
      </w:r>
    </w:p>
    <w:p w:rsidR="00B316D4" w:rsidRPr="00CD47FD" w:rsidRDefault="00B316D4" w:rsidP="00B316D4">
      <w:pPr>
        <w:pStyle w:val="a3"/>
        <w:spacing w:after="0" w:line="276" w:lineRule="auto"/>
        <w:jc w:val="both"/>
        <w:rPr>
          <w:rFonts w:ascii="Times New Roman" w:hAnsi="Times New Roman" w:cs="Times New Roman"/>
          <w:sz w:val="28"/>
          <w:szCs w:val="28"/>
        </w:rPr>
      </w:pPr>
    </w:p>
    <w:p w:rsidR="00B316D4" w:rsidRDefault="00B316D4" w:rsidP="00B316D4">
      <w:pPr>
        <w:pStyle w:val="a3"/>
        <w:spacing w:after="0" w:line="276" w:lineRule="auto"/>
        <w:jc w:val="both"/>
        <w:rPr>
          <w:rFonts w:ascii="Times New Roman" w:hAnsi="Times New Roman" w:cs="Times New Roman"/>
          <w:sz w:val="28"/>
          <w:szCs w:val="28"/>
        </w:rPr>
      </w:pPr>
      <w:r>
        <w:rPr>
          <w:rFonts w:ascii="Times New Roman" w:hAnsi="Times New Roman" w:cs="Times New Roman"/>
          <w:sz w:val="28"/>
          <w:szCs w:val="28"/>
        </w:rPr>
        <w:t>Недостатки:</w:t>
      </w:r>
    </w:p>
    <w:p w:rsidR="00B316D4" w:rsidRDefault="00B316D4" w:rsidP="00B316D4">
      <w:pPr>
        <w:pStyle w:val="a3"/>
        <w:numPr>
          <w:ilvl w:val="0"/>
          <w:numId w:val="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cоздает ощущение ограниченности пространства для водителей.</w:t>
      </w:r>
    </w:p>
    <w:p w:rsidR="00B316D4" w:rsidRDefault="00B316D4" w:rsidP="00B316D4">
      <w:pPr>
        <w:pStyle w:val="a3"/>
        <w:numPr>
          <w:ilvl w:val="0"/>
          <w:numId w:val="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уменьшение освещенности и ограничение обзора, искажение цвета и изображения.</w:t>
      </w:r>
    </w:p>
    <w:p w:rsidR="00B316D4" w:rsidRDefault="00B316D4" w:rsidP="00B316D4">
      <w:pPr>
        <w:pStyle w:val="a3"/>
        <w:numPr>
          <w:ilvl w:val="0"/>
          <w:numId w:val="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ограничивает шаговую доступность этого участка трассы (в случае необходимости немедленной помощи или если нужно немедленно покинуть участок трассы), делит местность на 2 участка (особенно актуально для железнодорожных путей).</w:t>
      </w:r>
    </w:p>
    <w:p w:rsidR="00B316D4" w:rsidRDefault="00B316D4" w:rsidP="00B316D4">
      <w:pPr>
        <w:pStyle w:val="a3"/>
        <w:numPr>
          <w:ilvl w:val="0"/>
          <w:numId w:val="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дороговизна материалов </w:t>
      </w:r>
    </w:p>
    <w:p w:rsidR="00B316D4" w:rsidRDefault="00B316D4" w:rsidP="00B316D4">
      <w:pPr>
        <w:spacing w:after="0" w:line="276" w:lineRule="auto"/>
        <w:ind w:firstLine="720"/>
        <w:jc w:val="both"/>
        <w:rPr>
          <w:rFonts w:ascii="Times New Roman" w:hAnsi="Times New Roman" w:cs="Times New Roman"/>
          <w:sz w:val="28"/>
          <w:szCs w:val="28"/>
        </w:rPr>
      </w:pP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Устройство полов в виде «плавающей» стяжки</w:t>
      </w:r>
    </w:p>
    <w:p w:rsidR="00B316D4" w:rsidRDefault="00B316D4" w:rsidP="00B316D4">
      <w:pPr>
        <w:spacing w:after="0" w:line="276" w:lineRule="auto"/>
        <w:ind w:firstLine="720"/>
        <w:jc w:val="both"/>
        <w:rPr>
          <w:rFonts w:ascii="Times New Roman" w:hAnsi="Times New Roman" w:cs="Times New Roman"/>
          <w:sz w:val="28"/>
          <w:szCs w:val="28"/>
        </w:rPr>
      </w:pPr>
      <w:r w:rsidRPr="00164C2D">
        <w:rPr>
          <w:rFonts w:ascii="Times New Roman" w:hAnsi="Times New Roman" w:cs="Times New Roman"/>
          <w:sz w:val="28"/>
          <w:szCs w:val="28"/>
        </w:rPr>
        <w:t>Плавающий пол» позволяет на 50% улучшить звукоизоляцию помещения. «Плавает» пол потому, что материалы не соприкасаются вплотную с боковыми стенами и, соответственно, не передают звуковые волны</w:t>
      </w:r>
      <w:r>
        <w:rPr>
          <w:rFonts w:ascii="Times New Roman" w:hAnsi="Times New Roman" w:cs="Times New Roman"/>
          <w:sz w:val="28"/>
          <w:szCs w:val="28"/>
        </w:rPr>
        <w:t>. Конструкция плавающего пола позволяет добиться достаточно высоких результатов, поскольку предполагает отсутствие жесткой связи между конструкцией пола и основанием за счет укладки звукоизоляционного материала по всей площади бетонного перекрытия и его последующую заливку цементно-песчаной стяжкой для получения прочной и ровной поверхности.</w:t>
      </w:r>
    </w:p>
    <w:p w:rsidR="00B316D4" w:rsidRP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Са</w:t>
      </w:r>
      <w:r w:rsidRPr="00164C2D">
        <w:rPr>
          <w:rFonts w:ascii="Times New Roman" w:hAnsi="Times New Roman" w:cs="Times New Roman"/>
          <w:sz w:val="28"/>
          <w:szCs w:val="28"/>
        </w:rPr>
        <w:t>ма плавающа</w:t>
      </w:r>
      <w:r>
        <w:rPr>
          <w:rFonts w:ascii="Times New Roman" w:hAnsi="Times New Roman" w:cs="Times New Roman"/>
          <w:sz w:val="28"/>
          <w:szCs w:val="28"/>
        </w:rPr>
        <w:t>я конструкция пола укладывается даже</w:t>
      </w:r>
      <w:r w:rsidRPr="00164C2D">
        <w:rPr>
          <w:rFonts w:ascii="Times New Roman" w:hAnsi="Times New Roman" w:cs="Times New Roman"/>
          <w:sz w:val="28"/>
          <w:szCs w:val="28"/>
        </w:rPr>
        <w:t xml:space="preserve"> на фанерную основу, непосредственно на грунт, на деревянные балки перекрытия или на бетонную плиту.</w:t>
      </w:r>
      <w:r>
        <w:rPr>
          <w:rFonts w:ascii="Times New Roman" w:hAnsi="Times New Roman" w:cs="Times New Roman"/>
          <w:sz w:val="28"/>
          <w:szCs w:val="28"/>
        </w:rPr>
        <w:t xml:space="preserve"> </w:t>
      </w:r>
      <w:r w:rsidRPr="00164C2D">
        <w:rPr>
          <w:rFonts w:ascii="Times New Roman" w:hAnsi="Times New Roman" w:cs="Times New Roman"/>
          <w:sz w:val="28"/>
          <w:szCs w:val="28"/>
        </w:rPr>
        <w:t>Материалы для плавающих полов применяются самые разнообразные.</w:t>
      </w:r>
      <w:r>
        <w:rPr>
          <w:rFonts w:ascii="Times New Roman" w:hAnsi="Times New Roman" w:cs="Times New Roman"/>
          <w:sz w:val="28"/>
          <w:szCs w:val="28"/>
        </w:rPr>
        <w:t xml:space="preserve"> </w:t>
      </w:r>
      <w:r w:rsidRPr="00164C2D">
        <w:rPr>
          <w:rFonts w:ascii="Times New Roman" w:hAnsi="Times New Roman" w:cs="Times New Roman"/>
          <w:sz w:val="28"/>
          <w:szCs w:val="28"/>
        </w:rPr>
        <w:t>Существует несколько основных типов плавающих полов</w:t>
      </w:r>
      <w:r w:rsidRPr="00B316D4">
        <w:rPr>
          <w:rFonts w:ascii="Times New Roman" w:hAnsi="Times New Roman" w:cs="Times New Roman"/>
          <w:sz w:val="28"/>
          <w:szCs w:val="28"/>
        </w:rPr>
        <w:t>:</w:t>
      </w:r>
    </w:p>
    <w:p w:rsidR="00B316D4" w:rsidRPr="00B316D4" w:rsidRDefault="00B316D4" w:rsidP="00B316D4">
      <w:pPr>
        <w:spacing w:after="0" w:line="276" w:lineRule="auto"/>
        <w:ind w:firstLine="720"/>
        <w:jc w:val="both"/>
        <w:rPr>
          <w:rFonts w:ascii="Times New Roman" w:hAnsi="Times New Roman" w:cs="Times New Roman"/>
          <w:sz w:val="28"/>
          <w:szCs w:val="28"/>
        </w:rPr>
      </w:pPr>
    </w:p>
    <w:p w:rsidR="00B316D4" w:rsidRPr="00164C2D" w:rsidRDefault="00B316D4" w:rsidP="00B316D4">
      <w:pPr>
        <w:pStyle w:val="a3"/>
        <w:numPr>
          <w:ilvl w:val="0"/>
          <w:numId w:val="9"/>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w:t>
      </w:r>
      <w:r w:rsidRPr="00164C2D">
        <w:rPr>
          <w:rFonts w:ascii="Times New Roman" w:hAnsi="Times New Roman" w:cs="Times New Roman"/>
          <w:sz w:val="28"/>
          <w:szCs w:val="28"/>
        </w:rPr>
        <w:t>лавающий пол на основании из дерева.</w:t>
      </w:r>
    </w:p>
    <w:p w:rsidR="00B316D4" w:rsidRPr="00164C2D" w:rsidRDefault="00B316D4" w:rsidP="00B316D4">
      <w:pPr>
        <w:pStyle w:val="a3"/>
        <w:numPr>
          <w:ilvl w:val="0"/>
          <w:numId w:val="9"/>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w:t>
      </w:r>
      <w:r w:rsidRPr="00164C2D">
        <w:rPr>
          <w:rFonts w:ascii="Times New Roman" w:hAnsi="Times New Roman" w:cs="Times New Roman"/>
          <w:sz w:val="28"/>
          <w:szCs w:val="28"/>
        </w:rPr>
        <w:t>ол на так называемой сухой стяжке.</w:t>
      </w:r>
    </w:p>
    <w:p w:rsidR="00B316D4" w:rsidRPr="00164C2D" w:rsidRDefault="00B316D4" w:rsidP="00B316D4">
      <w:pPr>
        <w:pStyle w:val="a3"/>
        <w:numPr>
          <w:ilvl w:val="0"/>
          <w:numId w:val="9"/>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w:t>
      </w:r>
      <w:r w:rsidRPr="00164C2D">
        <w:rPr>
          <w:rFonts w:ascii="Times New Roman" w:hAnsi="Times New Roman" w:cs="Times New Roman"/>
          <w:sz w:val="28"/>
          <w:szCs w:val="28"/>
        </w:rPr>
        <w:t>лавающие напольные покрытия сборного типа.</w:t>
      </w:r>
    </w:p>
    <w:p w:rsidR="00B316D4" w:rsidRPr="00164C2D" w:rsidRDefault="00B316D4" w:rsidP="00B316D4">
      <w:pPr>
        <w:pStyle w:val="a3"/>
        <w:numPr>
          <w:ilvl w:val="0"/>
          <w:numId w:val="9"/>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н</w:t>
      </w:r>
      <w:r w:rsidRPr="00164C2D">
        <w:rPr>
          <w:rFonts w:ascii="Times New Roman" w:hAnsi="Times New Roman" w:cs="Times New Roman"/>
          <w:sz w:val="28"/>
          <w:szCs w:val="28"/>
        </w:rPr>
        <w:t>а «плавающей» стяжке из бетона.</w:t>
      </w:r>
    </w:p>
    <w:p w:rsidR="00B316D4" w:rsidRDefault="00B316D4" w:rsidP="00B316D4">
      <w:pPr>
        <w:spacing w:after="0" w:line="276" w:lineRule="auto"/>
        <w:ind w:firstLine="720"/>
        <w:jc w:val="both"/>
        <w:rPr>
          <w:rFonts w:ascii="Times New Roman" w:hAnsi="Times New Roman" w:cs="Times New Roman"/>
          <w:sz w:val="28"/>
          <w:szCs w:val="28"/>
        </w:rPr>
      </w:pPr>
      <w:r w:rsidRPr="00164C2D">
        <w:rPr>
          <w:rFonts w:ascii="Times New Roman" w:hAnsi="Times New Roman" w:cs="Times New Roman"/>
          <w:sz w:val="28"/>
          <w:szCs w:val="28"/>
        </w:rPr>
        <w:t xml:space="preserve">Выбор технологии зависит от предпочтений, финансовых возможностей и особенностей конструкций </w:t>
      </w:r>
      <w:r>
        <w:rPr>
          <w:rFonts w:ascii="Times New Roman" w:hAnsi="Times New Roman" w:cs="Times New Roman"/>
          <w:sz w:val="28"/>
          <w:szCs w:val="28"/>
        </w:rPr>
        <w:t>помещения</w:t>
      </w:r>
      <w:r w:rsidRPr="00164C2D">
        <w:rPr>
          <w:rFonts w:ascii="Times New Roman" w:hAnsi="Times New Roman" w:cs="Times New Roman"/>
          <w:sz w:val="28"/>
          <w:szCs w:val="28"/>
        </w:rPr>
        <w:t xml:space="preserve"> в каждом отдельно взятом случае.</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Устройство пола на лагах</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При устройстве пола на лагах работы ведутся в двух направлениях: необходимо исключить жесткую связь лаг в местах их контакта с перекрытием и заполнить пустоты между ними звукопоглощающим материалом.</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Одним из ключевых моментов в создании качественной звукоизоляции пола является герметизация щелей и стыков. Для этих целей используется однокомпонентный акустический герметик Вибросил, совместимый с большинством материалов.</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установки, при работе которых уровни ультразвука превышают допустимые, необходимо оборудовать звукоизолирующими устройствами (кожухи, экраны) из листовой стали или дюралюминия, покрытого звукопоглощающим материалом (рубероид, техническая резина, пластмассы, гетинакс, противошумные мастики и др.). Если этих мер оказывается недостаточно, то установки, генерирующие колебания с общей интенсивностью 135 дБ, нужно размещать в кабинах со звукоизоляцией. </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Существенно снижает уровень ультразвука размещение установок в звукоизолированных помещениях или кабинах с дистанционным управлением.</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Все ультразвуковые установки, при работе которых уровни шума и ультразвука превышают допустимые, должны быть оборудованы звукоизолирующими устройствами (кожухи, экраны) из листовой стали или дюраля, покрытого звукопоглощающими материалами. В качестве звукопоглощающих материалов рекомендуются: рубероид, техническая резина, пластмассы типа «Агат», антивибрит, гетинакс, покрытие противошумной мастикой ВМ. Звукоизолирующие укрытия ультразвуковых установок не должны иметь щелей и отверстий и должны быть изолированы от пола резиновыми прокладками.</w:t>
      </w:r>
    </w:p>
    <w:p w:rsidR="00B316D4" w:rsidRDefault="00B316D4" w:rsidP="00B316D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Если эффективность шумоподавляющих мероприятий не достаточна из-за большего количества открытого пространства, следует применить дополнительные средства индивидуальной защиты</w:t>
      </w:r>
      <w:r w:rsidRPr="00DE7FB6">
        <w:rPr>
          <w:rFonts w:ascii="Times New Roman" w:hAnsi="Times New Roman" w:cs="Times New Roman"/>
          <w:sz w:val="28"/>
          <w:szCs w:val="28"/>
        </w:rPr>
        <w:t xml:space="preserve"> </w:t>
      </w:r>
      <w:r>
        <w:rPr>
          <w:rFonts w:ascii="Times New Roman" w:hAnsi="Times New Roman" w:cs="Times New Roman"/>
          <w:sz w:val="28"/>
          <w:szCs w:val="28"/>
        </w:rPr>
        <w:t>(далее СИЗ).</w:t>
      </w:r>
    </w:p>
    <w:p w:rsidR="00B316D4" w:rsidRPr="000C19C9" w:rsidRDefault="00B316D4" w:rsidP="00B316D4">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Средства индивидуальной защиты</w:t>
      </w:r>
      <w:r w:rsidRPr="000C19C9">
        <w:rPr>
          <w:rFonts w:ascii="Times New Roman" w:hAnsi="Times New Roman" w:cs="Times New Roman"/>
          <w:sz w:val="28"/>
          <w:szCs w:val="28"/>
        </w:rPr>
        <w:t xml:space="preserve"> органов слуха называются также антифонами (противошумами). Антифоны подразделяются на внутренние и внешние. К внутренним средствам относятся заглушки, которые помещаются в сам слухо</w:t>
      </w:r>
      <w:r>
        <w:rPr>
          <w:rFonts w:ascii="Times New Roman" w:hAnsi="Times New Roman" w:cs="Times New Roman"/>
          <w:sz w:val="28"/>
          <w:szCs w:val="28"/>
        </w:rPr>
        <w:t>вой проход, точнее в его устье.</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Внешние средства – это всевозможные наушники и шлемы, все то, что надевают непосредственно на голову. Заглушающие характеристи</w:t>
      </w:r>
      <w:r>
        <w:rPr>
          <w:rFonts w:ascii="Times New Roman" w:hAnsi="Times New Roman" w:cs="Times New Roman"/>
          <w:sz w:val="28"/>
          <w:szCs w:val="28"/>
        </w:rPr>
        <w:t>ки СИЗ органов слуха выражены децибелах.</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Рассмотрим, какие же существуют внутренние средст</w:t>
      </w:r>
      <w:r>
        <w:rPr>
          <w:rFonts w:ascii="Times New Roman" w:hAnsi="Times New Roman" w:cs="Times New Roman"/>
          <w:sz w:val="28"/>
          <w:szCs w:val="28"/>
        </w:rPr>
        <w:t>ва индивидуальной защиты слуха.</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Вкладыш из стерильной ваты в виде специального тампона является наиболее простым средством. Его шумо</w:t>
      </w:r>
      <w:r>
        <w:rPr>
          <w:rFonts w:ascii="Times New Roman" w:hAnsi="Times New Roman" w:cs="Times New Roman"/>
          <w:sz w:val="28"/>
          <w:szCs w:val="28"/>
        </w:rPr>
        <w:t>изоляционные свойства невелики.</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Более надежным является аналогичный вкладыш, выполн</w:t>
      </w:r>
      <w:r>
        <w:rPr>
          <w:rFonts w:ascii="Times New Roman" w:hAnsi="Times New Roman" w:cs="Times New Roman"/>
          <w:sz w:val="28"/>
          <w:szCs w:val="28"/>
        </w:rPr>
        <w:t>енный из специальной стекловаты. В</w:t>
      </w:r>
      <w:r w:rsidRPr="000C19C9">
        <w:rPr>
          <w:rFonts w:ascii="Times New Roman" w:hAnsi="Times New Roman" w:cs="Times New Roman"/>
          <w:sz w:val="28"/>
          <w:szCs w:val="28"/>
        </w:rPr>
        <w:t>ата очень эластична, мягка и приятна на ощупь, никаких неприятных ощущений такой тампон не</w:t>
      </w:r>
      <w:r>
        <w:rPr>
          <w:rFonts w:ascii="Times New Roman" w:hAnsi="Times New Roman" w:cs="Times New Roman"/>
          <w:sz w:val="28"/>
          <w:szCs w:val="28"/>
        </w:rPr>
        <w:t xml:space="preserve"> доставит. Заглушающие свойства специальной стекло</w:t>
      </w:r>
      <w:r w:rsidRPr="000C19C9">
        <w:rPr>
          <w:rFonts w:ascii="Times New Roman" w:hAnsi="Times New Roman" w:cs="Times New Roman"/>
          <w:sz w:val="28"/>
          <w:szCs w:val="28"/>
        </w:rPr>
        <w:t xml:space="preserve">ваты выше обычного хлопкового </w:t>
      </w:r>
      <w:r>
        <w:rPr>
          <w:rFonts w:ascii="Times New Roman" w:hAnsi="Times New Roman" w:cs="Times New Roman"/>
          <w:sz w:val="28"/>
          <w:szCs w:val="28"/>
        </w:rPr>
        <w:t>материала практически в 2 раза.</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Тампон из этого материала представляет собой пробку в форме конуса, который и помещается в слуховой проход.</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 xml:space="preserve">Вкладыши в слуховой проход изготавливают также из твердых материалов – резины и различных пластмасс. Достаточно распространенными являются эбонитовые заглушки и вкладыши из каучука. Часто используют средства индивидуальной защиты слуха из пластичных материалов. Они </w:t>
      </w:r>
      <w:r w:rsidRPr="000C19C9">
        <w:rPr>
          <w:rFonts w:ascii="Times New Roman" w:hAnsi="Times New Roman" w:cs="Times New Roman"/>
          <w:sz w:val="28"/>
          <w:szCs w:val="28"/>
        </w:rPr>
        <w:lastRenderedPageBreak/>
        <w:t>выполнены в виде небольших мешочков, заполненных воском, или смесью в</w:t>
      </w:r>
      <w:r>
        <w:rPr>
          <w:rFonts w:ascii="Times New Roman" w:hAnsi="Times New Roman" w:cs="Times New Roman"/>
          <w:sz w:val="28"/>
          <w:szCs w:val="28"/>
        </w:rPr>
        <w:t>оска с парафином или вазелином.</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При разминании в руках мешочки становятся мягкими. После этого их помещают в слуховые проходы. За счет пластичности, такие заглушки хорошо герме</w:t>
      </w:r>
      <w:r>
        <w:rPr>
          <w:rFonts w:ascii="Times New Roman" w:hAnsi="Times New Roman" w:cs="Times New Roman"/>
          <w:sz w:val="28"/>
          <w:szCs w:val="28"/>
        </w:rPr>
        <w:t>тизируют ушные раковины.</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Внешние СИЗ органов слуха в своем большинстве представлены наушниками. Данное средство состоит из овальных чашек, которые изготавливают из картона, металла, пластмасс и других материалов. К голове чашки крепятся различными ремешка</w:t>
      </w:r>
      <w:r>
        <w:rPr>
          <w:rFonts w:ascii="Times New Roman" w:hAnsi="Times New Roman" w:cs="Times New Roman"/>
          <w:sz w:val="28"/>
          <w:szCs w:val="28"/>
        </w:rPr>
        <w:t>ми или завязками.</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Качество шумоизоляции при использовании наушников зависит от того, насколько плотно чашки прилегают к ушным раковинам. Для достижения лучшего эффекта кра</w:t>
      </w:r>
      <w:r>
        <w:rPr>
          <w:rFonts w:ascii="Times New Roman" w:hAnsi="Times New Roman" w:cs="Times New Roman"/>
          <w:sz w:val="28"/>
          <w:szCs w:val="28"/>
        </w:rPr>
        <w:t>я чашек часто делают из резины.</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 xml:space="preserve">Максимальный результат достигается, когда края наушников обработаны резиновыми полыми камерами, заполненными специальными жидкостями. В этом случае обеспечивается </w:t>
      </w:r>
      <w:r>
        <w:rPr>
          <w:rFonts w:ascii="Times New Roman" w:hAnsi="Times New Roman" w:cs="Times New Roman"/>
          <w:sz w:val="28"/>
          <w:szCs w:val="28"/>
        </w:rPr>
        <w:t>полное прилегание чашек к ушам.</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Еще одним средством для защиты органов слуха в условиях с повышенным шумом от 120 дБ и более являются шумоизоляционные шлемы. Они защищают не только органы слуха, но и препятствуют сильным шумам, которые могут воздействовать посредством костной проводимост</w:t>
      </w:r>
      <w:r>
        <w:rPr>
          <w:rFonts w:ascii="Times New Roman" w:hAnsi="Times New Roman" w:cs="Times New Roman"/>
          <w:sz w:val="28"/>
          <w:szCs w:val="28"/>
        </w:rPr>
        <w:t>и.</w:t>
      </w:r>
    </w:p>
    <w:p w:rsidR="00B316D4" w:rsidRPr="000C19C9"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Средств индивидуальной защиты органов слуха на производстве закрепляются за каждым человеком и при передаче их другому лицу должны быть подве</w:t>
      </w:r>
      <w:r>
        <w:rPr>
          <w:rFonts w:ascii="Times New Roman" w:hAnsi="Times New Roman" w:cs="Times New Roman"/>
          <w:sz w:val="28"/>
          <w:szCs w:val="28"/>
        </w:rPr>
        <w:t>ржены обязательной дезинфекции.</w:t>
      </w:r>
    </w:p>
    <w:p w:rsidR="00B316D4" w:rsidRDefault="00B316D4" w:rsidP="00B316D4">
      <w:pPr>
        <w:spacing w:after="0" w:line="276" w:lineRule="auto"/>
        <w:ind w:firstLine="851"/>
        <w:jc w:val="both"/>
        <w:rPr>
          <w:rFonts w:ascii="Times New Roman" w:hAnsi="Times New Roman" w:cs="Times New Roman"/>
          <w:sz w:val="28"/>
          <w:szCs w:val="28"/>
        </w:rPr>
      </w:pPr>
      <w:r w:rsidRPr="000C19C9">
        <w:rPr>
          <w:rFonts w:ascii="Times New Roman" w:hAnsi="Times New Roman" w:cs="Times New Roman"/>
          <w:sz w:val="28"/>
          <w:szCs w:val="28"/>
        </w:rPr>
        <w:t>Для того чтобы работники постоянно пользовались СИЗ органов слуха, необходимо не только обеспечить их всеми необходимыми средствами, но и донести всю важность их использования.</w:t>
      </w:r>
    </w:p>
    <w:p w:rsidR="00B316D4" w:rsidRDefault="00B316D4" w:rsidP="00B316D4">
      <w:pPr>
        <w:spacing w:after="0" w:line="276" w:lineRule="auto"/>
        <w:ind w:firstLine="851"/>
        <w:jc w:val="both"/>
        <w:rPr>
          <w:rFonts w:ascii="Times New Roman" w:hAnsi="Times New Roman" w:cs="Times New Roman"/>
          <w:sz w:val="28"/>
          <w:szCs w:val="28"/>
        </w:rPr>
      </w:pPr>
      <w:r w:rsidRPr="002879AB">
        <w:rPr>
          <w:rFonts w:ascii="Times New Roman" w:hAnsi="Times New Roman" w:cs="Times New Roman"/>
          <w:sz w:val="28"/>
          <w:szCs w:val="28"/>
        </w:rPr>
        <w:t xml:space="preserve">Основным параметром для оценки звукоизоляции любой конструкции является индекс Rw. Он показывает, на сколько децибел снижается уровень шума при использовании звукозащитной конструкции. Для достижения комфортного для человека уровня шума (не более 30 Дб), межкомнатные перегородки должны </w:t>
      </w:r>
      <w:r>
        <w:rPr>
          <w:rFonts w:ascii="Times New Roman" w:hAnsi="Times New Roman" w:cs="Times New Roman"/>
          <w:sz w:val="28"/>
          <w:szCs w:val="28"/>
        </w:rPr>
        <w:t>иметь индекс Rw не менее 50 Дб.</w:t>
      </w:r>
    </w:p>
    <w:p w:rsidR="00B316D4" w:rsidRDefault="00B316D4" w:rsidP="00B316D4">
      <w:pPr>
        <w:spacing w:after="0" w:line="276" w:lineRule="auto"/>
        <w:ind w:firstLine="851"/>
        <w:jc w:val="both"/>
        <w:rPr>
          <w:rFonts w:ascii="Times New Roman" w:hAnsi="Times New Roman" w:cs="Times New Roman"/>
          <w:sz w:val="28"/>
          <w:szCs w:val="28"/>
        </w:rPr>
      </w:pPr>
      <w:r w:rsidRPr="002879AB">
        <w:rPr>
          <w:rFonts w:ascii="Times New Roman" w:hAnsi="Times New Roman" w:cs="Times New Roman"/>
          <w:sz w:val="28"/>
          <w:szCs w:val="28"/>
        </w:rPr>
        <w:t>При уменьшении воздействия вредного производственного фактора (включая шум) риск развития профессионального заболевания снижается. При некотором уровне воздействия этот риск становится настолько мал, что им можно пренебречь. Поэтому для профилакти</w:t>
      </w:r>
      <w:r>
        <w:rPr>
          <w:rFonts w:ascii="Times New Roman" w:hAnsi="Times New Roman" w:cs="Times New Roman"/>
          <w:sz w:val="28"/>
          <w:szCs w:val="28"/>
        </w:rPr>
        <w:t xml:space="preserve">ки нарушений здоровья можно: </w:t>
      </w:r>
      <w:r w:rsidRPr="002879AB">
        <w:rPr>
          <w:rFonts w:ascii="Times New Roman" w:hAnsi="Times New Roman" w:cs="Times New Roman"/>
          <w:sz w:val="28"/>
          <w:szCs w:val="28"/>
        </w:rPr>
        <w:t xml:space="preserve"> ограничивать воз</w:t>
      </w:r>
      <w:r>
        <w:rPr>
          <w:rFonts w:ascii="Times New Roman" w:hAnsi="Times New Roman" w:cs="Times New Roman"/>
          <w:sz w:val="28"/>
          <w:szCs w:val="28"/>
        </w:rPr>
        <w:t xml:space="preserve">действие вредного фактора, и </w:t>
      </w:r>
      <w:r w:rsidRPr="002879AB">
        <w:rPr>
          <w:rFonts w:ascii="Times New Roman" w:hAnsi="Times New Roman" w:cs="Times New Roman"/>
          <w:sz w:val="28"/>
          <w:szCs w:val="28"/>
        </w:rPr>
        <w:t xml:space="preserve"> контролировать выполнение таких ограничений. Для защиты здоровья людей, которые могут подвергаться </w:t>
      </w:r>
      <w:r w:rsidRPr="002879AB">
        <w:rPr>
          <w:rFonts w:ascii="Times New Roman" w:hAnsi="Times New Roman" w:cs="Times New Roman"/>
          <w:sz w:val="28"/>
          <w:szCs w:val="28"/>
        </w:rPr>
        <w:lastRenderedPageBreak/>
        <w:t>воздействию промышленного шума, в разных странах установлены ограничения пр</w:t>
      </w:r>
      <w:r>
        <w:rPr>
          <w:rFonts w:ascii="Times New Roman" w:hAnsi="Times New Roman" w:cs="Times New Roman"/>
          <w:sz w:val="28"/>
          <w:szCs w:val="28"/>
        </w:rPr>
        <w:t>едельно-допустимого уровня шума.</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Допускаемые уровни звукового давления в октавных полосах частот, уровни звука и эквивалентные уровни звука на рабочих местах следует принимать:</w:t>
      </w:r>
      <w:r>
        <w:rPr>
          <w:rFonts w:ascii="Times New Roman" w:hAnsi="Times New Roman" w:cs="Times New Roman"/>
          <w:sz w:val="28"/>
          <w:szCs w:val="28"/>
        </w:rPr>
        <w:br/>
        <w:t>1) для широкополосного постоянного и непостоянного (кроме импульсного) шума - по таблице 1.1;</w:t>
      </w:r>
      <w:r>
        <w:rPr>
          <w:rFonts w:ascii="Times New Roman" w:hAnsi="Times New Roman" w:cs="Times New Roman"/>
          <w:sz w:val="28"/>
          <w:szCs w:val="28"/>
        </w:rPr>
        <w:br/>
        <w:t>2) для тонального и импульсного шума - на 5 дБ меньше значений, указанных в таблице 1.1;</w:t>
      </w:r>
    </w:p>
    <w:p w:rsidR="00B316D4" w:rsidRDefault="00B316D4" w:rsidP="00B316D4">
      <w:pPr>
        <w:spacing w:after="0" w:line="276" w:lineRule="auto"/>
        <w:ind w:firstLine="720"/>
        <w:jc w:val="both"/>
        <w:rPr>
          <w:rFonts w:ascii="Times New Roman" w:hAnsi="Times New Roman" w:cs="Times New Roman"/>
          <w:sz w:val="28"/>
          <w:szCs w:val="28"/>
        </w:rPr>
      </w:pPr>
    </w:p>
    <w:p w:rsidR="00B316D4" w:rsidRDefault="00B316D4" w:rsidP="00B316D4">
      <w:pPr>
        <w:spacing w:after="0" w:line="276" w:lineRule="auto"/>
        <w:ind w:firstLine="720"/>
        <w:jc w:val="both"/>
        <w:rPr>
          <w:rFonts w:ascii="Times New Roman" w:hAnsi="Times New Roman" w:cs="Times New Roman"/>
          <w:sz w:val="28"/>
          <w:szCs w:val="28"/>
        </w:rPr>
      </w:pPr>
    </w:p>
    <w:p w:rsidR="00B316D4" w:rsidRDefault="00B316D4" w:rsidP="00B316D4">
      <w:pPr>
        <w:spacing w:after="0" w:line="276" w:lineRule="auto"/>
        <w:ind w:firstLine="720"/>
        <w:jc w:val="both"/>
        <w:rPr>
          <w:rFonts w:ascii="Times New Roman" w:hAnsi="Times New Roman" w:cs="Times New Roman"/>
          <w:sz w:val="28"/>
          <w:szCs w:val="28"/>
        </w:rPr>
      </w:pPr>
    </w:p>
    <w:tbl>
      <w:tblPr>
        <w:tblW w:w="9709" w:type="dxa"/>
        <w:tblCellMar>
          <w:left w:w="0" w:type="dxa"/>
          <w:right w:w="0" w:type="dxa"/>
        </w:tblCellMar>
        <w:tblLook w:val="04A0" w:firstRow="1" w:lastRow="0" w:firstColumn="1" w:lastColumn="0" w:noHBand="0" w:noVBand="1"/>
      </w:tblPr>
      <w:tblGrid>
        <w:gridCol w:w="3039"/>
        <w:gridCol w:w="230"/>
        <w:gridCol w:w="403"/>
        <w:gridCol w:w="19"/>
        <w:gridCol w:w="371"/>
        <w:gridCol w:w="19"/>
        <w:gridCol w:w="535"/>
        <w:gridCol w:w="20"/>
        <w:gridCol w:w="535"/>
        <w:gridCol w:w="19"/>
        <w:gridCol w:w="252"/>
        <w:gridCol w:w="258"/>
        <w:gridCol w:w="361"/>
        <w:gridCol w:w="449"/>
        <w:gridCol w:w="20"/>
        <w:gridCol w:w="19"/>
        <w:gridCol w:w="659"/>
        <w:gridCol w:w="19"/>
        <w:gridCol w:w="19"/>
        <w:gridCol w:w="649"/>
        <w:gridCol w:w="18"/>
        <w:gridCol w:w="20"/>
        <w:gridCol w:w="643"/>
        <w:gridCol w:w="19"/>
        <w:gridCol w:w="180"/>
        <w:gridCol w:w="917"/>
        <w:gridCol w:w="17"/>
      </w:tblGrid>
      <w:tr w:rsidR="00B316D4" w:rsidTr="005876D7">
        <w:trPr>
          <w:trHeight w:val="15"/>
        </w:trPr>
        <w:tc>
          <w:tcPr>
            <w:tcW w:w="3037" w:type="dxa"/>
            <w:shd w:val="clear" w:color="auto" w:fill="auto"/>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Таблица 1.1</w:t>
            </w:r>
          </w:p>
        </w:tc>
        <w:tc>
          <w:tcPr>
            <w:tcW w:w="230"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403"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19"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390"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555"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554"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252"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19"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469"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19"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78"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19"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67"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20"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62"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180"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933"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r>
      <w:tr w:rsidR="00B316D4" w:rsidTr="005876D7">
        <w:trPr>
          <w:trHeight w:val="15"/>
        </w:trPr>
        <w:tc>
          <w:tcPr>
            <w:tcW w:w="3037"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230"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403"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19"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390"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555"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554"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252"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19"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469"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19"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78"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19"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67"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20"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662"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c>
          <w:tcPr>
            <w:tcW w:w="180" w:type="dxa"/>
            <w:shd w:val="clear" w:color="auto" w:fill="auto"/>
          </w:tcPr>
          <w:p w:rsidR="00B316D4" w:rsidRDefault="00B316D4" w:rsidP="005876D7">
            <w:pPr>
              <w:spacing w:after="0" w:line="276" w:lineRule="auto"/>
              <w:rPr>
                <w:rFonts w:ascii="Times New Roman" w:hAnsi="Times New Roman" w:cs="Times New Roman"/>
                <w:sz w:val="28"/>
                <w:szCs w:val="28"/>
              </w:rPr>
            </w:pPr>
          </w:p>
        </w:tc>
        <w:tc>
          <w:tcPr>
            <w:tcW w:w="933" w:type="dxa"/>
            <w:gridSpan w:val="2"/>
            <w:shd w:val="clear" w:color="auto" w:fill="auto"/>
          </w:tcPr>
          <w:p w:rsidR="00B316D4" w:rsidRDefault="00B316D4" w:rsidP="005876D7">
            <w:pPr>
              <w:spacing w:after="0" w:line="276" w:lineRule="auto"/>
              <w:rPr>
                <w:rFonts w:ascii="Times New Roman" w:hAnsi="Times New Roman" w:cs="Times New Roman"/>
                <w:sz w:val="28"/>
                <w:szCs w:val="28"/>
              </w:rPr>
            </w:pPr>
          </w:p>
        </w:tc>
      </w:tr>
      <w:tr w:rsidR="00B316D4" w:rsidRPr="00D964CA" w:rsidTr="005876D7">
        <w:tc>
          <w:tcPr>
            <w:tcW w:w="3037" w:type="dxa"/>
            <w:tcBorders>
              <w:top w:val="single" w:sz="6" w:space="0" w:color="000000"/>
              <w:left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Вид трудовой деятельности,</w:t>
            </w:r>
            <w:r>
              <w:rPr>
                <w:rFonts w:ascii="Times New Roman" w:hAnsi="Times New Roman" w:cs="Times New Roman"/>
                <w:sz w:val="28"/>
                <w:szCs w:val="28"/>
              </w:rPr>
              <w:br/>
              <w:t>рабочие места</w:t>
            </w:r>
          </w:p>
        </w:tc>
        <w:tc>
          <w:tcPr>
            <w:tcW w:w="5537" w:type="dxa"/>
            <w:gridSpan w:val="22"/>
            <w:tcBorders>
              <w:top w:val="single" w:sz="6" w:space="0" w:color="000000"/>
              <w:bottom w:val="single" w:sz="6" w:space="0" w:color="000000"/>
            </w:tcBorders>
            <w:shd w:val="clear" w:color="auto" w:fill="auto"/>
            <w:tcMar>
              <w:left w:w="55"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Уровни звукового давления, дБ,</w:t>
            </w:r>
            <w:r>
              <w:rPr>
                <w:rFonts w:ascii="Times New Roman" w:hAnsi="Times New Roman" w:cs="Times New Roman"/>
                <w:sz w:val="28"/>
                <w:szCs w:val="28"/>
              </w:rPr>
              <w:br/>
              <w:t>в октавных полосах со среднегеометрическими частотами, Гц</w:t>
            </w:r>
          </w:p>
        </w:tc>
        <w:tc>
          <w:tcPr>
            <w:tcW w:w="1115" w:type="dxa"/>
            <w:gridSpan w:val="3"/>
            <w:tcBorders>
              <w:top w:val="single" w:sz="6" w:space="0" w:color="000000"/>
              <w:left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Уровни звука</w:t>
            </w:r>
            <w:r>
              <w:rPr>
                <w:rFonts w:ascii="Times New Roman" w:hAnsi="Times New Roman" w:cs="Times New Roman"/>
                <w:sz w:val="28"/>
                <w:szCs w:val="28"/>
              </w:rPr>
              <w:br/>
              <w:t>и эквива- лентные</w:t>
            </w:r>
            <w:r>
              <w:rPr>
                <w:rFonts w:ascii="Times New Roman" w:hAnsi="Times New Roman" w:cs="Times New Roman"/>
                <w:sz w:val="28"/>
                <w:szCs w:val="28"/>
              </w:rPr>
              <w:br/>
              <w:t>уровни</w:t>
            </w:r>
            <w:r>
              <w:rPr>
                <w:rFonts w:ascii="Times New Roman" w:hAnsi="Times New Roman" w:cs="Times New Roman"/>
                <w:sz w:val="28"/>
                <w:szCs w:val="28"/>
              </w:rPr>
              <w:br/>
              <w:t>звука,</w:t>
            </w:r>
            <w:r>
              <w:rPr>
                <w:rFonts w:ascii="Times New Roman" w:hAnsi="Times New Roman" w:cs="Times New Roman"/>
                <w:sz w:val="28"/>
                <w:szCs w:val="28"/>
              </w:rPr>
              <w:br/>
              <w:t>дБ А</w:t>
            </w:r>
          </w:p>
        </w:tc>
        <w:tc>
          <w:tcPr>
            <w:tcW w:w="17" w:type="dxa"/>
            <w:shd w:val="clear" w:color="auto" w:fill="auto"/>
          </w:tcPr>
          <w:p w:rsidR="00B316D4" w:rsidRPr="00555CB7" w:rsidRDefault="00B316D4" w:rsidP="005876D7">
            <w:pPr>
              <w:spacing w:after="0" w:line="276" w:lineRule="auto"/>
            </w:pPr>
          </w:p>
        </w:tc>
      </w:tr>
      <w:tr w:rsidR="00B316D4" w:rsidTr="005876D7">
        <w:tc>
          <w:tcPr>
            <w:tcW w:w="3037" w:type="dxa"/>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p>
        </w:tc>
        <w:tc>
          <w:tcPr>
            <w:tcW w:w="633" w:type="dxa"/>
            <w:gridSpan w:val="2"/>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31,5</w:t>
            </w:r>
          </w:p>
        </w:tc>
        <w:tc>
          <w:tcPr>
            <w:tcW w:w="390" w:type="dxa"/>
            <w:gridSpan w:val="2"/>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63</w:t>
            </w:r>
          </w:p>
        </w:tc>
        <w:tc>
          <w:tcPr>
            <w:tcW w:w="554" w:type="dxa"/>
            <w:gridSpan w:val="2"/>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125</w:t>
            </w:r>
          </w:p>
        </w:tc>
        <w:tc>
          <w:tcPr>
            <w:tcW w:w="555" w:type="dxa"/>
            <w:gridSpan w:val="2"/>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250</w:t>
            </w:r>
          </w:p>
        </w:tc>
        <w:tc>
          <w:tcPr>
            <w:tcW w:w="529" w:type="dxa"/>
            <w:gridSpan w:val="3"/>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500</w:t>
            </w:r>
          </w:p>
        </w:tc>
        <w:tc>
          <w:tcPr>
            <w:tcW w:w="810" w:type="dxa"/>
            <w:gridSpan w:val="2"/>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1000</w:t>
            </w:r>
          </w:p>
        </w:tc>
        <w:tc>
          <w:tcPr>
            <w:tcW w:w="698" w:type="dxa"/>
            <w:gridSpan w:val="3"/>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2000</w:t>
            </w:r>
          </w:p>
        </w:tc>
        <w:tc>
          <w:tcPr>
            <w:tcW w:w="687" w:type="dxa"/>
            <w:gridSpan w:val="3"/>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4000</w:t>
            </w:r>
          </w:p>
        </w:tc>
        <w:tc>
          <w:tcPr>
            <w:tcW w:w="681" w:type="dxa"/>
            <w:gridSpan w:val="3"/>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8000</w:t>
            </w:r>
          </w:p>
        </w:tc>
        <w:tc>
          <w:tcPr>
            <w:tcW w:w="1116" w:type="dxa"/>
            <w:gridSpan w:val="3"/>
            <w:tcBorders>
              <w:left w:val="single" w:sz="6" w:space="0" w:color="000000"/>
              <w:bottom w:val="single" w:sz="6"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p>
        </w:tc>
        <w:tc>
          <w:tcPr>
            <w:tcW w:w="16" w:type="dxa"/>
            <w:shd w:val="clear" w:color="auto" w:fill="auto"/>
          </w:tcPr>
          <w:p w:rsidR="00B316D4" w:rsidRDefault="00B316D4" w:rsidP="005876D7">
            <w:pPr>
              <w:spacing w:after="0" w:line="276" w:lineRule="auto"/>
            </w:pPr>
          </w:p>
        </w:tc>
      </w:tr>
      <w:tr w:rsidR="00B316D4" w:rsidTr="005876D7">
        <w:tc>
          <w:tcPr>
            <w:tcW w:w="3037" w:type="dxa"/>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Выполнение всех видов работ на рабочих местах в производственных помещениях и на территории предприятий</w:t>
            </w:r>
            <w:r>
              <w:rPr>
                <w:rFonts w:ascii="Times New Roman" w:hAnsi="Times New Roman" w:cs="Times New Roman"/>
                <w:sz w:val="28"/>
                <w:szCs w:val="28"/>
              </w:rPr>
              <w:br/>
            </w:r>
          </w:p>
        </w:tc>
        <w:tc>
          <w:tcPr>
            <w:tcW w:w="633" w:type="dxa"/>
            <w:gridSpan w:val="2"/>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107</w:t>
            </w:r>
          </w:p>
        </w:tc>
        <w:tc>
          <w:tcPr>
            <w:tcW w:w="390" w:type="dxa"/>
            <w:gridSpan w:val="2"/>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95</w:t>
            </w:r>
          </w:p>
        </w:tc>
        <w:tc>
          <w:tcPr>
            <w:tcW w:w="554" w:type="dxa"/>
            <w:gridSpan w:val="2"/>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87</w:t>
            </w:r>
          </w:p>
        </w:tc>
        <w:tc>
          <w:tcPr>
            <w:tcW w:w="555" w:type="dxa"/>
            <w:gridSpan w:val="2"/>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82</w:t>
            </w:r>
          </w:p>
        </w:tc>
        <w:tc>
          <w:tcPr>
            <w:tcW w:w="529" w:type="dxa"/>
            <w:gridSpan w:val="3"/>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78</w:t>
            </w:r>
          </w:p>
        </w:tc>
        <w:tc>
          <w:tcPr>
            <w:tcW w:w="810" w:type="dxa"/>
            <w:gridSpan w:val="2"/>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75</w:t>
            </w:r>
          </w:p>
        </w:tc>
        <w:tc>
          <w:tcPr>
            <w:tcW w:w="698" w:type="dxa"/>
            <w:gridSpan w:val="3"/>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73</w:t>
            </w:r>
          </w:p>
        </w:tc>
        <w:tc>
          <w:tcPr>
            <w:tcW w:w="687" w:type="dxa"/>
            <w:gridSpan w:val="3"/>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71</w:t>
            </w:r>
          </w:p>
        </w:tc>
        <w:tc>
          <w:tcPr>
            <w:tcW w:w="681" w:type="dxa"/>
            <w:gridSpan w:val="3"/>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69</w:t>
            </w:r>
          </w:p>
        </w:tc>
        <w:tc>
          <w:tcPr>
            <w:tcW w:w="1116" w:type="dxa"/>
            <w:gridSpan w:val="3"/>
            <w:tcBorders>
              <w:top w:val="single" w:sz="6" w:space="0" w:color="000000"/>
              <w:left w:val="single" w:sz="6" w:space="0" w:color="000000"/>
              <w:bottom w:val="single" w:sz="4" w:space="0" w:color="000000"/>
              <w:right w:val="single" w:sz="6" w:space="0" w:color="000000"/>
            </w:tcBorders>
            <w:shd w:val="clear" w:color="auto" w:fill="auto"/>
            <w:tcMar>
              <w:left w:w="47" w:type="dxa"/>
              <w:right w:w="55" w:type="dxa"/>
            </w:tcMar>
          </w:tcPr>
          <w:p w:rsidR="00B316D4" w:rsidRDefault="00B316D4" w:rsidP="005876D7">
            <w:pPr>
              <w:spacing w:after="0" w:line="276" w:lineRule="auto"/>
              <w:rPr>
                <w:rFonts w:ascii="Times New Roman" w:hAnsi="Times New Roman" w:cs="Times New Roman"/>
                <w:sz w:val="28"/>
                <w:szCs w:val="28"/>
              </w:rPr>
            </w:pPr>
            <w:r>
              <w:rPr>
                <w:rFonts w:ascii="Times New Roman" w:hAnsi="Times New Roman" w:cs="Times New Roman"/>
                <w:sz w:val="28"/>
                <w:szCs w:val="28"/>
              </w:rPr>
              <w:t>80</w:t>
            </w:r>
          </w:p>
        </w:tc>
        <w:tc>
          <w:tcPr>
            <w:tcW w:w="16" w:type="dxa"/>
            <w:shd w:val="clear" w:color="auto" w:fill="auto"/>
          </w:tcPr>
          <w:p w:rsidR="00B316D4" w:rsidRDefault="00B316D4" w:rsidP="005876D7">
            <w:pPr>
              <w:spacing w:after="0" w:line="276" w:lineRule="auto"/>
            </w:pPr>
          </w:p>
        </w:tc>
      </w:tr>
    </w:tbl>
    <w:p w:rsidR="00B316D4" w:rsidRDefault="00B316D4" w:rsidP="00B316D4">
      <w:pPr>
        <w:spacing w:after="0" w:line="276" w:lineRule="auto"/>
        <w:ind w:firstLine="720"/>
        <w:jc w:val="both"/>
        <w:rPr>
          <w:rFonts w:ascii="Times New Roman" w:hAnsi="Times New Roman" w:cs="Times New Roman"/>
          <w:sz w:val="28"/>
          <w:szCs w:val="28"/>
        </w:rPr>
      </w:pP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Запрещается даже кратковременное пребывание в зонах с октавными уровнями звукового давления свыше 135 дБ в любой октавной полосе.</w:t>
      </w:r>
      <w:r>
        <w:rPr>
          <w:rFonts w:ascii="Times New Roman" w:hAnsi="Times New Roman" w:cs="Times New Roman"/>
          <w:sz w:val="28"/>
          <w:szCs w:val="28"/>
        </w:rPr>
        <w:br/>
        <w:t xml:space="preserve">для шума, создаваемого в помещениях установками кондиционирования воздуха, вентиляции и воздушного отопления - на 5 дБ меньше фактических уровней шума </w:t>
      </w:r>
      <w:r>
        <w:rPr>
          <w:rFonts w:ascii="Times New Roman" w:hAnsi="Times New Roman" w:cs="Times New Roman"/>
          <w:sz w:val="28"/>
          <w:szCs w:val="28"/>
        </w:rPr>
        <w:lastRenderedPageBreak/>
        <w:t>в этих помещениях (измеренных или определенных расчетом), если последние не превышают значения, указанные в таблице 1.1</w:t>
      </w:r>
    </w:p>
    <w:p w:rsidR="00B316D4" w:rsidRDefault="00B316D4" w:rsidP="00B316D4">
      <w:pPr>
        <w:spacing w:after="0" w:line="276" w:lineRule="auto"/>
        <w:jc w:val="both"/>
        <w:rPr>
          <w:rFonts w:ascii="Times New Roman" w:hAnsi="Times New Roman" w:cs="Times New Roman"/>
          <w:sz w:val="28"/>
          <w:szCs w:val="28"/>
        </w:rPr>
      </w:pPr>
    </w:p>
    <w:p w:rsidR="00B316D4" w:rsidRPr="0058244C" w:rsidRDefault="00B316D4" w:rsidP="00B316D4">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2.4.</w:t>
      </w:r>
      <w:r w:rsidRPr="0058244C">
        <w:rPr>
          <w:rFonts w:ascii="Times New Roman" w:hAnsi="Times New Roman" w:cs="Times New Roman"/>
          <w:sz w:val="28"/>
          <w:szCs w:val="28"/>
        </w:rPr>
        <w:t>3</w:t>
      </w:r>
      <w:r>
        <w:rPr>
          <w:rFonts w:ascii="Times New Roman" w:hAnsi="Times New Roman" w:cs="Times New Roman"/>
          <w:sz w:val="28"/>
          <w:szCs w:val="28"/>
        </w:rPr>
        <w:t xml:space="preserve">. </w:t>
      </w:r>
      <w:r w:rsidRPr="0030140B">
        <w:rPr>
          <w:rFonts w:ascii="Times New Roman" w:hAnsi="Times New Roman" w:cs="Times New Roman"/>
          <w:b/>
          <w:sz w:val="28"/>
          <w:szCs w:val="28"/>
        </w:rPr>
        <w:t>Выбор и обоснование шумозащитных устройств для нормализации акустических условий труда при производстве “Системы автозапуска бензинового двигателя”</w:t>
      </w:r>
    </w:p>
    <w:p w:rsidR="00B316D4" w:rsidRDefault="00B316D4" w:rsidP="00B316D4">
      <w:pPr>
        <w:pStyle w:val="a3"/>
        <w:spacing w:after="0" w:line="276" w:lineRule="auto"/>
        <w:ind w:left="0" w:firstLine="709"/>
        <w:jc w:val="both"/>
        <w:rPr>
          <w:rFonts w:ascii="Times New Roman" w:hAnsi="Times New Roman" w:cs="Times New Roman"/>
          <w:sz w:val="28"/>
          <w:szCs w:val="28"/>
        </w:rPr>
      </w:pPr>
    </w:p>
    <w:p w:rsidR="00B316D4" w:rsidRPr="00EA4682" w:rsidRDefault="00B316D4" w:rsidP="00B316D4">
      <w:pPr>
        <w:pStyle w:val="a3"/>
        <w:spacing w:after="0" w:line="276" w:lineRule="auto"/>
        <w:ind w:left="0" w:firstLine="709"/>
        <w:jc w:val="both"/>
        <w:rPr>
          <w:rFonts w:ascii="Times New Roman" w:hAnsi="Times New Roman" w:cs="Times New Roman"/>
          <w:sz w:val="28"/>
          <w:szCs w:val="28"/>
        </w:rPr>
      </w:pPr>
      <w:r w:rsidRPr="00EA4682">
        <w:rPr>
          <w:rFonts w:ascii="Times New Roman" w:hAnsi="Times New Roman" w:cs="Times New Roman"/>
          <w:sz w:val="28"/>
          <w:szCs w:val="28"/>
        </w:rPr>
        <w:t>Оценка условий труда в производственных помещениях и на отдельных рабочих местах во многом зависит от интенсивности шума и его частотной характеристики.</w:t>
      </w:r>
    </w:p>
    <w:p w:rsidR="00B316D4" w:rsidRDefault="00B316D4" w:rsidP="00B316D4">
      <w:pPr>
        <w:pStyle w:val="a3"/>
        <w:spacing w:after="0" w:line="276" w:lineRule="auto"/>
        <w:ind w:left="0" w:firstLine="709"/>
        <w:jc w:val="both"/>
        <w:rPr>
          <w:rFonts w:ascii="Times New Roman" w:hAnsi="Times New Roman" w:cs="Times New Roman"/>
          <w:sz w:val="28"/>
          <w:szCs w:val="28"/>
        </w:rPr>
      </w:pPr>
      <w:r w:rsidRPr="00164C2D">
        <w:rPr>
          <w:rFonts w:ascii="Times New Roman" w:hAnsi="Times New Roman" w:cs="Times New Roman"/>
          <w:sz w:val="28"/>
          <w:szCs w:val="28"/>
        </w:rPr>
        <w:t xml:space="preserve">Борьба с шумом на производстве должна проводиться комплексно и включать меры технологического, санитарно-технического, лечебно-профилактического характера. </w:t>
      </w:r>
    </w:p>
    <w:p w:rsidR="00B316D4" w:rsidRPr="00164C2D" w:rsidRDefault="00B316D4" w:rsidP="00B316D4">
      <w:pPr>
        <w:pStyle w:val="a3"/>
        <w:spacing w:after="0" w:line="276" w:lineRule="auto"/>
        <w:ind w:left="0" w:firstLine="709"/>
        <w:jc w:val="both"/>
        <w:rPr>
          <w:rFonts w:ascii="Times New Roman" w:hAnsi="Times New Roman" w:cs="Times New Roman"/>
          <w:sz w:val="28"/>
          <w:szCs w:val="28"/>
        </w:rPr>
      </w:pPr>
      <w:r w:rsidRPr="00EA4682">
        <w:rPr>
          <w:rFonts w:ascii="Times New Roman" w:hAnsi="Times New Roman" w:cs="Times New Roman"/>
          <w:sz w:val="28"/>
          <w:szCs w:val="28"/>
        </w:rPr>
        <w:t>Предупреждение образования значительного уровня звукового давления в условиях производства должно осуществляться на стадиях конструирования технологического оборудования, проектирования, строительства и эксплуатации предприятий, а также разработки технологических процессов</w:t>
      </w:r>
    </w:p>
    <w:p w:rsidR="00B316D4" w:rsidRDefault="00B316D4" w:rsidP="00B316D4">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На стадии конструирования производственного помещения, отделения с повышенным фоновым шумом были отдалены от основного производственного отдела и дополнительно оборудованы защитным кожухом. В помещениях, на которых используются фрезерные станки и в процессе ультразвуковой отмывки печатных узлов и компонентов остатков технологических материалов после пайки, рабочие используют дополнительные СИЗ в виде наушников.</w:t>
      </w:r>
    </w:p>
    <w:p w:rsidR="00F66B72" w:rsidRDefault="00F66B72">
      <w:bookmarkStart w:id="0" w:name="_GoBack"/>
      <w:bookmarkEnd w:id="0"/>
    </w:p>
    <w:sectPr w:rsidR="00F66B7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4623"/>
    <w:multiLevelType w:val="multilevel"/>
    <w:tmpl w:val="C3A0626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8575CB"/>
    <w:multiLevelType w:val="multilevel"/>
    <w:tmpl w:val="8D98633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43725A"/>
    <w:multiLevelType w:val="multilevel"/>
    <w:tmpl w:val="8DDCB0D4"/>
    <w:lvl w:ilvl="0">
      <w:start w:val="2"/>
      <w:numFmt w:val="decimal"/>
      <w:lvlText w:val="%1."/>
      <w:lvlJc w:val="left"/>
      <w:pPr>
        <w:ind w:left="648" w:hanging="648"/>
      </w:pPr>
      <w:rPr>
        <w:rFonts w:hint="default"/>
      </w:rPr>
    </w:lvl>
    <w:lvl w:ilvl="1">
      <w:start w:val="4"/>
      <w:numFmt w:val="decimal"/>
      <w:lvlText w:val="%1.%2."/>
      <w:lvlJc w:val="left"/>
      <w:pPr>
        <w:ind w:left="1222" w:hanging="720"/>
      </w:pPr>
      <w:rPr>
        <w:rFonts w:hint="default"/>
      </w:rPr>
    </w:lvl>
    <w:lvl w:ilvl="2">
      <w:start w:val="2"/>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3" w15:restartNumberingAfterBreak="0">
    <w:nsid w:val="209231DA"/>
    <w:multiLevelType w:val="multilevel"/>
    <w:tmpl w:val="E1F27E5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9D3F02"/>
    <w:multiLevelType w:val="multilevel"/>
    <w:tmpl w:val="E876AC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0D92D68"/>
    <w:multiLevelType w:val="multilevel"/>
    <w:tmpl w:val="33AA75CA"/>
    <w:lvl w:ilvl="0">
      <w:start w:val="2"/>
      <w:numFmt w:val="decimal"/>
      <w:lvlText w:val="%1"/>
      <w:lvlJc w:val="left"/>
      <w:pPr>
        <w:ind w:left="600" w:hanging="600"/>
      </w:pPr>
      <w:rPr>
        <w:rFonts w:hint="default"/>
      </w:rPr>
    </w:lvl>
    <w:lvl w:ilvl="1">
      <w:start w:val="4"/>
      <w:numFmt w:val="decimal"/>
      <w:lvlText w:val="%1.%2"/>
      <w:lvlJc w:val="left"/>
      <w:pPr>
        <w:ind w:left="742" w:hanging="60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6" w15:restartNumberingAfterBreak="0">
    <w:nsid w:val="323A1F34"/>
    <w:multiLevelType w:val="multilevel"/>
    <w:tmpl w:val="76DC44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0C761FF"/>
    <w:multiLevelType w:val="multilevel"/>
    <w:tmpl w:val="6B9A52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820418"/>
    <w:multiLevelType w:val="hybridMultilevel"/>
    <w:tmpl w:val="57604FCE"/>
    <w:lvl w:ilvl="0" w:tplc="7B1A0E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B66331"/>
    <w:multiLevelType w:val="multilevel"/>
    <w:tmpl w:val="30929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1391071"/>
    <w:multiLevelType w:val="hybridMultilevel"/>
    <w:tmpl w:val="EA320398"/>
    <w:lvl w:ilvl="0" w:tplc="7B1A0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7"/>
  </w:num>
  <w:num w:numId="5">
    <w:abstractNumId w:val="1"/>
  </w:num>
  <w:num w:numId="6">
    <w:abstractNumId w:val="6"/>
  </w:num>
  <w:num w:numId="7">
    <w:abstractNumId w:val="0"/>
  </w:num>
  <w:num w:numId="8">
    <w:abstractNumId w:val="1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D4"/>
    <w:rsid w:val="00327201"/>
    <w:rsid w:val="00B316D4"/>
    <w:rsid w:val="00F6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2F2BD-7463-4753-A8F9-E53D77AD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6D4"/>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316D4"/>
    <w:pPr>
      <w:ind w:left="720"/>
      <w:contextualSpacing/>
    </w:pPr>
  </w:style>
  <w:style w:type="character" w:customStyle="1" w:styleId="a4">
    <w:name w:val="Абзац списка Знак"/>
    <w:basedOn w:val="a0"/>
    <w:link w:val="a3"/>
    <w:uiPriority w:val="34"/>
    <w:rsid w:val="00B316D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3491</Words>
  <Characters>19901</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Роман</dc:creator>
  <cp:keywords/>
  <dc:description/>
  <cp:lastModifiedBy>Власов Роман</cp:lastModifiedBy>
  <cp:revision>1</cp:revision>
  <dcterms:created xsi:type="dcterms:W3CDTF">2021-02-25T16:54:00Z</dcterms:created>
  <dcterms:modified xsi:type="dcterms:W3CDTF">2021-02-25T16:55:00Z</dcterms:modified>
</cp:coreProperties>
</file>