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340637">
      <w:pPr>
        <w:pStyle w:val="25"/>
      </w:pPr>
      <w:r>
        <w:t>Laboratory Report</w:t>
      </w:r>
    </w:p>
    <w:p w14:paraId="5A814602">
      <w:pPr>
        <w:pStyle w:val="2"/>
      </w:pPr>
      <w:r>
        <w:t>Network Attack and Defense Using OPNSense</w:t>
      </w:r>
    </w:p>
    <w:p w14:paraId="1427A485">
      <w:pPr>
        <w:wordWrap w:val="0"/>
        <w:jc w:val="right"/>
        <w:rPr>
          <w:rFonts w:hint="default"/>
          <w:lang w:val="en-US"/>
        </w:rPr>
      </w:pPr>
      <w:r>
        <w:rPr>
          <w:b w:val="0"/>
          <w:i w:val="0"/>
        </w:rPr>
        <w:t xml:space="preserve">Author: </w:t>
      </w:r>
      <w:r>
        <w:rPr>
          <w:rFonts w:hint="default"/>
          <w:b w:val="0"/>
          <w:i w:val="0"/>
          <w:lang w:val="en-US"/>
        </w:rPr>
        <w:t>Vlassov Vladislav</w:t>
      </w:r>
    </w:p>
    <w:p w14:paraId="6CEF8E57">
      <w:pPr>
        <w:jc w:val="right"/>
        <w:rPr>
          <w:b w:val="0"/>
          <w:i w:val="0"/>
        </w:rPr>
      </w:pPr>
      <w:r>
        <w:rPr>
          <w:b w:val="0"/>
          <w:i w:val="0"/>
        </w:rPr>
        <w:t>Date: September 2</w:t>
      </w:r>
      <w:r>
        <w:rPr>
          <w:rFonts w:hint="default"/>
          <w:b w:val="0"/>
          <w:i w:val="0"/>
          <w:lang w:val="en-US"/>
        </w:rPr>
        <w:t>3.</w:t>
      </w:r>
      <w:r>
        <w:rPr>
          <w:b w:val="0"/>
          <w:i w:val="0"/>
        </w:rPr>
        <w:t xml:space="preserve"> 2025</w:t>
      </w:r>
    </w:p>
    <w:p w14:paraId="35F24B12">
      <w:pPr>
        <w:pStyle w:val="2"/>
        <w:rPr>
          <w:b w:val="0"/>
          <w:i w:val="0"/>
        </w:rPr>
      </w:pPr>
      <w:r>
        <w:rPr>
          <w:rFonts w:hint="default"/>
          <w:lang w:val="en-US"/>
        </w:rPr>
        <w:t xml:space="preserve">Introduction </w:t>
      </w:r>
    </w:p>
    <w:p w14:paraId="2FF3A9EA">
      <w:pPr>
        <w:jc w:val="left"/>
      </w:pPr>
      <w:r>
        <w:rPr>
          <w:b w:val="0"/>
          <w:i w:val="0"/>
        </w:rPr>
        <w:t>The purpose of this lab work is to demonstrate network attacks using Kali Linux and analyze the effectiveness of security mechanisms implemented on the OPNSense firewall/router. The defense involves configuring firewall rules and enabling the Suricata intrusion detection system (IDS). We also evaluate the success rate of the protection measures against different types of network threats.</w:t>
      </w:r>
    </w:p>
    <w:p w14:paraId="646F5330">
      <w:pPr>
        <w:pStyle w:val="2"/>
      </w:pPr>
      <w:r>
        <w:t>Infrastructure Overview</w:t>
      </w:r>
    </w:p>
    <w:p w14:paraId="364D8AFC">
      <w:pPr>
        <w:jc w:val="left"/>
      </w:pPr>
      <w:r>
        <w:rPr>
          <w:b w:val="0"/>
          <w:i w:val="0"/>
        </w:rPr>
        <w:t>Three virtual machines were used in this lab environment:</w:t>
      </w:r>
    </w:p>
    <w:p w14:paraId="6B0D2256">
      <w:pPr>
        <w:jc w:val="left"/>
      </w:pPr>
      <w:r>
        <w:rPr>
          <w:b w:val="0"/>
          <w:i w:val="0"/>
        </w:rPr>
        <w:t>- Kali Linux — attacker machine (external network)</w:t>
      </w:r>
    </w:p>
    <w:p w14:paraId="76F73D01">
      <w:pPr>
        <w:jc w:val="left"/>
      </w:pPr>
      <w:r>
        <w:rPr>
          <w:b w:val="0"/>
          <w:i w:val="0"/>
        </w:rPr>
        <w:t>- Ubuntu — target machine in the DMZ segment</w:t>
      </w:r>
    </w:p>
    <w:p w14:paraId="1AF69DE4">
      <w:pPr>
        <w:jc w:val="left"/>
      </w:pPr>
      <w:r>
        <w:rPr>
          <w:b w:val="0"/>
          <w:i w:val="0"/>
        </w:rPr>
        <w:t>- OPNSense — router and traffic filtering system</w:t>
      </w:r>
    </w:p>
    <w:p w14:paraId="2E2CF104">
      <w:pPr>
        <w:pStyle w:val="2"/>
      </w:pPr>
      <w:r>
        <w:t>Attack #1 — Network Access Attempt from Kali Linux</w:t>
      </w:r>
    </w:p>
    <w:p w14:paraId="086AD1EE">
      <w:pPr>
        <w:jc w:val="left"/>
        <w:rPr>
          <w:b w:val="0"/>
          <w:i w:val="0"/>
        </w:rPr>
      </w:pPr>
      <w:r>
        <w:rPr>
          <w:b w:val="0"/>
          <w:i w:val="0"/>
        </w:rPr>
        <w:t>In the first stage, the attacker initiated a connection attempt from Kali Linux to a service hosted in the DMZ. This involved scanning and direct service requests to test access control boundaries.</w:t>
      </w:r>
    </w:p>
    <w:p w14:paraId="7EC43528">
      <w:pPr>
        <w:jc w:val="left"/>
      </w:pPr>
      <w:r>
        <w:drawing>
          <wp:inline distT="0" distB="0" distL="114300" distR="114300">
            <wp:extent cx="2787650" cy="252158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787650" cy="2521585"/>
                    </a:xfrm>
                    <a:prstGeom prst="rect">
                      <a:avLst/>
                    </a:prstGeom>
                  </pic:spPr>
                </pic:pic>
              </a:graphicData>
            </a:graphic>
          </wp:inline>
        </w:drawing>
      </w:r>
    </w:p>
    <w:p w14:paraId="22646E04">
      <w:r>
        <w:drawing>
          <wp:inline distT="0" distB="0" distL="114300" distR="114300">
            <wp:extent cx="2880360" cy="24244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880360" cy="2424430"/>
                    </a:xfrm>
                    <a:prstGeom prst="rect">
                      <a:avLst/>
                    </a:prstGeom>
                  </pic:spPr>
                </pic:pic>
              </a:graphicData>
            </a:graphic>
          </wp:inline>
        </w:drawing>
      </w:r>
    </w:p>
    <w:p w14:paraId="7C0669A3"/>
    <w:p w14:paraId="5B181BDE">
      <w:pPr>
        <w:pStyle w:val="3"/>
      </w:pPr>
      <w:r>
        <w:t>Response and Mitigation</w:t>
      </w:r>
    </w:p>
    <w:p w14:paraId="520B0D0F">
      <w:pPr>
        <w:jc w:val="left"/>
      </w:pPr>
      <w:r>
        <w:rPr>
          <w:b w:val="0"/>
          <w:i w:val="0"/>
        </w:rPr>
        <w:t>OPNSense Live View monitoring captured the attack activity. Additionally, the Ubuntu system showed no successful connection, confirming that the attack was blocked.</w:t>
      </w:r>
    </w:p>
    <w:p w14:paraId="37B5C0C0">
      <w:pPr>
        <w:jc w:val="left"/>
        <w:rPr>
          <w:b w:val="0"/>
          <w:i w:val="0"/>
        </w:rPr>
      </w:pPr>
      <w:r>
        <w:rPr>
          <w:b w:val="0"/>
          <w:i w:val="0"/>
        </w:rPr>
        <w:t xml:space="preserve">Live View </w:t>
      </w:r>
    </w:p>
    <w:p w14:paraId="49274319">
      <w:pPr>
        <w:jc w:val="left"/>
      </w:pPr>
      <w:r>
        <w:drawing>
          <wp:inline distT="0" distB="0" distL="114300" distR="114300">
            <wp:extent cx="2649855" cy="156146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649855" cy="1561465"/>
                    </a:xfrm>
                    <a:prstGeom prst="rect">
                      <a:avLst/>
                    </a:prstGeom>
                  </pic:spPr>
                </pic:pic>
              </a:graphicData>
            </a:graphic>
          </wp:inline>
        </w:drawing>
      </w:r>
      <w:r>
        <w:drawing>
          <wp:inline distT="0" distB="0" distL="114300" distR="114300">
            <wp:extent cx="2739390" cy="172275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739390" cy="1722755"/>
                    </a:xfrm>
                    <a:prstGeom prst="rect">
                      <a:avLst/>
                    </a:prstGeom>
                  </pic:spPr>
                </pic:pic>
              </a:graphicData>
            </a:graphic>
          </wp:inline>
        </w:drawing>
      </w:r>
    </w:p>
    <w:p w14:paraId="503702D5"/>
    <w:p w14:paraId="0420833F"/>
    <w:p w14:paraId="2470A6B5">
      <w:pPr>
        <w:jc w:val="left"/>
      </w:pPr>
      <w:r>
        <w:rPr>
          <w:b w:val="0"/>
          <w:i w:val="0"/>
        </w:rPr>
        <w:t xml:space="preserve">Victim Response - </w:t>
      </w:r>
    </w:p>
    <w:p w14:paraId="00DE3337">
      <w:r>
        <w:drawing>
          <wp:inline distT="0" distB="0" distL="114300" distR="114300">
            <wp:extent cx="5029200" cy="3181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029200" cy="3181582"/>
                    </a:xfrm>
                    <a:prstGeom prst="rect">
                      <a:avLst/>
                    </a:prstGeom>
                  </pic:spPr>
                </pic:pic>
              </a:graphicData>
            </a:graphic>
          </wp:inline>
        </w:drawing>
      </w:r>
    </w:p>
    <w:p w14:paraId="5262CE1E"/>
    <w:p w14:paraId="1D44AE70">
      <w:pPr>
        <w:pStyle w:val="2"/>
      </w:pPr>
      <w:r>
        <w:t>Attack #2 — ICMP Flood (DDoS via Ping)</w:t>
      </w:r>
    </w:p>
    <w:p w14:paraId="563BD124">
      <w:pPr>
        <w:jc w:val="left"/>
      </w:pPr>
      <w:r>
        <w:rPr>
          <w:b w:val="0"/>
          <w:i w:val="0"/>
        </w:rPr>
        <w:t>The second attack was an ICMP flood, where the attacker from Kali Linux generated thousands of ping requests in a short timeframe. This is a classic example of a Denial of Service (DoS) attack aimed at overwhelming the target with traffic.</w:t>
      </w:r>
    </w:p>
    <w:p w14:paraId="0E6AF7C9">
      <w:pPr>
        <w:jc w:val="left"/>
        <w:rPr>
          <w:b w:val="0"/>
          <w:i w:val="0"/>
        </w:rPr>
      </w:pPr>
    </w:p>
    <w:p w14:paraId="246D90AF">
      <w:pPr>
        <w:jc w:val="left"/>
        <w:rPr>
          <w:b w:val="0"/>
          <w:i w:val="0"/>
        </w:rPr>
      </w:pPr>
    </w:p>
    <w:p w14:paraId="21321FB7">
      <w:pPr>
        <w:jc w:val="left"/>
        <w:rPr>
          <w:b w:val="0"/>
          <w:i w:val="0"/>
        </w:rPr>
      </w:pPr>
      <w:r>
        <w:rPr>
          <w:b w:val="0"/>
          <w:i w:val="0"/>
        </w:rPr>
        <w:t xml:space="preserve">Kali - </w:t>
      </w:r>
    </w:p>
    <w:p w14:paraId="27073145">
      <w:r>
        <w:drawing>
          <wp:inline distT="0" distB="0" distL="114300" distR="114300">
            <wp:extent cx="5029200" cy="9023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029200" cy="902452"/>
                    </a:xfrm>
                    <a:prstGeom prst="rect">
                      <a:avLst/>
                    </a:prstGeom>
                  </pic:spPr>
                </pic:pic>
              </a:graphicData>
            </a:graphic>
          </wp:inline>
        </w:drawing>
      </w:r>
    </w:p>
    <w:p w14:paraId="55004213"/>
    <w:p w14:paraId="301A2DD2">
      <w:pPr>
        <w:jc w:val="left"/>
      </w:pPr>
      <w:r>
        <w:rPr>
          <w:b w:val="0"/>
          <w:i w:val="0"/>
        </w:rPr>
        <w:t xml:space="preserve">Pipes - </w:t>
      </w:r>
    </w:p>
    <w:p w14:paraId="7A8C2E2B">
      <w:r>
        <w:drawing>
          <wp:inline distT="0" distB="0" distL="114300" distR="114300">
            <wp:extent cx="5029200" cy="2138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029200" cy="2138610"/>
                    </a:xfrm>
                    <a:prstGeom prst="rect">
                      <a:avLst/>
                    </a:prstGeom>
                  </pic:spPr>
                </pic:pic>
              </a:graphicData>
            </a:graphic>
          </wp:inline>
        </w:drawing>
      </w:r>
    </w:p>
    <w:p w14:paraId="1100D5A2"/>
    <w:p w14:paraId="22C1ED7B">
      <w:pPr>
        <w:jc w:val="left"/>
      </w:pPr>
      <w:r>
        <w:rPr>
          <w:b w:val="0"/>
          <w:i w:val="0"/>
        </w:rPr>
        <w:t xml:space="preserve">Rules - </w:t>
      </w:r>
    </w:p>
    <w:p w14:paraId="1225AB46">
      <w:r>
        <w:drawing>
          <wp:inline distT="0" distB="0" distL="114300" distR="114300">
            <wp:extent cx="3131185" cy="2211070"/>
            <wp:effectExtent l="0" t="0" r="571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131185" cy="2211070"/>
                    </a:xfrm>
                    <a:prstGeom prst="rect">
                      <a:avLst/>
                    </a:prstGeom>
                  </pic:spPr>
                </pic:pic>
              </a:graphicData>
            </a:graphic>
          </wp:inline>
        </w:drawing>
      </w:r>
    </w:p>
    <w:p w14:paraId="41F00919"/>
    <w:p w14:paraId="541C78A6">
      <w:pPr>
        <w:jc w:val="left"/>
        <w:rPr>
          <w:b w:val="0"/>
          <w:i w:val="0"/>
        </w:rPr>
      </w:pPr>
    </w:p>
    <w:p w14:paraId="286C8052">
      <w:pPr>
        <w:jc w:val="left"/>
        <w:rPr>
          <w:b w:val="0"/>
          <w:i w:val="0"/>
        </w:rPr>
      </w:pPr>
    </w:p>
    <w:p w14:paraId="40B26E0E">
      <w:pPr>
        <w:jc w:val="left"/>
      </w:pPr>
      <w:r>
        <w:rPr>
          <w:b w:val="0"/>
          <w:i w:val="0"/>
        </w:rPr>
        <w:t xml:space="preserve">Status - </w:t>
      </w:r>
    </w:p>
    <w:p w14:paraId="58033C48">
      <w:r>
        <w:drawing>
          <wp:inline distT="0" distB="0" distL="114300" distR="114300">
            <wp:extent cx="5029200" cy="143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029200" cy="1435474"/>
                    </a:xfrm>
                    <a:prstGeom prst="rect">
                      <a:avLst/>
                    </a:prstGeom>
                  </pic:spPr>
                </pic:pic>
              </a:graphicData>
            </a:graphic>
          </wp:inline>
        </w:drawing>
      </w:r>
    </w:p>
    <w:p w14:paraId="5E18503F"/>
    <w:p w14:paraId="4D1D0274">
      <w:pPr>
        <w:pStyle w:val="3"/>
      </w:pPr>
      <w:r>
        <w:t>Attack Result and Defense</w:t>
      </w:r>
    </w:p>
    <w:p w14:paraId="2501BAEF">
      <w:pPr>
        <w:jc w:val="left"/>
      </w:pPr>
      <w:r>
        <w:rPr>
          <w:b w:val="0"/>
          <w:i w:val="0"/>
        </w:rPr>
        <w:t>After configuring ICMP filtering rules in OPNSense, most packets were dropped. Although some initial ping requests were allowed, the majority of the attack traffic was blocked. This demonstrates the effectiveness of the implemented firewall policies in mitigating a DoS attack.</w:t>
      </w:r>
    </w:p>
    <w:p w14:paraId="7455A9B2">
      <w:pPr>
        <w:pStyle w:val="2"/>
      </w:pPr>
      <w:r>
        <w:t>Implemented Defense Mechanisms</w:t>
      </w:r>
    </w:p>
    <w:p w14:paraId="06F0CBA4">
      <w:pPr>
        <w:jc w:val="left"/>
      </w:pPr>
      <w:r>
        <w:rPr>
          <w:b w:val="0"/>
          <w:i w:val="0"/>
        </w:rPr>
        <w:t>To block and detect the attacks, the following configurations were applied:</w:t>
      </w:r>
    </w:p>
    <w:p w14:paraId="24923792">
      <w:pPr>
        <w:jc w:val="left"/>
      </w:pPr>
      <w:r>
        <w:rPr>
          <w:b w:val="0"/>
          <w:i w:val="0"/>
        </w:rPr>
        <w:t>- OPNSense firewall rules (LAN → DMZ, WAN → LAN, etc.)</w:t>
      </w:r>
    </w:p>
    <w:p w14:paraId="527BF690">
      <w:pPr>
        <w:jc w:val="left"/>
      </w:pPr>
      <w:r>
        <w:rPr>
          <w:b w:val="0"/>
          <w:i w:val="0"/>
        </w:rPr>
        <w:t>- Suricata IDS for attack detection</w:t>
      </w:r>
    </w:p>
    <w:p w14:paraId="2EA8D707">
      <w:pPr>
        <w:pStyle w:val="3"/>
      </w:pPr>
      <w:r>
        <w:t>Firewall Rule Configuration</w:t>
      </w:r>
    </w:p>
    <w:p w14:paraId="5929B2AC">
      <w:pPr>
        <w:jc w:val="left"/>
      </w:pPr>
      <w:r>
        <w:rPr>
          <w:b w:val="0"/>
          <w:i w:val="0"/>
        </w:rPr>
        <w:t xml:space="preserve">Firewall Rule - </w:t>
      </w:r>
    </w:p>
    <w:p w14:paraId="29A92235">
      <w:r>
        <w:drawing>
          <wp:inline distT="0" distB="0" distL="114300" distR="114300">
            <wp:extent cx="5029200" cy="1896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29200" cy="1897214"/>
                    </a:xfrm>
                    <a:prstGeom prst="rect">
                      <a:avLst/>
                    </a:prstGeom>
                  </pic:spPr>
                </pic:pic>
              </a:graphicData>
            </a:graphic>
          </wp:inline>
        </w:drawing>
      </w:r>
    </w:p>
    <w:p w14:paraId="5127044B"/>
    <w:p w14:paraId="644CFE49">
      <w:pPr>
        <w:jc w:val="left"/>
        <w:rPr>
          <w:b w:val="0"/>
          <w:i w:val="0"/>
        </w:rPr>
      </w:pPr>
    </w:p>
    <w:p w14:paraId="09B49D51">
      <w:pPr>
        <w:jc w:val="left"/>
        <w:rPr>
          <w:b w:val="0"/>
          <w:i w:val="0"/>
        </w:rPr>
      </w:pPr>
    </w:p>
    <w:p w14:paraId="4A206E70">
      <w:pPr>
        <w:jc w:val="left"/>
      </w:pPr>
      <w:r>
        <w:rPr>
          <w:b w:val="0"/>
          <w:i w:val="0"/>
        </w:rPr>
        <w:t>Firewall Rule -</w:t>
      </w:r>
    </w:p>
    <w:p w14:paraId="61FD8A5E">
      <w:r>
        <w:drawing>
          <wp:inline distT="0" distB="0" distL="114300" distR="114300">
            <wp:extent cx="2815590" cy="11150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2815590" cy="1115060"/>
                    </a:xfrm>
                    <a:prstGeom prst="rect">
                      <a:avLst/>
                    </a:prstGeom>
                  </pic:spPr>
                </pic:pic>
              </a:graphicData>
            </a:graphic>
          </wp:inline>
        </w:drawing>
      </w:r>
      <w:r>
        <w:drawing>
          <wp:inline distT="0" distB="0" distL="114300" distR="114300">
            <wp:extent cx="2581275" cy="154622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581275" cy="1546225"/>
                    </a:xfrm>
                    <a:prstGeom prst="rect">
                      <a:avLst/>
                    </a:prstGeom>
                  </pic:spPr>
                </pic:pic>
              </a:graphicData>
            </a:graphic>
          </wp:inline>
        </w:drawing>
      </w:r>
    </w:p>
    <w:p w14:paraId="17A2B228"/>
    <w:p w14:paraId="496945E6"/>
    <w:p w14:paraId="43623703">
      <w:pPr>
        <w:jc w:val="left"/>
      </w:pPr>
      <w:r>
        <w:rPr>
          <w:b w:val="0"/>
          <w:i w:val="0"/>
        </w:rPr>
        <w:t>Firewall Rule - setting</w:t>
      </w:r>
    </w:p>
    <w:p w14:paraId="02D02E09">
      <w:r>
        <w:drawing>
          <wp:inline distT="0" distB="0" distL="114300" distR="114300">
            <wp:extent cx="3611245" cy="216979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3611245" cy="2169795"/>
                    </a:xfrm>
                    <a:prstGeom prst="rect">
                      <a:avLst/>
                    </a:prstGeom>
                  </pic:spPr>
                </pic:pic>
              </a:graphicData>
            </a:graphic>
          </wp:inline>
        </w:drawing>
      </w:r>
    </w:p>
    <w:p w14:paraId="7F20145B"/>
    <w:p w14:paraId="49F1CA4E">
      <w:pPr>
        <w:pStyle w:val="3"/>
      </w:pPr>
      <w:r>
        <w:t>Suricata — Intrusion Detection System</w:t>
      </w:r>
    </w:p>
    <w:p w14:paraId="181B40CE">
      <w:pPr>
        <w:jc w:val="left"/>
      </w:pPr>
      <w:r>
        <w:rPr>
          <w:b w:val="0"/>
          <w:i w:val="0"/>
        </w:rPr>
        <w:t>Suricata Configuration - setting.jpg</w:t>
      </w:r>
    </w:p>
    <w:p w14:paraId="446B3900">
      <w:pPr>
        <w:rPr>
          <w:rFonts w:hint="default"/>
          <w:lang w:val="ru-RU"/>
        </w:rPr>
      </w:pPr>
      <w:r>
        <w:drawing>
          <wp:inline distT="0" distB="0" distL="114300" distR="114300">
            <wp:extent cx="3717290" cy="202882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3717290" cy="2028825"/>
                    </a:xfrm>
                    <a:prstGeom prst="rect">
                      <a:avLst/>
                    </a:prstGeom>
                  </pic:spPr>
                </pic:pic>
              </a:graphicData>
            </a:graphic>
          </wp:inline>
        </w:drawing>
      </w:r>
      <w:bookmarkStart w:id="0" w:name="_GoBack"/>
      <w:bookmarkEnd w:id="0"/>
    </w:p>
    <w:p w14:paraId="39547162"/>
    <w:p w14:paraId="2D145B00">
      <w:pPr>
        <w:pStyle w:val="2"/>
      </w:pPr>
      <w:r>
        <w:t>Conclusion</w:t>
      </w:r>
    </w:p>
    <w:p w14:paraId="354B8AE2">
      <w:pPr>
        <w:jc w:val="left"/>
      </w:pPr>
      <w:r>
        <w:rPr>
          <w:b w:val="0"/>
          <w:i w:val="0"/>
        </w:rPr>
        <w:t>This lab demonstrated two network attacks: targeted service access and an ICMP flood. Both attacks were successfully detected and mitigated using OPNSense firewall rules and Suricata IDS. Notably, the ICMP flood was effectively suppressed by limiting and filtering the massive influx of ping requests, showing OPNSense’s strong protection capabilities.</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Montserrat Black">
    <w:panose1 w:val="00000A00000000000000"/>
    <w:charset w:val="00"/>
    <w:family w:val="auto"/>
    <w:pitch w:val="default"/>
    <w:sig w:usb0="2000020F" w:usb1="00000003" w:usb2="00000000" w:usb3="00000000" w:csb0="2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18"/>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28"/>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4"/>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7"/>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2"/>
      <w:lvlText w:val=""/>
      <w:lvlJc w:val="left"/>
      <w:pPr>
        <w:tabs>
          <w:tab w:val="left" w:pos="360"/>
        </w:tabs>
        <w:ind w:left="360" w:hanging="360"/>
      </w:pPr>
      <w:rPr>
        <w:rFonts w:hint="default" w:ascii="Symbol" w:hAnsi="Symbol"/>
      </w:r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F20181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Strong"/>
    <w:basedOn w:val="11"/>
    <w:qFormat/>
    <w:uiPriority w:val="22"/>
    <w:rPr>
      <w:b/>
      <w:bCs/>
    </w:rPr>
  </w:style>
  <w:style w:type="paragraph" w:styleId="15">
    <w:name w:val="List Continue"/>
    <w:basedOn w:val="1"/>
    <w:unhideWhenUsed/>
    <w:uiPriority w:val="99"/>
    <w:pPr>
      <w:spacing w:after="120"/>
      <w:ind w:left="360"/>
      <w:contextualSpacing/>
    </w:pPr>
  </w:style>
  <w:style w:type="paragraph" w:styleId="16">
    <w:name w:val="Body Text 2"/>
    <w:basedOn w:val="1"/>
    <w:link w:val="47"/>
    <w:unhideWhenUsed/>
    <w:qFormat/>
    <w:uiPriority w:val="99"/>
    <w:pPr>
      <w:spacing w:after="120" w:line="480" w:lineRule="auto"/>
    </w:pPr>
  </w:style>
  <w:style w:type="paragraph" w:styleId="17">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8">
    <w:name w:val="List Number 3"/>
    <w:basedOn w:val="1"/>
    <w:unhideWhenUsed/>
    <w:uiPriority w:val="99"/>
    <w:pPr>
      <w:numPr>
        <w:ilvl w:val="0"/>
        <w:numId w:val="1"/>
      </w:numPr>
      <w:contextualSpacing/>
    </w:pPr>
  </w:style>
  <w:style w:type="paragraph" w:styleId="19">
    <w:name w:val="header"/>
    <w:basedOn w:val="1"/>
    <w:link w:val="37"/>
    <w:unhideWhenUsed/>
    <w:uiPriority w:val="99"/>
    <w:pPr>
      <w:tabs>
        <w:tab w:val="center" w:pos="4680"/>
        <w:tab w:val="right" w:pos="9360"/>
      </w:tabs>
      <w:spacing w:after="0" w:line="240" w:lineRule="auto"/>
    </w:pPr>
  </w:style>
  <w:style w:type="paragraph" w:styleId="20">
    <w:name w:val="Body Text"/>
    <w:basedOn w:val="1"/>
    <w:link w:val="46"/>
    <w:unhideWhenUsed/>
    <w:qFormat/>
    <w:uiPriority w:val="99"/>
    <w:pPr>
      <w:spacing w:after="120"/>
    </w:pPr>
  </w:style>
  <w:style w:type="paragraph" w:styleId="21">
    <w:name w:val="macro"/>
    <w:link w:val="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22">
    <w:name w:val="List Bullet"/>
    <w:basedOn w:val="1"/>
    <w:unhideWhenUsed/>
    <w:qFormat/>
    <w:uiPriority w:val="99"/>
    <w:pPr>
      <w:numPr>
        <w:ilvl w:val="0"/>
        <w:numId w:val="2"/>
      </w:numPr>
      <w:contextualSpacing/>
    </w:pPr>
  </w:style>
  <w:style w:type="paragraph" w:styleId="23">
    <w:name w:val="List Bullet 2"/>
    <w:basedOn w:val="1"/>
    <w:unhideWhenUsed/>
    <w:qFormat/>
    <w:uiPriority w:val="99"/>
    <w:pPr>
      <w:numPr>
        <w:ilvl w:val="0"/>
        <w:numId w:val="3"/>
      </w:numPr>
      <w:contextualSpacing/>
    </w:pPr>
  </w:style>
  <w:style w:type="paragraph" w:styleId="24">
    <w:name w:val="List Bullet 3"/>
    <w:basedOn w:val="1"/>
    <w:unhideWhenUsed/>
    <w:qFormat/>
    <w:uiPriority w:val="99"/>
    <w:pPr>
      <w:numPr>
        <w:ilvl w:val="0"/>
        <w:numId w:val="4"/>
      </w:numPr>
      <w:contextualSpacing/>
    </w:pPr>
  </w:style>
  <w:style w:type="paragraph" w:styleId="25">
    <w:name w:val="Title"/>
    <w:basedOn w:val="1"/>
    <w:next w:val="1"/>
    <w:link w:val="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26">
    <w:name w:val="footer"/>
    <w:basedOn w:val="1"/>
    <w:link w:val="38"/>
    <w:unhideWhenUsed/>
    <w:uiPriority w:val="99"/>
    <w:pPr>
      <w:tabs>
        <w:tab w:val="center" w:pos="4680"/>
        <w:tab w:val="right" w:pos="9360"/>
      </w:tabs>
      <w:spacing w:after="0" w:line="240" w:lineRule="auto"/>
    </w:pPr>
  </w:style>
  <w:style w:type="paragraph" w:styleId="27">
    <w:name w:val="List Number"/>
    <w:basedOn w:val="1"/>
    <w:unhideWhenUsed/>
    <w:uiPriority w:val="99"/>
    <w:pPr>
      <w:numPr>
        <w:ilvl w:val="0"/>
        <w:numId w:val="5"/>
      </w:numPr>
      <w:contextualSpacing/>
    </w:pPr>
  </w:style>
  <w:style w:type="paragraph" w:styleId="28">
    <w:name w:val="List Number 2"/>
    <w:basedOn w:val="1"/>
    <w:unhideWhenUsed/>
    <w:uiPriority w:val="99"/>
    <w:pPr>
      <w:numPr>
        <w:ilvl w:val="0"/>
        <w:numId w:val="6"/>
      </w:numPr>
      <w:contextualSpacing/>
    </w:pPr>
  </w:style>
  <w:style w:type="paragraph" w:styleId="29">
    <w:name w:val="List"/>
    <w:basedOn w:val="1"/>
    <w:unhideWhenUsed/>
    <w:qFormat/>
    <w:uiPriority w:val="99"/>
    <w:pPr>
      <w:ind w:left="360" w:hanging="360"/>
      <w:contextualSpacing/>
    </w:pPr>
  </w:style>
  <w:style w:type="paragraph" w:styleId="30">
    <w:name w:val="Body Text 3"/>
    <w:basedOn w:val="1"/>
    <w:link w:val="48"/>
    <w:unhideWhenUsed/>
    <w:qFormat/>
    <w:uiPriority w:val="99"/>
    <w:pPr>
      <w:spacing w:after="120"/>
    </w:pPr>
    <w:rPr>
      <w:sz w:val="16"/>
      <w:szCs w:val="16"/>
    </w:rPr>
  </w:style>
  <w:style w:type="paragraph" w:styleId="31">
    <w:name w:val="Subtitle"/>
    <w:basedOn w:val="1"/>
    <w:next w:val="1"/>
    <w:link w:val="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32">
    <w:name w:val="List Continue 2"/>
    <w:basedOn w:val="1"/>
    <w:unhideWhenUsed/>
    <w:qFormat/>
    <w:uiPriority w:val="99"/>
    <w:pPr>
      <w:spacing w:after="120"/>
      <w:ind w:left="720"/>
      <w:contextualSpacing/>
    </w:pPr>
  </w:style>
  <w:style w:type="paragraph" w:styleId="33">
    <w:name w:val="List Continue 3"/>
    <w:basedOn w:val="1"/>
    <w:unhideWhenUsed/>
    <w:qFormat/>
    <w:uiPriority w:val="99"/>
    <w:pPr>
      <w:spacing w:after="120"/>
      <w:ind w:left="1080"/>
      <w:contextualSpacing/>
    </w:pPr>
  </w:style>
  <w:style w:type="paragraph" w:styleId="34">
    <w:name w:val="List 2"/>
    <w:basedOn w:val="1"/>
    <w:unhideWhenUsed/>
    <w:qFormat/>
    <w:uiPriority w:val="99"/>
    <w:pPr>
      <w:ind w:left="720" w:hanging="360"/>
      <w:contextualSpacing/>
    </w:pPr>
  </w:style>
  <w:style w:type="paragraph" w:styleId="35">
    <w:name w:val="List 3"/>
    <w:basedOn w:val="1"/>
    <w:unhideWhenUsed/>
    <w:qFormat/>
    <w:uiPriority w:val="99"/>
    <w:pPr>
      <w:ind w:left="1080" w:hanging="360"/>
      <w:contextualSpacing/>
    </w:pPr>
  </w:style>
  <w:style w:type="table" w:styleId="36">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7">
    <w:name w:val="Header Char"/>
    <w:basedOn w:val="11"/>
    <w:link w:val="19"/>
    <w:uiPriority w:val="99"/>
  </w:style>
  <w:style w:type="character" w:customStyle="1" w:styleId="38">
    <w:name w:val="Footer Char"/>
    <w:basedOn w:val="11"/>
    <w:link w:val="26"/>
    <w:uiPriority w:val="99"/>
  </w:style>
  <w:style w:type="paragraph" w:styleId="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43">
    <w:name w:val="Title Char"/>
    <w:basedOn w:val="11"/>
    <w:link w:val="25"/>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44">
    <w:name w:val="Subtitle Char"/>
    <w:basedOn w:val="11"/>
    <w:link w:val="31"/>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45">
    <w:name w:val="List Paragraph"/>
    <w:basedOn w:val="1"/>
    <w:qFormat/>
    <w:uiPriority w:val="34"/>
    <w:pPr>
      <w:ind w:left="720"/>
      <w:contextualSpacing/>
    </w:pPr>
  </w:style>
  <w:style w:type="character" w:customStyle="1" w:styleId="46">
    <w:name w:val="Body Text Char"/>
    <w:basedOn w:val="11"/>
    <w:link w:val="20"/>
    <w:qFormat/>
    <w:uiPriority w:val="99"/>
  </w:style>
  <w:style w:type="character" w:customStyle="1" w:styleId="47">
    <w:name w:val="Body Text 2 Char"/>
    <w:basedOn w:val="11"/>
    <w:link w:val="16"/>
    <w:qFormat/>
    <w:uiPriority w:val="99"/>
  </w:style>
  <w:style w:type="character" w:customStyle="1" w:styleId="48">
    <w:name w:val="Body Text 3 Char"/>
    <w:basedOn w:val="11"/>
    <w:link w:val="30"/>
    <w:qFormat/>
    <w:uiPriority w:val="99"/>
    <w:rPr>
      <w:sz w:val="16"/>
      <w:szCs w:val="16"/>
    </w:rPr>
  </w:style>
  <w:style w:type="character" w:customStyle="1" w:styleId="49">
    <w:name w:val="Macro Text Char"/>
    <w:basedOn w:val="11"/>
    <w:link w:val="21"/>
    <w:uiPriority w:val="99"/>
    <w:rPr>
      <w:rFonts w:ascii="Courier" w:hAnsi="Courier"/>
      <w:sz w:val="20"/>
      <w:szCs w:val="20"/>
    </w:rPr>
  </w:style>
  <w:style w:type="paragraph" w:styleId="50">
    <w:name w:val="Quote"/>
    <w:basedOn w:val="1"/>
    <w:next w:val="1"/>
    <w:link w:val="51"/>
    <w:qFormat/>
    <w:uiPriority w:val="29"/>
    <w:rPr>
      <w:i/>
      <w:iCs/>
      <w:color w:val="000000" w:themeColor="text1"/>
      <w14:textFill>
        <w14:solidFill>
          <w14:schemeClr w14:val="tx1"/>
        </w14:solidFill>
      </w14:textFill>
    </w:rPr>
  </w:style>
  <w:style w:type="character" w:customStyle="1" w:styleId="51">
    <w:name w:val="Quote Char"/>
    <w:basedOn w:val="11"/>
    <w:link w:val="50"/>
    <w:uiPriority w:val="29"/>
    <w:rPr>
      <w:i/>
      <w:iCs/>
      <w:color w:val="000000" w:themeColor="text1"/>
      <w14:textFill>
        <w14:solidFill>
          <w14:schemeClr w14:val="tx1"/>
        </w14:solidFill>
      </w14:textFill>
    </w:rPr>
  </w:style>
  <w:style w:type="character" w:customStyle="1" w:styleId="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58">
    <w:name w:val="Intense Quote"/>
    <w:basedOn w:val="1"/>
    <w:next w:val="1"/>
    <w:link w:val="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59">
    <w:name w:val="Intense Quote Char"/>
    <w:basedOn w:val="11"/>
    <w:link w:val="58"/>
    <w:uiPriority w:val="30"/>
    <w:rPr>
      <w:b/>
      <w:bCs/>
      <w:i/>
      <w:iCs/>
      <w:color w:val="4F81BD" w:themeColor="accent1"/>
      <w14:textFill>
        <w14:solidFill>
          <w14:schemeClr w14:val="accent1"/>
        </w14:solidFill>
      </w14:textFill>
    </w:rPr>
  </w:style>
  <w:style w:type="character" w:customStyle="1" w:styleId="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61">
    <w:name w:val="Intense Emphasis"/>
    <w:basedOn w:val="11"/>
    <w:qFormat/>
    <w:uiPriority w:val="21"/>
    <w:rPr>
      <w:b/>
      <w:bCs/>
      <w:i/>
      <w:iCs/>
      <w:color w:val="4F81BD" w:themeColor="accent1"/>
      <w14:textFill>
        <w14:solidFill>
          <w14:schemeClr w14:val="accent1"/>
        </w14:solidFill>
      </w14:textFill>
    </w:rPr>
  </w:style>
  <w:style w:type="character" w:customStyle="1" w:styleId="62">
    <w:name w:val="Subtle Reference"/>
    <w:basedOn w:val="11"/>
    <w:qFormat/>
    <w:uiPriority w:val="31"/>
    <w:rPr>
      <w:smallCaps/>
      <w:color w:val="C0504D" w:themeColor="accent2"/>
      <w:u w:val="single"/>
      <w14:textFill>
        <w14:solidFill>
          <w14:schemeClr w14:val="accent2"/>
        </w14:solidFill>
      </w14:textFill>
    </w:rPr>
  </w:style>
  <w:style w:type="character" w:customStyle="1" w:styleId="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64">
    <w:name w:val="Book Title"/>
    <w:basedOn w:val="11"/>
    <w:qFormat/>
    <w:uiPriority w:val="33"/>
    <w:rPr>
      <w:b/>
      <w:bCs/>
      <w:smallCaps/>
      <w:spacing w:val="5"/>
    </w:rPr>
  </w:style>
  <w:style w:type="paragraph" w:customStyle="1" w:styleId="65">
    <w:name w:val="TOC Heading"/>
    <w:basedOn w:val="2"/>
    <w:next w:val="1"/>
    <w:semiHidden/>
    <w:unhideWhenUsed/>
    <w:qFormat/>
    <w:uiPriority w:val="39"/>
    <w:pPr>
      <w:outlineLvl w:val="9"/>
    </w:pPr>
  </w:style>
  <w:style w:type="table" w:styleId="66">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styleId="67">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styleId="68">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3" w:themeFill="accent2" w:themeFillTint="3F"/>
      </w:tcPr>
    </w:tblStylePr>
    <w:tblStylePr w:type="band1Horz">
      <w:tcPr>
        <w:tcBorders>
          <w:left w:val="nil"/>
          <w:right w:val="nil"/>
          <w:insideH w:val="nil"/>
          <w:insideV w:val="nil"/>
        </w:tcBorders>
        <w:shd w:val="clear" w:color="auto" w:fill="EFD3D3" w:themeFill="accent2" w:themeFillTint="3F"/>
      </w:tcPr>
    </w:tblStylePr>
  </w:style>
  <w:style w:type="table" w:styleId="69">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6EED5" w:themeFill="accent3" w:themeFillTint="3F"/>
      </w:tcPr>
    </w:tblStylePr>
    <w:tblStylePr w:type="band1Horz">
      <w:tcPr>
        <w:tcBorders>
          <w:left w:val="nil"/>
          <w:right w:val="nil"/>
          <w:insideH w:val="nil"/>
          <w:insideV w:val="nil"/>
        </w:tcBorders>
        <w:shd w:val="clear" w:color="auto" w:fill="E6EED5" w:themeFill="accent3" w:themeFillTint="3F"/>
      </w:tcPr>
    </w:tblStylePr>
  </w:style>
  <w:style w:type="table" w:styleId="70">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FD8E8" w:themeFill="accent4" w:themeFillTint="3F"/>
      </w:tcPr>
    </w:tblStylePr>
    <w:tblStylePr w:type="band1Horz">
      <w:tcPr>
        <w:tcBorders>
          <w:left w:val="nil"/>
          <w:right w:val="nil"/>
          <w:insideH w:val="nil"/>
          <w:insideV w:val="nil"/>
        </w:tcBorders>
        <w:shd w:val="clear" w:color="auto" w:fill="DFD8E8" w:themeFill="accent4" w:themeFillTint="3F"/>
      </w:tcPr>
    </w:tblStylePr>
  </w:style>
  <w:style w:type="table" w:styleId="71">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styleId="72">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FDE5D1" w:themeFill="accent6" w:themeFillTint="3F"/>
      </w:tcPr>
    </w:tblStylePr>
    <w:tblStylePr w:type="band1Horz">
      <w:tcPr>
        <w:tcBorders>
          <w:left w:val="nil"/>
          <w:right w:val="nil"/>
          <w:insideH w:val="nil"/>
          <w:insideV w:val="nil"/>
        </w:tcBorders>
        <w:shd w:val="clear" w:color="auto" w:fill="FDE5D1" w:themeFill="accent6" w:themeFillTint="3F"/>
      </w:tcPr>
    </w:tblStylePr>
  </w:style>
  <w:style w:type="table" w:styleId="73">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74">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75">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C0504D" w:themeFill="accent2"/>
      </w:tcPr>
    </w:tblStylePr>
    <w:tblStylePr w:type="lastRow">
      <w:pPr>
        <w:spacing w:before="0" w:after="0" w:line="240" w:lineRule="auto"/>
      </w:pPr>
      <w:rPr>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76">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9BBB59" w:themeFill="accent3"/>
      </w:tcPr>
    </w:tblStylePr>
    <w:tblStylePr w:type="lastRow">
      <w:pPr>
        <w:spacing w:before="0" w:after="0" w:line="240" w:lineRule="auto"/>
      </w:pPr>
      <w:rPr>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77">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8064A2" w:themeFill="accent4"/>
      </w:tcPr>
    </w:tblStylePr>
    <w:tblStylePr w:type="lastRow">
      <w:pPr>
        <w:spacing w:before="0" w:after="0" w:line="240" w:lineRule="auto"/>
      </w:pPr>
      <w:rPr>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78">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BACC6" w:themeFill="accent5"/>
      </w:tcPr>
    </w:tblStylePr>
    <w:tblStylePr w:type="lastRow">
      <w:pPr>
        <w:spacing w:before="0" w:after="0" w:line="240" w:lineRule="auto"/>
      </w:pPr>
      <w:rPr>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79">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80">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81">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82">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83">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84">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85">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86">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87">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table" w:styleId="88">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table" w:styleId="89">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cPr>
        <w:shd w:val="clear" w:color="auto" w:fill="EFD3D3" w:themeFill="accent2" w:themeFillTint="3F"/>
      </w:tcPr>
    </w:tblStylePr>
    <w:tblStylePr w:type="band1Horz">
      <w:tcPr>
        <w:tcBorders>
          <w:insideH w:val="nil"/>
          <w:insideV w:val="nil"/>
        </w:tcBorders>
        <w:shd w:val="clear" w:color="auto" w:fill="EFD3D3" w:themeFill="accent2" w:themeFillTint="3F"/>
      </w:tcPr>
    </w:tblStylePr>
    <w:tblStylePr w:type="band2Horz">
      <w:tcPr>
        <w:tcBorders>
          <w:insideH w:val="nil"/>
          <w:insideV w:val="nil"/>
        </w:tcBorders>
      </w:tcPr>
    </w:tblStylePr>
  </w:style>
  <w:style w:type="table" w:styleId="90">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cPr>
        <w:shd w:val="clear" w:color="auto" w:fill="E6EED5" w:themeFill="accent3" w:themeFillTint="3F"/>
      </w:tcPr>
    </w:tblStylePr>
    <w:tblStylePr w:type="band1Horz">
      <w:tcPr>
        <w:tcBorders>
          <w:insideH w:val="nil"/>
          <w:insideV w:val="nil"/>
        </w:tcBorders>
        <w:shd w:val="clear" w:color="auto" w:fill="E6EED5" w:themeFill="accent3" w:themeFillTint="3F"/>
      </w:tcPr>
    </w:tblStylePr>
    <w:tblStylePr w:type="band2Horz">
      <w:tcPr>
        <w:tcBorders>
          <w:insideH w:val="nil"/>
          <w:insideV w:val="nil"/>
        </w:tcBorders>
      </w:tcPr>
    </w:tblStylePr>
  </w:style>
  <w:style w:type="table" w:styleId="91">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cPr>
        <w:shd w:val="clear" w:color="auto" w:fill="DFD8E8" w:themeFill="accent4" w:themeFillTint="3F"/>
      </w:tcPr>
    </w:tblStylePr>
    <w:tblStylePr w:type="band1Horz">
      <w:tcPr>
        <w:tcBorders>
          <w:insideH w:val="nil"/>
          <w:insideV w:val="nil"/>
        </w:tcBorders>
        <w:shd w:val="clear" w:color="auto" w:fill="DFD8E8" w:themeFill="accent4" w:themeFillTint="3F"/>
      </w:tcPr>
    </w:tblStylePr>
    <w:tblStylePr w:type="band2Horz">
      <w:tcPr>
        <w:tcBorders>
          <w:insideH w:val="nil"/>
          <w:insideV w:val="nil"/>
        </w:tcBorders>
      </w:tcPr>
    </w:tblStylePr>
  </w:style>
  <w:style w:type="table" w:styleId="92">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cPr>
        <w:shd w:val="clear" w:color="auto" w:fill="D2EAF0" w:themeFill="accent5" w:themeFillTint="3F"/>
      </w:tcPr>
    </w:tblStylePr>
    <w:tblStylePr w:type="band1Horz">
      <w:tcPr>
        <w:tcBorders>
          <w:insideH w:val="nil"/>
          <w:insideV w:val="nil"/>
        </w:tcBorders>
        <w:shd w:val="clear" w:color="auto" w:fill="D2EAF0" w:themeFill="accent5" w:themeFillTint="3F"/>
      </w:tcPr>
    </w:tblStylePr>
    <w:tblStylePr w:type="band2Horz">
      <w:tcPr>
        <w:tcBorders>
          <w:insideH w:val="nil"/>
          <w:insideV w:val="nil"/>
        </w:tcBorders>
      </w:tcPr>
    </w:tblStylePr>
  </w:style>
  <w:style w:type="table" w:styleId="93">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cPr>
        <w:shd w:val="clear" w:color="auto" w:fill="FDE5D1" w:themeFill="accent6" w:themeFillTint="3F"/>
      </w:tcPr>
    </w:tblStylePr>
    <w:tblStylePr w:type="band1Horz">
      <w:tcPr>
        <w:tcBorders>
          <w:insideH w:val="nil"/>
          <w:insideV w:val="nil"/>
        </w:tcBorders>
        <w:shd w:val="clear" w:color="auto" w:fill="FDE5D1" w:themeFill="accent6" w:themeFillTint="3F"/>
      </w:tcPr>
    </w:tblStylePr>
    <w:tblStylePr w:type="band2Horz">
      <w:tcPr>
        <w:tcBorders>
          <w:insideH w:val="nil"/>
          <w:insideV w:val="nil"/>
        </w:tcBorders>
      </w:tcPr>
    </w:tblStylePr>
  </w:style>
  <w:style w:type="table" w:styleId="94">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5">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F81BD" w:themeFill="accen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6">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C0504D" w:themeFill="accent2"/>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7">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9BBB59" w:themeFill="accent3"/>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8">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8064A2" w:themeFill="accent4"/>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9">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BACC6" w:themeFill="accent5"/>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0">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F79646" w:themeFill="accent6"/>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1">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000000" w:themeColor="text1" w:sz="8" w:space="0"/>
        </w:tcBorders>
      </w:tcPr>
    </w:tblStylePr>
    <w:tblStylePr w:type="lastRow">
      <w:rPr>
        <w:b/>
        <w:bCs/>
        <w:color w:val="1F497D" w:themeColor="text2"/>
        <w14:textFill>
          <w14:solidFill>
            <w14:schemeClr w14:val="tx2"/>
          </w14:solidFill>
        </w14:textFill>
      </w:rPr>
      <w:tcPr>
        <w:tcBorders>
          <w:top w:val="single" w:color="000000" w:themeColor="text1" w:sz="8" w:space="0"/>
          <w:bottom w:val="single" w:color="000000" w:themeColor="text1" w:sz="8" w:space="0"/>
        </w:tcBorders>
      </w:tcPr>
    </w:tblStylePr>
    <w:tblStylePr w:type="firstCol">
      <w:rPr>
        <w:b/>
        <w:bCs/>
      </w:rPr>
    </w:tblStylePr>
    <w:tblStylePr w:type="lastCol">
      <w:rPr>
        <w:b/>
        <w:bCs/>
      </w:rPr>
      <w:tcPr>
        <w:tcBorders>
          <w:top w:val="single" w:color="000000" w:themeColor="text1" w:sz="8" w:space="0"/>
          <w:bottom w:val="single" w:color="000000" w:themeColor="text1" w:sz="8" w:space="0"/>
        </w:tcBorders>
      </w:tcPr>
    </w:tblStylePr>
    <w:tblStylePr w:type="band1Vert">
      <w:tcPr>
        <w:shd w:val="clear" w:color="auto" w:fill="BFBFBF" w:themeFill="text1" w:themeFillTint="3F"/>
      </w:tcPr>
    </w:tblStylePr>
    <w:tblStylePr w:type="band1Horz">
      <w:tcPr>
        <w:shd w:val="clear" w:color="auto" w:fill="BFBFBF" w:themeFill="text1" w:themeFillTint="3F"/>
      </w:tcPr>
    </w:tblStylePr>
  </w:style>
  <w:style w:type="table" w:styleId="102">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F81BD" w:themeColor="accent1" w:sz="8" w:space="0"/>
        </w:tcBorders>
      </w:tcPr>
    </w:tblStylePr>
    <w:tblStylePr w:type="lastRow">
      <w:rPr>
        <w:b/>
        <w:bCs/>
        <w:color w:val="1F497D" w:themeColor="text2"/>
        <w14:textFill>
          <w14:solidFill>
            <w14:schemeClr w14:val="tx2"/>
          </w14:solidFill>
        </w14:textFill>
      </w:rPr>
      <w:tcPr>
        <w:tcBorders>
          <w:top w:val="single" w:color="4F81BD" w:themeColor="accent1" w:sz="8" w:space="0"/>
          <w:bottom w:val="single" w:color="4F81BD" w:themeColor="accent1" w:sz="8" w:space="0"/>
        </w:tcBorders>
      </w:tcPr>
    </w:tblStylePr>
    <w:tblStylePr w:type="firstCol">
      <w:rPr>
        <w:b/>
        <w:bCs/>
      </w:rPr>
    </w:tblStylePr>
    <w:tblStylePr w:type="lastCol">
      <w:rPr>
        <w:b/>
        <w:bCs/>
      </w:rPr>
      <w:tcPr>
        <w:tcBorders>
          <w:top w:val="single" w:color="4F81BD" w:themeColor="accent1" w:sz="8" w:space="0"/>
          <w:bottom w:val="single" w:color="4F81BD" w:themeColor="accent1" w:sz="8" w:space="0"/>
        </w:tcBorders>
      </w:tcPr>
    </w:tblStylePr>
    <w:tblStylePr w:type="band1Vert">
      <w:tcPr>
        <w:shd w:val="clear" w:color="auto" w:fill="D3DFEE" w:themeFill="accent1" w:themeFillTint="3F"/>
      </w:tcPr>
    </w:tblStylePr>
    <w:tblStylePr w:type="band1Horz">
      <w:tcPr>
        <w:shd w:val="clear" w:color="auto" w:fill="D3DFEE" w:themeFill="accent1" w:themeFillTint="3F"/>
      </w:tcPr>
    </w:tblStylePr>
  </w:style>
  <w:style w:type="table" w:styleId="103">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C0504D" w:themeColor="accent2" w:sz="8" w:space="0"/>
        </w:tcBorders>
      </w:tcPr>
    </w:tblStylePr>
    <w:tblStylePr w:type="lastRow">
      <w:rPr>
        <w:b/>
        <w:bCs/>
        <w:color w:val="1F497D" w:themeColor="text2"/>
        <w14:textFill>
          <w14:solidFill>
            <w14:schemeClr w14:val="tx2"/>
          </w14:solidFill>
        </w14:textFill>
      </w:rPr>
      <w:tcPr>
        <w:tcBorders>
          <w:top w:val="single" w:color="C0504D" w:themeColor="accent2" w:sz="8" w:space="0"/>
          <w:bottom w:val="single" w:color="C0504D" w:themeColor="accent2" w:sz="8" w:space="0"/>
        </w:tcBorders>
      </w:tcPr>
    </w:tblStylePr>
    <w:tblStylePr w:type="firstCol">
      <w:rPr>
        <w:b/>
        <w:bCs/>
      </w:rPr>
    </w:tblStylePr>
    <w:tblStylePr w:type="lastCol">
      <w:rPr>
        <w:b/>
        <w:bCs/>
      </w:rPr>
      <w:tcPr>
        <w:tcBorders>
          <w:top w:val="single" w:color="C0504D" w:themeColor="accent2" w:sz="8" w:space="0"/>
          <w:bottom w:val="single" w:color="C0504D" w:themeColor="accent2" w:sz="8" w:space="0"/>
        </w:tcBorders>
      </w:tcPr>
    </w:tblStylePr>
    <w:tblStylePr w:type="band1Vert">
      <w:tcPr>
        <w:shd w:val="clear" w:color="auto" w:fill="EFD3D3" w:themeFill="accent2" w:themeFillTint="3F"/>
      </w:tcPr>
    </w:tblStylePr>
    <w:tblStylePr w:type="band1Horz">
      <w:tcPr>
        <w:shd w:val="clear" w:color="auto" w:fill="EFD3D3" w:themeFill="accent2" w:themeFillTint="3F"/>
      </w:tcPr>
    </w:tblStylePr>
  </w:style>
  <w:style w:type="table" w:styleId="104">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9BBB59" w:themeColor="accent3" w:sz="8" w:space="0"/>
        </w:tcBorders>
      </w:tcPr>
    </w:tblStylePr>
    <w:tblStylePr w:type="lastRow">
      <w:rPr>
        <w:b/>
        <w:bCs/>
        <w:color w:val="1F497D" w:themeColor="text2"/>
        <w14:textFill>
          <w14:solidFill>
            <w14:schemeClr w14:val="tx2"/>
          </w14:solidFill>
        </w14:textFill>
      </w:rPr>
      <w:tcPr>
        <w:tcBorders>
          <w:top w:val="single" w:color="9BBB59" w:themeColor="accent3" w:sz="8" w:space="0"/>
          <w:bottom w:val="single" w:color="9BBB59" w:themeColor="accent3" w:sz="8" w:space="0"/>
        </w:tcBorders>
      </w:tcPr>
    </w:tblStylePr>
    <w:tblStylePr w:type="firstCol">
      <w:rPr>
        <w:b/>
        <w:bCs/>
      </w:rPr>
    </w:tblStylePr>
    <w:tblStylePr w:type="lastCol">
      <w:rPr>
        <w:b/>
        <w:bCs/>
      </w:rPr>
      <w:tcPr>
        <w:tcBorders>
          <w:top w:val="single" w:color="9BBB59" w:themeColor="accent3" w:sz="8" w:space="0"/>
          <w:bottom w:val="single" w:color="9BBB59" w:themeColor="accent3" w:sz="8" w:space="0"/>
        </w:tcBorders>
      </w:tcPr>
    </w:tblStylePr>
    <w:tblStylePr w:type="band1Vert">
      <w:tcPr>
        <w:shd w:val="clear" w:color="auto" w:fill="E6EED5" w:themeFill="accent3" w:themeFillTint="3F"/>
      </w:tcPr>
    </w:tblStylePr>
    <w:tblStylePr w:type="band1Horz">
      <w:tcPr>
        <w:shd w:val="clear" w:color="auto" w:fill="E6EED5" w:themeFill="accent3" w:themeFillTint="3F"/>
      </w:tcPr>
    </w:tblStylePr>
  </w:style>
  <w:style w:type="table" w:styleId="105">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8064A2" w:themeColor="accent4" w:sz="8" w:space="0"/>
        </w:tcBorders>
      </w:tcPr>
    </w:tblStylePr>
    <w:tblStylePr w:type="lastRow">
      <w:rPr>
        <w:b/>
        <w:bCs/>
        <w:color w:val="1F497D" w:themeColor="text2"/>
        <w14:textFill>
          <w14:solidFill>
            <w14:schemeClr w14:val="tx2"/>
          </w14:solidFill>
        </w14:textFill>
      </w:rPr>
      <w:tcPr>
        <w:tcBorders>
          <w:top w:val="single" w:color="8064A2" w:themeColor="accent4" w:sz="8" w:space="0"/>
          <w:bottom w:val="single" w:color="8064A2" w:themeColor="accent4" w:sz="8" w:space="0"/>
        </w:tcBorders>
      </w:tcPr>
    </w:tblStylePr>
    <w:tblStylePr w:type="firstCol">
      <w:rPr>
        <w:b/>
        <w:bCs/>
      </w:rPr>
    </w:tblStylePr>
    <w:tblStylePr w:type="lastCol">
      <w:rPr>
        <w:b/>
        <w:bCs/>
      </w:rPr>
      <w:tcPr>
        <w:tcBorders>
          <w:top w:val="single" w:color="8064A2" w:themeColor="accent4" w:sz="8" w:space="0"/>
          <w:bottom w:val="single" w:color="8064A2" w:themeColor="accent4" w:sz="8" w:space="0"/>
        </w:tcBorders>
      </w:tcPr>
    </w:tblStylePr>
    <w:tblStylePr w:type="band1Vert">
      <w:tcPr>
        <w:shd w:val="clear" w:color="auto" w:fill="DFD8E8" w:themeFill="accent4" w:themeFillTint="3F"/>
      </w:tcPr>
    </w:tblStylePr>
    <w:tblStylePr w:type="band1Horz">
      <w:tcPr>
        <w:shd w:val="clear" w:color="auto" w:fill="DFD8E8" w:themeFill="accent4" w:themeFillTint="3F"/>
      </w:tcPr>
    </w:tblStylePr>
  </w:style>
  <w:style w:type="table" w:styleId="106">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BACC6" w:themeColor="accent5" w:sz="8" w:space="0"/>
        </w:tcBorders>
      </w:tcPr>
    </w:tblStylePr>
    <w:tblStylePr w:type="lastRow">
      <w:rPr>
        <w:b/>
        <w:bCs/>
        <w:color w:val="1F497D" w:themeColor="text2"/>
        <w14:textFill>
          <w14:solidFill>
            <w14:schemeClr w14:val="tx2"/>
          </w14:solidFill>
        </w14:textFill>
      </w:rPr>
      <w:tcPr>
        <w:tcBorders>
          <w:top w:val="single" w:color="4BACC6" w:themeColor="accent5" w:sz="8" w:space="0"/>
          <w:bottom w:val="single" w:color="4BACC6" w:themeColor="accent5" w:sz="8" w:space="0"/>
        </w:tcBorders>
      </w:tcPr>
    </w:tblStylePr>
    <w:tblStylePr w:type="firstCol">
      <w:rPr>
        <w:b/>
        <w:bCs/>
      </w:rPr>
    </w:tblStylePr>
    <w:tblStylePr w:type="lastCol">
      <w:rPr>
        <w:b/>
        <w:bCs/>
      </w:rPr>
      <w:tcPr>
        <w:tcBorders>
          <w:top w:val="single" w:color="4BACC6" w:themeColor="accent5" w:sz="8" w:space="0"/>
          <w:bottom w:val="single" w:color="4BACC6" w:themeColor="accent5" w:sz="8" w:space="0"/>
        </w:tcBorders>
      </w:tcPr>
    </w:tblStylePr>
    <w:tblStylePr w:type="band1Vert">
      <w:tcPr>
        <w:shd w:val="clear" w:color="auto" w:fill="D2EAF0" w:themeFill="accent5" w:themeFillTint="3F"/>
      </w:tcPr>
    </w:tblStylePr>
    <w:tblStylePr w:type="band1Horz">
      <w:tcPr>
        <w:shd w:val="clear" w:color="auto" w:fill="D2EAF0" w:themeFill="accent5" w:themeFillTint="3F"/>
      </w:tcPr>
    </w:tblStylePr>
  </w:style>
  <w:style w:type="table" w:styleId="107">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F79646" w:themeColor="accent6" w:sz="8" w:space="0"/>
        </w:tcBorders>
      </w:tcPr>
    </w:tblStylePr>
    <w:tblStylePr w:type="lastRow">
      <w:rPr>
        <w:b/>
        <w:bCs/>
        <w:color w:val="1F497D" w:themeColor="text2"/>
        <w14:textFill>
          <w14:solidFill>
            <w14:schemeClr w14:val="tx2"/>
          </w14:solidFill>
        </w14:textFill>
      </w:rPr>
      <w:tcPr>
        <w:tcBorders>
          <w:top w:val="single" w:color="F79646" w:themeColor="accent6" w:sz="8" w:space="0"/>
          <w:bottom w:val="single" w:color="F79646" w:themeColor="accent6" w:sz="8" w:space="0"/>
        </w:tcBorders>
      </w:tcPr>
    </w:tblStylePr>
    <w:tblStylePr w:type="firstCol">
      <w:rPr>
        <w:b/>
        <w:bCs/>
      </w:rPr>
    </w:tblStylePr>
    <w:tblStylePr w:type="lastCol">
      <w:rPr>
        <w:b/>
        <w:bCs/>
      </w:rPr>
      <w:tcPr>
        <w:tcBorders>
          <w:top w:val="single" w:color="F79646" w:themeColor="accent6" w:sz="8" w:space="0"/>
          <w:bottom w:val="single" w:color="F79646" w:themeColor="accent6" w:sz="8" w:space="0"/>
        </w:tcBorders>
      </w:tcPr>
    </w:tblStylePr>
    <w:tblStylePr w:type="band1Vert">
      <w:tcPr>
        <w:shd w:val="clear" w:color="auto" w:fill="FDE5D1" w:themeFill="accent6" w:themeFillTint="3F"/>
      </w:tcPr>
    </w:tblStylePr>
    <w:tblStylePr w:type="band1Horz">
      <w:tcPr>
        <w:shd w:val="clear" w:color="auto" w:fill="FDE5D1" w:themeFill="accent6" w:themeFillTint="3F"/>
      </w:tcPr>
    </w:tblStylePr>
  </w:style>
  <w:style w:type="table" w:styleId="108">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cPr>
        <w:tcBorders>
          <w:top w:val="nil"/>
          <w:left w:val="nil"/>
          <w:bottom w:val="single" w:color="000000" w:themeColor="text1" w:sz="24" w:space="0"/>
          <w:right w:val="nil"/>
          <w:insideH w:val="nil"/>
          <w:insideV w:val="nil"/>
        </w:tcBorders>
        <w:shd w:val="clear" w:color="auto" w:fill="FFFFFF" w:themeFill="background1"/>
      </w:tcPr>
    </w:tblStylePr>
    <w:tblStylePr w:type="lastRow">
      <w:tcPr>
        <w:tcBorders>
          <w:top w:val="single" w:color="000000" w:themeColor="tex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000000" w:themeColor="text1" w:sz="8" w:space="0"/>
          <w:insideH w:val="nil"/>
          <w:insideV w:val="nil"/>
        </w:tcBorders>
        <w:shd w:val="clear" w:color="auto" w:fill="FFFFFF" w:themeFill="background1"/>
      </w:tcPr>
    </w:tblStylePr>
    <w:tblStylePr w:type="lastCol">
      <w:tcPr>
        <w:tcBorders>
          <w:top w:val="nil"/>
          <w:left w:val="single" w:color="000000" w:themeColor="tex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BFBFBF" w:themeFill="text1" w:themeFillTint="3F"/>
      </w:tcPr>
    </w:tblStylePr>
    <w:tblStylePr w:type="band1Horz">
      <w:tcPr>
        <w:tcBorders>
          <w:top w:val="nil"/>
          <w:bottom w:val="nil"/>
          <w:insideH w:val="nil"/>
          <w:insideV w:val="nil"/>
        </w:tcBorders>
        <w:shd w:val="clear" w:color="auto" w:fill="BFBFBF" w:themeFill="text1" w:themeFillTint="3F"/>
      </w:tcPr>
    </w:tblStylePr>
    <w:tblStylePr w:type="nwCell">
      <w:tcPr>
        <w:shd w:val="clear" w:color="auto" w:fill="FFFFFF" w:themeFill="background1"/>
      </w:tcPr>
    </w:tblStylePr>
    <w:tblStylePr w:type="swCell">
      <w:tcPr>
        <w:tcBorders>
          <w:top w:val="nil"/>
        </w:tcBorders>
      </w:tcPr>
    </w:tblStylePr>
  </w:style>
  <w:style w:type="table" w:styleId="109">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cPr>
        <w:tcBorders>
          <w:top w:val="nil"/>
          <w:left w:val="nil"/>
          <w:bottom w:val="single" w:color="4F81BD" w:themeColor="accent1" w:sz="24" w:space="0"/>
          <w:right w:val="nil"/>
          <w:insideH w:val="nil"/>
          <w:insideV w:val="nil"/>
        </w:tcBorders>
        <w:shd w:val="clear" w:color="auto" w:fill="FFFFFF" w:themeFill="background1"/>
      </w:tcPr>
    </w:tblStylePr>
    <w:tblStylePr w:type="lastRow">
      <w:tcPr>
        <w:tcBorders>
          <w:top w:val="single" w:color="4F81BD" w:themeColor="accen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F81BD" w:themeColor="accent1" w:sz="8" w:space="0"/>
          <w:insideH w:val="nil"/>
          <w:insideV w:val="nil"/>
        </w:tcBorders>
        <w:shd w:val="clear" w:color="auto" w:fill="FFFFFF" w:themeFill="background1"/>
      </w:tcPr>
    </w:tblStylePr>
    <w:tblStylePr w:type="lastCol">
      <w:tcPr>
        <w:tcBorders>
          <w:top w:val="nil"/>
          <w:left w:val="single" w:color="4F81BD" w:themeColor="accen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3DFEE" w:themeFill="accent1" w:themeFillTint="3F"/>
      </w:tcPr>
    </w:tblStylePr>
    <w:tblStylePr w:type="band1Horz">
      <w:tcPr>
        <w:tcBorders>
          <w:top w:val="nil"/>
          <w:bottom w:val="nil"/>
          <w:insideH w:val="nil"/>
          <w:insideV w:val="nil"/>
        </w:tcBorders>
        <w:shd w:val="clear" w:color="auto" w:fill="D3DFEE" w:themeFill="accent1" w:themeFillTint="3F"/>
      </w:tcPr>
    </w:tblStylePr>
    <w:tblStylePr w:type="nwCell">
      <w:tcPr>
        <w:shd w:val="clear" w:color="auto" w:fill="FFFFFF" w:themeFill="background1"/>
      </w:tcPr>
    </w:tblStylePr>
    <w:tblStylePr w:type="swCell">
      <w:tcPr>
        <w:tcBorders>
          <w:top w:val="nil"/>
        </w:tcBorders>
      </w:tcPr>
    </w:tblStylePr>
  </w:style>
  <w:style w:type="table" w:styleId="110">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cPr>
        <w:tcBorders>
          <w:top w:val="nil"/>
          <w:left w:val="nil"/>
          <w:bottom w:val="single" w:color="C0504D" w:themeColor="accent2" w:sz="24" w:space="0"/>
          <w:right w:val="nil"/>
          <w:insideH w:val="nil"/>
          <w:insideV w:val="nil"/>
        </w:tcBorders>
        <w:shd w:val="clear" w:color="auto" w:fill="FFFFFF" w:themeFill="background1"/>
      </w:tcPr>
    </w:tblStylePr>
    <w:tblStylePr w:type="lastRow">
      <w:tcPr>
        <w:tcBorders>
          <w:top w:val="single" w:color="C0504D" w:themeColor="accent2"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C0504D" w:themeColor="accent2" w:sz="8" w:space="0"/>
          <w:insideH w:val="nil"/>
          <w:insideV w:val="nil"/>
        </w:tcBorders>
        <w:shd w:val="clear" w:color="auto" w:fill="FFFFFF" w:themeFill="background1"/>
      </w:tcPr>
    </w:tblStylePr>
    <w:tblStylePr w:type="lastCol">
      <w:tcPr>
        <w:tcBorders>
          <w:top w:val="nil"/>
          <w:left w:val="single" w:color="C0504D" w:themeColor="accent2"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FD3D3" w:themeFill="accent2" w:themeFillTint="3F"/>
      </w:tcPr>
    </w:tblStylePr>
    <w:tblStylePr w:type="band1Horz">
      <w:tcPr>
        <w:tcBorders>
          <w:top w:val="nil"/>
          <w:bottom w:val="nil"/>
          <w:insideH w:val="nil"/>
          <w:insideV w:val="nil"/>
        </w:tcBorders>
        <w:shd w:val="clear" w:color="auto" w:fill="EFD3D3" w:themeFill="accent2" w:themeFillTint="3F"/>
      </w:tcPr>
    </w:tblStylePr>
    <w:tblStylePr w:type="nwCell">
      <w:tcPr>
        <w:shd w:val="clear" w:color="auto" w:fill="FFFFFF" w:themeFill="background1"/>
      </w:tcPr>
    </w:tblStylePr>
    <w:tblStylePr w:type="swCell">
      <w:tcPr>
        <w:tcBorders>
          <w:top w:val="nil"/>
        </w:tcBorders>
      </w:tcPr>
    </w:tblStylePr>
  </w:style>
  <w:style w:type="table" w:styleId="111">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cPr>
        <w:tcBorders>
          <w:top w:val="nil"/>
          <w:left w:val="nil"/>
          <w:bottom w:val="single" w:color="9BBB59" w:themeColor="accent3" w:sz="24" w:space="0"/>
          <w:right w:val="nil"/>
          <w:insideH w:val="nil"/>
          <w:insideV w:val="nil"/>
        </w:tcBorders>
        <w:shd w:val="clear" w:color="auto" w:fill="FFFFFF" w:themeFill="background1"/>
      </w:tcPr>
    </w:tblStylePr>
    <w:tblStylePr w:type="lastRow">
      <w:tcPr>
        <w:tcBorders>
          <w:top w:val="single" w:color="9BBB59" w:themeColor="accent3"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9BBB59" w:themeColor="accent3" w:sz="8" w:space="0"/>
          <w:insideH w:val="nil"/>
          <w:insideV w:val="nil"/>
        </w:tcBorders>
        <w:shd w:val="clear" w:color="auto" w:fill="FFFFFF" w:themeFill="background1"/>
      </w:tcPr>
    </w:tblStylePr>
    <w:tblStylePr w:type="lastCol">
      <w:tcPr>
        <w:tcBorders>
          <w:top w:val="nil"/>
          <w:left w:val="single" w:color="9BBB59" w:themeColor="accent3"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6EED5" w:themeFill="accent3" w:themeFillTint="3F"/>
      </w:tcPr>
    </w:tblStylePr>
    <w:tblStylePr w:type="band1Horz">
      <w:tcPr>
        <w:tcBorders>
          <w:top w:val="nil"/>
          <w:bottom w:val="nil"/>
          <w:insideH w:val="nil"/>
          <w:insideV w:val="nil"/>
        </w:tcBorders>
        <w:shd w:val="clear" w:color="auto" w:fill="E6EED5" w:themeFill="accent3" w:themeFillTint="3F"/>
      </w:tcPr>
    </w:tblStylePr>
    <w:tblStylePr w:type="nwCell">
      <w:tcPr>
        <w:shd w:val="clear" w:color="auto" w:fill="FFFFFF" w:themeFill="background1"/>
      </w:tcPr>
    </w:tblStylePr>
    <w:tblStylePr w:type="swCell">
      <w:tcPr>
        <w:tcBorders>
          <w:top w:val="nil"/>
        </w:tcBorders>
      </w:tcPr>
    </w:tblStylePr>
  </w:style>
  <w:style w:type="table" w:styleId="112">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cPr>
        <w:tcBorders>
          <w:top w:val="nil"/>
          <w:left w:val="nil"/>
          <w:bottom w:val="single" w:color="8064A2" w:themeColor="accent4" w:sz="24" w:space="0"/>
          <w:right w:val="nil"/>
          <w:insideH w:val="nil"/>
          <w:insideV w:val="nil"/>
        </w:tcBorders>
        <w:shd w:val="clear" w:color="auto" w:fill="FFFFFF" w:themeFill="background1"/>
      </w:tcPr>
    </w:tblStylePr>
    <w:tblStylePr w:type="lastRow">
      <w:tcPr>
        <w:tcBorders>
          <w:top w:val="single" w:color="8064A2" w:themeColor="accent4"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8064A2" w:themeColor="accent4" w:sz="8" w:space="0"/>
          <w:insideH w:val="nil"/>
          <w:insideV w:val="nil"/>
        </w:tcBorders>
        <w:shd w:val="clear" w:color="auto" w:fill="FFFFFF" w:themeFill="background1"/>
      </w:tcPr>
    </w:tblStylePr>
    <w:tblStylePr w:type="lastCol">
      <w:tcPr>
        <w:tcBorders>
          <w:top w:val="nil"/>
          <w:left w:val="single" w:color="8064A2" w:themeColor="accent4"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FD8E8" w:themeFill="accent4" w:themeFillTint="3F"/>
      </w:tcPr>
    </w:tblStylePr>
    <w:tblStylePr w:type="band1Horz">
      <w:tcPr>
        <w:tcBorders>
          <w:top w:val="nil"/>
          <w:bottom w:val="nil"/>
          <w:insideH w:val="nil"/>
          <w:insideV w:val="nil"/>
        </w:tcBorders>
        <w:shd w:val="clear" w:color="auto" w:fill="DFD8E8" w:themeFill="accent4" w:themeFillTint="3F"/>
      </w:tcPr>
    </w:tblStylePr>
    <w:tblStylePr w:type="nwCell">
      <w:tcPr>
        <w:shd w:val="clear" w:color="auto" w:fill="FFFFFF" w:themeFill="background1"/>
      </w:tcPr>
    </w:tblStylePr>
    <w:tblStylePr w:type="swCell">
      <w:tcPr>
        <w:tcBorders>
          <w:top w:val="nil"/>
        </w:tcBorders>
      </w:tcPr>
    </w:tblStylePr>
  </w:style>
  <w:style w:type="table" w:styleId="113">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cPr>
        <w:tcBorders>
          <w:top w:val="nil"/>
          <w:left w:val="nil"/>
          <w:bottom w:val="single" w:color="4BACC6" w:themeColor="accent5" w:sz="24" w:space="0"/>
          <w:right w:val="nil"/>
          <w:insideH w:val="nil"/>
          <w:insideV w:val="nil"/>
        </w:tcBorders>
        <w:shd w:val="clear" w:color="auto" w:fill="FFFFFF" w:themeFill="background1"/>
      </w:tcPr>
    </w:tblStylePr>
    <w:tblStylePr w:type="lastRow">
      <w:tcPr>
        <w:tcBorders>
          <w:top w:val="single" w:color="4BACC6" w:themeColor="accent5"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BACC6" w:themeColor="accent5" w:sz="8" w:space="0"/>
          <w:insideH w:val="nil"/>
          <w:insideV w:val="nil"/>
        </w:tcBorders>
        <w:shd w:val="clear" w:color="auto" w:fill="FFFFFF" w:themeFill="background1"/>
      </w:tcPr>
    </w:tblStylePr>
    <w:tblStylePr w:type="lastCol">
      <w:tcPr>
        <w:tcBorders>
          <w:top w:val="nil"/>
          <w:left w:val="single" w:color="4BACC6" w:themeColor="accent5"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2EAF0" w:themeFill="accent5" w:themeFillTint="3F"/>
      </w:tcPr>
    </w:tblStylePr>
    <w:tblStylePr w:type="band1Horz">
      <w:tcPr>
        <w:tcBorders>
          <w:top w:val="nil"/>
          <w:bottom w:val="nil"/>
          <w:insideH w:val="nil"/>
          <w:insideV w:val="nil"/>
        </w:tcBorders>
        <w:shd w:val="clear" w:color="auto" w:fill="D2EAF0" w:themeFill="accent5" w:themeFillTint="3F"/>
      </w:tcPr>
    </w:tblStylePr>
    <w:tblStylePr w:type="nwCell">
      <w:tcPr>
        <w:shd w:val="clear" w:color="auto" w:fill="FFFFFF" w:themeFill="background1"/>
      </w:tcPr>
    </w:tblStylePr>
    <w:tblStylePr w:type="swCell">
      <w:tcPr>
        <w:tcBorders>
          <w:top w:val="nil"/>
        </w:tcBorders>
      </w:tcPr>
    </w:tblStylePr>
  </w:style>
  <w:style w:type="table" w:styleId="114">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cPr>
        <w:tcBorders>
          <w:top w:val="nil"/>
          <w:left w:val="nil"/>
          <w:bottom w:val="single" w:color="F79646" w:themeColor="accent6" w:sz="24" w:space="0"/>
          <w:right w:val="nil"/>
          <w:insideH w:val="nil"/>
          <w:insideV w:val="nil"/>
        </w:tcBorders>
        <w:shd w:val="clear" w:color="auto" w:fill="FFFFFF" w:themeFill="background1"/>
      </w:tcPr>
    </w:tblStylePr>
    <w:tblStylePr w:type="lastRow">
      <w:tcPr>
        <w:tcBorders>
          <w:top w:val="single" w:color="F79646" w:themeColor="accent6"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F79646" w:themeColor="accent6" w:sz="8" w:space="0"/>
          <w:insideH w:val="nil"/>
          <w:insideV w:val="nil"/>
        </w:tcBorders>
        <w:shd w:val="clear" w:color="auto" w:fill="FFFFFF" w:themeFill="background1"/>
      </w:tcPr>
    </w:tblStylePr>
    <w:tblStylePr w:type="lastCol">
      <w:tcPr>
        <w:tcBorders>
          <w:top w:val="nil"/>
          <w:left w:val="single" w:color="F79646" w:themeColor="accent6"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FDE5D1" w:themeFill="accent6" w:themeFillTint="3F"/>
      </w:tcPr>
    </w:tblStylePr>
    <w:tblStylePr w:type="band1Horz">
      <w:tcPr>
        <w:tcBorders>
          <w:top w:val="nil"/>
          <w:bottom w:val="nil"/>
          <w:insideH w:val="nil"/>
          <w:insideV w:val="nil"/>
        </w:tcBorders>
        <w:shd w:val="clear" w:color="auto" w:fill="FDE5D1" w:themeFill="accent6" w:themeFillTint="3F"/>
      </w:tcPr>
    </w:tblStylePr>
    <w:tblStylePr w:type="nwCell">
      <w:tcPr>
        <w:shd w:val="clear" w:color="auto" w:fill="FFFFFF" w:themeFill="background1"/>
      </w:tcPr>
    </w:tblStylePr>
    <w:tblStylePr w:type="swCell">
      <w:tcPr>
        <w:tcBorders>
          <w:top w:val="nil"/>
        </w:tcBorders>
      </w:tcPr>
    </w:tblStylePr>
  </w:style>
  <w:style w:type="table" w:styleId="115">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cPr>
        <w:tcBorders>
          <w:top w:val="single" w:color="3F3F3F" w:themeColor="text1" w:themeTint="BF" w:sz="18" w:space="0"/>
        </w:tcBorders>
      </w:tcPr>
    </w:tblStylePr>
    <w:tblStylePr w:type="firstCol">
      <w:rPr>
        <w:b/>
        <w:bCs/>
      </w:rPr>
    </w:tblStylePr>
    <w:tblStylePr w:type="lastCol">
      <w:rPr>
        <w:b/>
        <w:bCs/>
      </w:r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16">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cPr>
        <w:tcBorders>
          <w:top w:val="single" w:color="7BA0CD" w:themeColor="accent1" w:themeTint="BF" w:sz="18" w:space="0"/>
        </w:tcBorders>
      </w:tcPr>
    </w:tblStylePr>
    <w:tblStylePr w:type="firstCol">
      <w:rPr>
        <w:b/>
        <w:bCs/>
      </w:rPr>
    </w:tblStylePr>
    <w:tblStylePr w:type="lastCol">
      <w:rPr>
        <w:b/>
        <w:bCs/>
      </w:r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17">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cPr>
        <w:tcBorders>
          <w:top w:val="single" w:color="CF7B79" w:themeColor="accent2" w:themeTint="BF" w:sz="18" w:space="0"/>
        </w:tcBorders>
      </w:tcPr>
    </w:tblStylePr>
    <w:tblStylePr w:type="firstCol">
      <w:rPr>
        <w:b/>
        <w:bCs/>
      </w:rPr>
    </w:tblStylePr>
    <w:tblStylePr w:type="lastCol">
      <w:rPr>
        <w:b/>
        <w:bCs/>
      </w:r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18">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cPr>
        <w:tcBorders>
          <w:top w:val="single" w:color="B4CC82" w:themeColor="accent3" w:themeTint="BF" w:sz="18" w:space="0"/>
        </w:tcBorders>
      </w:tcPr>
    </w:tblStylePr>
    <w:tblStylePr w:type="firstCol">
      <w:rPr>
        <w:b/>
        <w:bCs/>
      </w:rPr>
    </w:tblStylePr>
    <w:tblStylePr w:type="lastCol">
      <w:rPr>
        <w:b/>
        <w:bCs/>
      </w:r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19">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cPr>
        <w:tcBorders>
          <w:top w:val="single" w:color="9F8AB9" w:themeColor="accent4" w:themeTint="BF" w:sz="18" w:space="0"/>
        </w:tcBorders>
      </w:tcPr>
    </w:tblStylePr>
    <w:tblStylePr w:type="firstCol">
      <w:rPr>
        <w:b/>
        <w:bCs/>
      </w:rPr>
    </w:tblStylePr>
    <w:tblStylePr w:type="lastCol">
      <w:rPr>
        <w:b/>
        <w:bCs/>
      </w:r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20">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cPr>
        <w:tcBorders>
          <w:top w:val="single" w:color="78C0D4" w:themeColor="accent5" w:themeTint="BF" w:sz="18" w:space="0"/>
        </w:tcBorders>
      </w:tcPr>
    </w:tblStylePr>
    <w:tblStylePr w:type="firstCol">
      <w:rPr>
        <w:b/>
        <w:bCs/>
      </w:rPr>
    </w:tblStylePr>
    <w:tblStylePr w:type="lastCol">
      <w:rPr>
        <w:b/>
        <w:bCs/>
      </w:r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21">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cPr>
        <w:tcBorders>
          <w:top w:val="single" w:color="F9B074" w:themeColor="accent6" w:themeTint="BF" w:sz="18" w:space="0"/>
        </w:tcBorders>
      </w:tcPr>
    </w:tblStylePr>
    <w:tblStylePr w:type="firstCol">
      <w:rPr>
        <w:b/>
        <w:bCs/>
      </w:rPr>
    </w:tblStylePr>
    <w:tblStylePr w:type="lastCol">
      <w:rPr>
        <w:b/>
        <w:bCs/>
      </w:rPr>
    </w:tblStylePr>
    <w:tblStylePr w:type="band1Vert">
      <w:tcPr>
        <w:shd w:val="clear" w:color="auto" w:fill="FBCAA2" w:themeFill="accent6" w:themeFillTint="7F"/>
      </w:tcPr>
    </w:tblStylePr>
    <w:tblStylePr w:type="band1Horz">
      <w:tcPr>
        <w:shd w:val="clear" w:color="auto" w:fill="FBCAA2" w:themeFill="accent6" w:themeFillTint="7F"/>
      </w:tcPr>
    </w:tblStylePr>
  </w:style>
  <w:style w:type="table" w:styleId="122">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cPr>
        <w:shd w:val="clear" w:color="auto" w:fill="E5E5E5" w:themeFill="tex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CCCCCC" w:themeFill="text1" w:themeFillTint="33"/>
      </w:tcPr>
    </w:tblStylePr>
    <w:tblStylePr w:type="band1Vert">
      <w:tcPr>
        <w:shd w:val="clear" w:color="auto" w:fill="7F7F7F" w:themeFill="text1" w:themeFillTint="7F"/>
      </w:tcPr>
    </w:tblStylePr>
    <w:tblStylePr w:type="band1Horz">
      <w:tcPr>
        <w:tcBorders>
          <w:insideH w:val="single" w:sz="6" w:space="0"/>
          <w:insideV w:val="single" w:sz="6" w:space="0"/>
        </w:tcBorders>
        <w:shd w:val="clear" w:color="auto" w:fill="7F7F7F" w:themeFill="text1" w:themeFillTint="7F"/>
      </w:tcPr>
    </w:tblStylePr>
    <w:tblStylePr w:type="nwCell">
      <w:tcPr>
        <w:shd w:val="clear" w:color="auto" w:fill="FFFFFF" w:themeFill="background1"/>
      </w:tcPr>
    </w:tblStylePr>
  </w:style>
  <w:style w:type="table" w:styleId="123">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cPr>
        <w:shd w:val="clear" w:color="auto" w:fill="EDF2F8" w:themeFill="accen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BE5F1" w:themeFill="accent1" w:themeFillTint="33"/>
      </w:tcPr>
    </w:tblStylePr>
    <w:tblStylePr w:type="band1Vert">
      <w:tcPr>
        <w:shd w:val="clear" w:color="auto" w:fill="A7C0DE" w:themeFill="accent1" w:themeFillTint="7F"/>
      </w:tcPr>
    </w:tblStylePr>
    <w:tblStylePr w:type="band1Horz">
      <w:tcPr>
        <w:tcBorders>
          <w:insideH w:val="single" w:sz="6" w:space="0"/>
          <w:insideV w:val="single" w:sz="6" w:space="0"/>
        </w:tcBorders>
        <w:shd w:val="clear" w:color="auto" w:fill="A7C0DE" w:themeFill="accent1" w:themeFillTint="7F"/>
      </w:tcPr>
    </w:tblStylePr>
    <w:tblStylePr w:type="nwCell">
      <w:tcPr>
        <w:shd w:val="clear" w:color="auto" w:fill="FFFFFF" w:themeFill="background1"/>
      </w:tcPr>
    </w:tblStylePr>
  </w:style>
  <w:style w:type="table" w:styleId="124">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cPr>
        <w:shd w:val="clear" w:color="auto" w:fill="F8EDED" w:themeFill="accent2"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2DBDB" w:themeFill="accent2" w:themeFillTint="33"/>
      </w:tcPr>
    </w:tblStylePr>
    <w:tblStylePr w:type="band1Vert">
      <w:tcPr>
        <w:shd w:val="clear" w:color="auto" w:fill="DFA7A6" w:themeFill="accent2" w:themeFillTint="7F"/>
      </w:tcPr>
    </w:tblStylePr>
    <w:tblStylePr w:type="band1Horz">
      <w:tcPr>
        <w:tcBorders>
          <w:insideH w:val="single" w:sz="6" w:space="0"/>
          <w:insideV w:val="single" w:sz="6" w:space="0"/>
        </w:tcBorders>
        <w:shd w:val="clear" w:color="auto" w:fill="DFA7A6" w:themeFill="accent2" w:themeFillTint="7F"/>
      </w:tcPr>
    </w:tblStylePr>
    <w:tblStylePr w:type="nwCell">
      <w:tcPr>
        <w:shd w:val="clear" w:color="auto" w:fill="FFFFFF" w:themeFill="background1"/>
      </w:tcPr>
    </w:tblStylePr>
  </w:style>
  <w:style w:type="table" w:styleId="125">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cPr>
        <w:shd w:val="clear" w:color="auto" w:fill="F5F8EE" w:themeFill="accent3"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AF1DD" w:themeFill="accent3" w:themeFillTint="33"/>
      </w:tcPr>
    </w:tblStylePr>
    <w:tblStylePr w:type="band1Vert">
      <w:tcPr>
        <w:shd w:val="clear" w:color="auto" w:fill="CDDDAC" w:themeFill="accent3" w:themeFillTint="7F"/>
      </w:tcPr>
    </w:tblStylePr>
    <w:tblStylePr w:type="band1Horz">
      <w:tcPr>
        <w:tcBorders>
          <w:insideH w:val="single" w:sz="6" w:space="0"/>
          <w:insideV w:val="single" w:sz="6" w:space="0"/>
        </w:tcBorders>
        <w:shd w:val="clear" w:color="auto" w:fill="CDDDAC" w:themeFill="accent3" w:themeFillTint="7F"/>
      </w:tcPr>
    </w:tblStylePr>
    <w:tblStylePr w:type="nwCell">
      <w:tcPr>
        <w:shd w:val="clear" w:color="auto" w:fill="FFFFFF" w:themeFill="background1"/>
      </w:tcPr>
    </w:tblStylePr>
  </w:style>
  <w:style w:type="table" w:styleId="126">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cPr>
        <w:shd w:val="clear" w:color="auto" w:fill="F2EFF5" w:themeFill="accent4"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5DFEC" w:themeFill="accent4" w:themeFillTint="33"/>
      </w:tcPr>
    </w:tblStylePr>
    <w:tblStylePr w:type="band1Vert">
      <w:tcPr>
        <w:shd w:val="clear" w:color="auto" w:fill="BFB1D0" w:themeFill="accent4" w:themeFillTint="7F"/>
      </w:tcPr>
    </w:tblStylePr>
    <w:tblStylePr w:type="band1Horz">
      <w:tcPr>
        <w:tcBorders>
          <w:insideH w:val="single" w:sz="6" w:space="0"/>
          <w:insideV w:val="single" w:sz="6" w:space="0"/>
        </w:tcBorders>
        <w:shd w:val="clear" w:color="auto" w:fill="BFB1D0" w:themeFill="accent4" w:themeFillTint="7F"/>
      </w:tcPr>
    </w:tblStylePr>
    <w:tblStylePr w:type="nwCell">
      <w:tcPr>
        <w:shd w:val="clear" w:color="auto" w:fill="FFFFFF" w:themeFill="background1"/>
      </w:tcPr>
    </w:tblStylePr>
  </w:style>
  <w:style w:type="table" w:styleId="127">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cPr>
        <w:shd w:val="clear" w:color="auto" w:fill="EDF6F9" w:themeFill="accent5"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AEEF3" w:themeFill="accent5" w:themeFillTint="33"/>
      </w:tcPr>
    </w:tblStylePr>
    <w:tblStylePr w:type="band1Vert">
      <w:tcPr>
        <w:shd w:val="clear" w:color="auto" w:fill="A5D5E2" w:themeFill="accent5" w:themeFillTint="7F"/>
      </w:tcPr>
    </w:tblStylePr>
    <w:tblStylePr w:type="band1Horz">
      <w:tcPr>
        <w:tcBorders>
          <w:insideH w:val="single" w:sz="6" w:space="0"/>
          <w:insideV w:val="single" w:sz="6" w:space="0"/>
        </w:tcBorders>
        <w:shd w:val="clear" w:color="auto" w:fill="A5D5E2" w:themeFill="accent5" w:themeFillTint="7F"/>
      </w:tcPr>
    </w:tblStylePr>
    <w:tblStylePr w:type="nwCell">
      <w:tcPr>
        <w:shd w:val="clear" w:color="auto" w:fill="FFFFFF" w:themeFill="background1"/>
      </w:tcPr>
    </w:tblStylePr>
  </w:style>
  <w:style w:type="table" w:styleId="128">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cPr>
        <w:shd w:val="clear" w:color="auto" w:fill="FEF4EC" w:themeFill="accent6"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DE9D9" w:themeFill="accent6" w:themeFillTint="33"/>
      </w:tcPr>
    </w:tblStylePr>
    <w:tblStylePr w:type="band1Vert">
      <w:tcPr>
        <w:shd w:val="clear" w:color="auto" w:fill="FBCAA2" w:themeFill="accent6" w:themeFillTint="7F"/>
      </w:tcPr>
    </w:tblStylePr>
    <w:tblStylePr w:type="band1Horz">
      <w:tcPr>
        <w:tcBorders>
          <w:insideH w:val="single" w:sz="6" w:space="0"/>
          <w:insideV w:val="single" w:sz="6" w:space="0"/>
        </w:tcBorders>
        <w:shd w:val="clear" w:color="auto" w:fill="FBCAA2" w:themeFill="accent6" w:themeFillTint="7F"/>
      </w:tcPr>
    </w:tblStylePr>
    <w:tblStylePr w:type="nwCell">
      <w:tcPr>
        <w:shd w:val="clear" w:color="auto" w:fill="FFFFFF" w:themeFill="background1"/>
      </w:tcPr>
    </w:tblStylePr>
  </w:style>
  <w:style w:type="table" w:styleId="129">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000000" w:themeFill="tex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30">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F81BD" w:themeFill="accen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31">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C0504D" w:themeFill="accent2"/>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32">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9BBB59" w:themeFill="accent3"/>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33">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8064A2" w:themeFill="accent4"/>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34">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BACC6" w:themeFill="accent5"/>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35">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F79646" w:themeFill="accent6"/>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36">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cPr>
        <w:tcBorders>
          <w:top w:val="nil"/>
          <w:left w:val="nil"/>
          <w:bottom w:val="nil"/>
          <w:right w:val="nil"/>
          <w:insideH w:val="nil"/>
          <w:insideV w:val="nil"/>
        </w:tcBorders>
        <w:shd w:val="clear" w:color="auto" w:fill="000000" w:themeFill="text1" w:themeFillShade="BF"/>
      </w:tcPr>
    </w:tblStylePr>
    <w:tblStylePr w:type="band1Horz">
      <w:tcPr>
        <w:tcBorders>
          <w:top w:val="nil"/>
          <w:left w:val="nil"/>
          <w:bottom w:val="nil"/>
          <w:right w:val="nil"/>
          <w:insideH w:val="nil"/>
          <w:insideV w:val="nil"/>
        </w:tcBorders>
        <w:shd w:val="clear" w:color="auto" w:fill="000000" w:themeFill="text1" w:themeFillShade="BF"/>
      </w:tcPr>
    </w:tblStylePr>
  </w:style>
  <w:style w:type="table" w:styleId="137">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cPr>
        <w:tcBorders>
          <w:top w:val="nil"/>
          <w:left w:val="nil"/>
          <w:bottom w:val="nil"/>
          <w:right w:val="nil"/>
          <w:insideH w:val="nil"/>
          <w:insideV w:val="nil"/>
        </w:tcBorders>
        <w:shd w:val="clear" w:color="auto" w:fill="366091" w:themeFill="accent1" w:themeFillShade="BF"/>
      </w:tcPr>
    </w:tblStylePr>
    <w:tblStylePr w:type="band1Horz">
      <w:tcPr>
        <w:tcBorders>
          <w:top w:val="nil"/>
          <w:left w:val="nil"/>
          <w:bottom w:val="nil"/>
          <w:right w:val="nil"/>
          <w:insideH w:val="nil"/>
          <w:insideV w:val="nil"/>
        </w:tcBorders>
        <w:shd w:val="clear" w:color="auto" w:fill="366091" w:themeFill="accent1" w:themeFillShade="BF"/>
      </w:tcPr>
    </w:tblStylePr>
  </w:style>
  <w:style w:type="table" w:styleId="138">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cPr>
        <w:tcBorders>
          <w:top w:val="nil"/>
          <w:left w:val="nil"/>
          <w:bottom w:val="nil"/>
          <w:right w:val="nil"/>
          <w:insideH w:val="nil"/>
          <w:insideV w:val="nil"/>
        </w:tcBorders>
        <w:shd w:val="clear" w:color="auto" w:fill="943734" w:themeFill="accent2" w:themeFillShade="BF"/>
      </w:tcPr>
    </w:tblStylePr>
    <w:tblStylePr w:type="band1Horz">
      <w:tcPr>
        <w:tcBorders>
          <w:top w:val="nil"/>
          <w:left w:val="nil"/>
          <w:bottom w:val="nil"/>
          <w:right w:val="nil"/>
          <w:insideH w:val="nil"/>
          <w:insideV w:val="nil"/>
        </w:tcBorders>
        <w:shd w:val="clear" w:color="auto" w:fill="943734" w:themeFill="accent2" w:themeFillShade="BF"/>
      </w:tcPr>
    </w:tblStylePr>
  </w:style>
  <w:style w:type="table" w:styleId="139">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cPr>
        <w:tcBorders>
          <w:top w:val="nil"/>
          <w:left w:val="nil"/>
          <w:bottom w:val="nil"/>
          <w:right w:val="nil"/>
          <w:insideH w:val="nil"/>
          <w:insideV w:val="nil"/>
        </w:tcBorders>
        <w:shd w:val="clear" w:color="auto" w:fill="76923C" w:themeFill="accent3" w:themeFillShade="BF"/>
      </w:tcPr>
    </w:tblStylePr>
    <w:tblStylePr w:type="band1Horz">
      <w:tcPr>
        <w:tcBorders>
          <w:top w:val="nil"/>
          <w:left w:val="nil"/>
          <w:bottom w:val="nil"/>
          <w:right w:val="nil"/>
          <w:insideH w:val="nil"/>
          <w:insideV w:val="nil"/>
        </w:tcBorders>
        <w:shd w:val="clear" w:color="auto" w:fill="76923C" w:themeFill="accent3" w:themeFillShade="BF"/>
      </w:tcPr>
    </w:tblStylePr>
  </w:style>
  <w:style w:type="table" w:styleId="140">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cPr>
        <w:tcBorders>
          <w:top w:val="nil"/>
          <w:left w:val="nil"/>
          <w:bottom w:val="nil"/>
          <w:right w:val="nil"/>
          <w:insideH w:val="nil"/>
          <w:insideV w:val="nil"/>
        </w:tcBorders>
        <w:shd w:val="clear" w:color="auto" w:fill="5F497A" w:themeFill="accent4" w:themeFillShade="BF"/>
      </w:tcPr>
    </w:tblStylePr>
    <w:tblStylePr w:type="band1Horz">
      <w:tcPr>
        <w:tcBorders>
          <w:top w:val="nil"/>
          <w:left w:val="nil"/>
          <w:bottom w:val="nil"/>
          <w:right w:val="nil"/>
          <w:insideH w:val="nil"/>
          <w:insideV w:val="nil"/>
        </w:tcBorders>
        <w:shd w:val="clear" w:color="auto" w:fill="5F497A" w:themeFill="accent4" w:themeFillShade="BF"/>
      </w:tcPr>
    </w:tblStylePr>
  </w:style>
  <w:style w:type="table" w:styleId="141">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cPr>
        <w:tcBorders>
          <w:top w:val="nil"/>
          <w:left w:val="nil"/>
          <w:bottom w:val="nil"/>
          <w:right w:val="nil"/>
          <w:insideH w:val="nil"/>
          <w:insideV w:val="nil"/>
        </w:tcBorders>
        <w:shd w:val="clear" w:color="auto" w:fill="31849B" w:themeFill="accent5" w:themeFillShade="BF"/>
      </w:tcPr>
    </w:tblStylePr>
    <w:tblStylePr w:type="band1Horz">
      <w:tcPr>
        <w:tcBorders>
          <w:top w:val="nil"/>
          <w:left w:val="nil"/>
          <w:bottom w:val="nil"/>
          <w:right w:val="nil"/>
          <w:insideH w:val="nil"/>
          <w:insideV w:val="nil"/>
        </w:tcBorders>
        <w:shd w:val="clear" w:color="auto" w:fill="31849B" w:themeFill="accent5" w:themeFillShade="BF"/>
      </w:tcPr>
    </w:tblStylePr>
  </w:style>
  <w:style w:type="table" w:styleId="142">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cPr>
        <w:tcBorders>
          <w:top w:val="nil"/>
          <w:left w:val="nil"/>
          <w:bottom w:val="nil"/>
          <w:right w:val="nil"/>
          <w:insideH w:val="nil"/>
          <w:insideV w:val="nil"/>
        </w:tcBorders>
        <w:shd w:val="clear" w:color="auto" w:fill="E36C09" w:themeFill="accent6" w:themeFillShade="BF"/>
      </w:tcPr>
    </w:tblStylePr>
    <w:tblStylePr w:type="band1Horz">
      <w:tcPr>
        <w:tcBorders>
          <w:top w:val="nil"/>
          <w:left w:val="nil"/>
          <w:bottom w:val="nil"/>
          <w:right w:val="nil"/>
          <w:insideH w:val="nil"/>
          <w:insideV w:val="nil"/>
        </w:tcBorders>
        <w:shd w:val="clear" w:color="auto" w:fill="E36C09" w:themeFill="accent6" w:themeFillShade="BF"/>
      </w:tcPr>
    </w:tblStylePr>
  </w:style>
  <w:style w:type="table" w:styleId="143">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000000" w:themeFill="text1" w:themeFillShade="BF"/>
      </w:tcPr>
    </w:tblStylePr>
    <w:tblStylePr w:type="band1Vert">
      <w:tcPr>
        <w:shd w:val="clear" w:color="auto" w:fill="999999" w:themeFill="text1" w:themeFillTint="66"/>
      </w:tcPr>
    </w:tblStylePr>
    <w:tblStylePr w:type="band1Horz">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4">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B4D74" w:themeFill="accent1" w:themeFillShade="99"/>
      </w:tcPr>
    </w:tblStylePr>
    <w:tblStylePr w:type="band1Vert">
      <w:tcPr>
        <w:shd w:val="clear" w:color="auto" w:fill="B8CCE4" w:themeFill="accent1" w:themeFillTint="66"/>
      </w:tcPr>
    </w:tblStylePr>
    <w:tblStylePr w:type="band1Horz">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5">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772C2A" w:themeFill="accent2" w:themeFillShade="99"/>
      </w:tcPr>
    </w:tblStylePr>
    <w:tblStylePr w:type="band1Vert">
      <w:tcPr>
        <w:shd w:val="clear" w:color="auto" w:fill="E5B8B7" w:themeFill="accent2" w:themeFillTint="66"/>
      </w:tcPr>
    </w:tblStylePr>
    <w:tblStylePr w:type="band1Horz">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6">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5E7530" w:themeFill="accent3" w:themeFillShade="99"/>
      </w:tcPr>
    </w:tblStylePr>
    <w:tblStylePr w:type="band1Vert">
      <w:tcPr>
        <w:shd w:val="clear" w:color="auto" w:fill="D6E3BC" w:themeFill="accent3" w:themeFillTint="66"/>
      </w:tcPr>
    </w:tblStylePr>
    <w:tblStylePr w:type="band1Horz">
      <w:tcPr>
        <w:shd w:val="clear" w:color="auto" w:fill="CDDDAC" w:themeFill="accent3" w:themeFillTint="7F"/>
      </w:tcPr>
    </w:tblStylePr>
  </w:style>
  <w:style w:type="table" w:styleId="147">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4C3A62" w:themeFill="accent4" w:themeFillShade="99"/>
      </w:tcPr>
    </w:tblStylePr>
    <w:tblStylePr w:type="band1Vert">
      <w:tcPr>
        <w:shd w:val="clear" w:color="auto" w:fill="CCC0D9" w:themeFill="accent4" w:themeFillTint="66"/>
      </w:tcPr>
    </w:tblStylePr>
    <w:tblStylePr w:type="band1Horz">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8">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76A7C" w:themeFill="accent5" w:themeFillShade="99"/>
      </w:tcPr>
    </w:tblStylePr>
    <w:tblStylePr w:type="band1Vert">
      <w:tcPr>
        <w:shd w:val="clear" w:color="auto" w:fill="B6DDE8" w:themeFill="accent5" w:themeFillTint="66"/>
      </w:tcPr>
    </w:tblStylePr>
    <w:tblStylePr w:type="band1Horz">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9">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B65607" w:themeFill="accent6" w:themeFillShade="99"/>
      </w:tcPr>
    </w:tblStylePr>
    <w:tblStylePr w:type="band1Vert">
      <w:tcPr>
        <w:shd w:val="clear" w:color="auto" w:fill="FBD4B4" w:themeFill="accent6" w:themeFillTint="66"/>
      </w:tcPr>
    </w:tblStylePr>
    <w:tblStylePr w:type="band1Horz">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50">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BFBFBF" w:themeFill="text1" w:themeFillTint="3F"/>
      </w:tcPr>
    </w:tblStylePr>
    <w:tblStylePr w:type="band1Horz">
      <w:tcPr>
        <w:shd w:val="clear" w:color="auto" w:fill="CCCCCC" w:themeFill="text1" w:themeFillTint="33"/>
      </w:tcPr>
    </w:tblStylePr>
  </w:style>
  <w:style w:type="table" w:styleId="151">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3DFEE" w:themeFill="accent1" w:themeFillTint="3F"/>
      </w:tcPr>
    </w:tblStylePr>
    <w:tblStylePr w:type="band1Horz">
      <w:tcPr>
        <w:shd w:val="clear" w:color="auto" w:fill="DBE5F1" w:themeFill="accent1" w:themeFillTint="33"/>
      </w:tcPr>
    </w:tblStylePr>
  </w:style>
  <w:style w:type="table" w:styleId="152">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FD3D3" w:themeFill="accent2" w:themeFillTint="3F"/>
      </w:tcPr>
    </w:tblStylePr>
    <w:tblStylePr w:type="band1Horz">
      <w:tcPr>
        <w:shd w:val="clear" w:color="auto" w:fill="F2DBDB" w:themeFill="accent2" w:themeFillTint="33"/>
      </w:tcPr>
    </w:tblStylePr>
  </w:style>
  <w:style w:type="table" w:styleId="153">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6EED5" w:themeFill="accent3" w:themeFillTint="3F"/>
      </w:tcPr>
    </w:tblStylePr>
    <w:tblStylePr w:type="band1Horz">
      <w:tcPr>
        <w:shd w:val="clear" w:color="auto" w:fill="EAF1DD" w:themeFill="accent3" w:themeFillTint="33"/>
      </w:tcPr>
    </w:tblStylePr>
  </w:style>
  <w:style w:type="table" w:styleId="154">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FD8E8" w:themeFill="accent4" w:themeFillTint="3F"/>
      </w:tcPr>
    </w:tblStylePr>
    <w:tblStylePr w:type="band1Horz">
      <w:tcPr>
        <w:shd w:val="clear" w:color="auto" w:fill="E5DFEC" w:themeFill="accent4" w:themeFillTint="33"/>
      </w:tcPr>
    </w:tblStylePr>
  </w:style>
  <w:style w:type="table" w:styleId="155">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2EAF0" w:themeFill="accent5" w:themeFillTint="3F"/>
      </w:tcPr>
    </w:tblStylePr>
    <w:tblStylePr w:type="band1Horz">
      <w:tcPr>
        <w:shd w:val="clear" w:color="auto" w:fill="DAEEF3" w:themeFill="accent5" w:themeFillTint="33"/>
      </w:tcPr>
    </w:tblStylePr>
  </w:style>
  <w:style w:type="table" w:styleId="156">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FDE5D1" w:themeFill="accent6" w:themeFillTint="3F"/>
      </w:tcPr>
    </w:tblStylePr>
    <w:tblStylePr w:type="band1Horz">
      <w:tcPr>
        <w:shd w:val="clear" w:color="auto" w:fill="FDE9D9" w:themeFill="accent6" w:themeFillTint="33"/>
      </w:tcPr>
    </w:tblStylePr>
  </w:style>
  <w:style w:type="table" w:styleId="157">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cPr>
        <w:shd w:val="clear" w:color="auto" w:fill="999999" w:themeFill="text1" w:themeFillTint="66"/>
      </w:tcPr>
    </w:tblStylePr>
    <w:tblStylePr w:type="lastRow">
      <w:rPr>
        <w:b/>
        <w:bCs/>
        <w:color w:val="000000" w:themeColor="text1"/>
        <w14:textFill>
          <w14:solidFill>
            <w14:schemeClr w14:val="tx1"/>
          </w14:solidFill>
        </w14:textFill>
      </w:rPr>
      <w:tcPr>
        <w:shd w:val="clear" w:color="auto" w:fill="999999" w:themeFill="text1" w:themeFillTint="66"/>
      </w:tcPr>
    </w:tblStylePr>
    <w:tblStylePr w:type="firstCol">
      <w:rPr>
        <w:color w:val="FFFFFF" w:themeColor="background1"/>
        <w14:textFill>
          <w14:solidFill>
            <w14:schemeClr w14:val="bg1"/>
          </w14:solidFill>
        </w14:textFill>
      </w:rPr>
      <w:tcPr>
        <w:shd w:val="clear" w:color="auto" w:fill="000000" w:themeFill="text1" w:themeFillShade="BF"/>
      </w:tcPr>
    </w:tblStylePr>
    <w:tblStylePr w:type="lastCol">
      <w:rPr>
        <w:color w:val="FFFFFF" w:themeColor="background1"/>
        <w14:textFill>
          <w14:solidFill>
            <w14:schemeClr w14:val="bg1"/>
          </w14:solidFill>
        </w14:textFill>
      </w:rPr>
      <w:tcPr>
        <w:shd w:val="clear" w:color="auto" w:fill="000000" w:themeFill="text1" w:themeFillShade="BF"/>
      </w:tc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58">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cPr>
        <w:shd w:val="clear" w:color="auto" w:fill="B8CCE4" w:themeFill="accent1" w:themeFillTint="66"/>
      </w:tcPr>
    </w:tblStylePr>
    <w:tblStylePr w:type="lastRow">
      <w:rPr>
        <w:b/>
        <w:bCs/>
        <w:color w:val="000000" w:themeColor="text1"/>
        <w14:textFill>
          <w14:solidFill>
            <w14:schemeClr w14:val="tx1"/>
          </w14:solidFill>
        </w14:textFill>
      </w:rPr>
      <w:tcPr>
        <w:shd w:val="clear" w:color="auto" w:fill="B8CCE4" w:themeFill="accent1" w:themeFillTint="66"/>
      </w:tcPr>
    </w:tblStylePr>
    <w:tblStylePr w:type="firstCol">
      <w:rPr>
        <w:color w:val="FFFFFF" w:themeColor="background1"/>
        <w14:textFill>
          <w14:solidFill>
            <w14:schemeClr w14:val="bg1"/>
          </w14:solidFill>
        </w14:textFill>
      </w:rPr>
      <w:tcPr>
        <w:shd w:val="clear" w:color="auto" w:fill="366091" w:themeFill="accent1" w:themeFillShade="BF"/>
      </w:tcPr>
    </w:tblStylePr>
    <w:tblStylePr w:type="lastCol">
      <w:rPr>
        <w:color w:val="FFFFFF" w:themeColor="background1"/>
        <w14:textFill>
          <w14:solidFill>
            <w14:schemeClr w14:val="bg1"/>
          </w14:solidFill>
        </w14:textFill>
      </w:rPr>
      <w:tcPr>
        <w:shd w:val="clear" w:color="auto" w:fill="366091" w:themeFill="accent1" w:themeFillShade="BF"/>
      </w:tc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59">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cPr>
        <w:shd w:val="clear" w:color="auto" w:fill="E5B8B7" w:themeFill="accent2" w:themeFillTint="66"/>
      </w:tcPr>
    </w:tblStylePr>
    <w:tblStylePr w:type="lastRow">
      <w:rPr>
        <w:b/>
        <w:bCs/>
        <w:color w:val="000000" w:themeColor="text1"/>
        <w14:textFill>
          <w14:solidFill>
            <w14:schemeClr w14:val="tx1"/>
          </w14:solidFill>
        </w14:textFill>
      </w:rPr>
      <w:tcPr>
        <w:shd w:val="clear" w:color="auto" w:fill="E5B8B7" w:themeFill="accent2" w:themeFillTint="66"/>
      </w:tcPr>
    </w:tblStylePr>
    <w:tblStylePr w:type="firstCol">
      <w:rPr>
        <w:color w:val="FFFFFF" w:themeColor="background1"/>
        <w14:textFill>
          <w14:solidFill>
            <w14:schemeClr w14:val="bg1"/>
          </w14:solidFill>
        </w14:textFill>
      </w:rPr>
      <w:tcPr>
        <w:shd w:val="clear" w:color="auto" w:fill="943734" w:themeFill="accent2" w:themeFillShade="BF"/>
      </w:tcPr>
    </w:tblStylePr>
    <w:tblStylePr w:type="lastCol">
      <w:rPr>
        <w:color w:val="FFFFFF" w:themeColor="background1"/>
        <w14:textFill>
          <w14:solidFill>
            <w14:schemeClr w14:val="bg1"/>
          </w14:solidFill>
        </w14:textFill>
      </w:rPr>
      <w:tcPr>
        <w:shd w:val="clear" w:color="auto" w:fill="943734" w:themeFill="accent2" w:themeFillShade="BF"/>
      </w:tc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60">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cPr>
        <w:shd w:val="clear" w:color="auto" w:fill="D6E3BC" w:themeFill="accent3" w:themeFillTint="66"/>
      </w:tcPr>
    </w:tblStylePr>
    <w:tblStylePr w:type="lastRow">
      <w:rPr>
        <w:b/>
        <w:bCs/>
        <w:color w:val="000000" w:themeColor="text1"/>
        <w14:textFill>
          <w14:solidFill>
            <w14:schemeClr w14:val="tx1"/>
          </w14:solidFill>
        </w14:textFill>
      </w:rPr>
      <w:tcPr>
        <w:shd w:val="clear" w:color="auto" w:fill="D6E3BC" w:themeFill="accent3" w:themeFillTint="66"/>
      </w:tcPr>
    </w:tblStylePr>
    <w:tblStylePr w:type="firstCol">
      <w:rPr>
        <w:color w:val="FFFFFF" w:themeColor="background1"/>
        <w14:textFill>
          <w14:solidFill>
            <w14:schemeClr w14:val="bg1"/>
          </w14:solidFill>
        </w14:textFill>
      </w:rPr>
      <w:tcPr>
        <w:shd w:val="clear" w:color="auto" w:fill="76923C" w:themeFill="accent3" w:themeFillShade="BF"/>
      </w:tcPr>
    </w:tblStylePr>
    <w:tblStylePr w:type="lastCol">
      <w:rPr>
        <w:color w:val="FFFFFF" w:themeColor="background1"/>
        <w14:textFill>
          <w14:solidFill>
            <w14:schemeClr w14:val="bg1"/>
          </w14:solidFill>
        </w14:textFill>
      </w:rPr>
      <w:tcPr>
        <w:shd w:val="clear" w:color="auto" w:fill="76923C" w:themeFill="accent3" w:themeFillShade="BF"/>
      </w:tc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61">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cPr>
        <w:shd w:val="clear" w:color="auto" w:fill="CCC0D9" w:themeFill="accent4" w:themeFillTint="66"/>
      </w:tcPr>
    </w:tblStylePr>
    <w:tblStylePr w:type="lastRow">
      <w:rPr>
        <w:b/>
        <w:bCs/>
        <w:color w:val="000000" w:themeColor="text1"/>
        <w14:textFill>
          <w14:solidFill>
            <w14:schemeClr w14:val="tx1"/>
          </w14:solidFill>
        </w14:textFill>
      </w:rPr>
      <w:tcPr>
        <w:shd w:val="clear" w:color="auto" w:fill="CCC0D9" w:themeFill="accent4" w:themeFillTint="66"/>
      </w:tcPr>
    </w:tblStylePr>
    <w:tblStylePr w:type="firstCol">
      <w:rPr>
        <w:color w:val="FFFFFF" w:themeColor="background1"/>
        <w14:textFill>
          <w14:solidFill>
            <w14:schemeClr w14:val="bg1"/>
          </w14:solidFill>
        </w14:textFill>
      </w:rPr>
      <w:tcPr>
        <w:shd w:val="clear" w:color="auto" w:fill="5F497A" w:themeFill="accent4" w:themeFillShade="BF"/>
      </w:tcPr>
    </w:tblStylePr>
    <w:tblStylePr w:type="lastCol">
      <w:rPr>
        <w:color w:val="FFFFFF" w:themeColor="background1"/>
        <w14:textFill>
          <w14:solidFill>
            <w14:schemeClr w14:val="bg1"/>
          </w14:solidFill>
        </w14:textFill>
      </w:rPr>
      <w:tcPr>
        <w:shd w:val="clear" w:color="auto" w:fill="5F497A" w:themeFill="accent4" w:themeFillShade="BF"/>
      </w:tc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62">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cPr>
        <w:shd w:val="clear" w:color="auto" w:fill="B6DDE8" w:themeFill="accent5" w:themeFillTint="66"/>
      </w:tcPr>
    </w:tblStylePr>
    <w:tblStylePr w:type="lastRow">
      <w:rPr>
        <w:b/>
        <w:bCs/>
        <w:color w:val="000000" w:themeColor="text1"/>
        <w14:textFill>
          <w14:solidFill>
            <w14:schemeClr w14:val="tx1"/>
          </w14:solidFill>
        </w14:textFill>
      </w:rPr>
      <w:tcPr>
        <w:shd w:val="clear" w:color="auto" w:fill="B6DDE8" w:themeFill="accent5" w:themeFillTint="66"/>
      </w:tcPr>
    </w:tblStylePr>
    <w:tblStylePr w:type="firstCol">
      <w:rPr>
        <w:color w:val="FFFFFF" w:themeColor="background1"/>
        <w14:textFill>
          <w14:solidFill>
            <w14:schemeClr w14:val="bg1"/>
          </w14:solidFill>
        </w14:textFill>
      </w:rPr>
      <w:tcPr>
        <w:shd w:val="clear" w:color="auto" w:fill="31849B" w:themeFill="accent5" w:themeFillShade="BF"/>
      </w:tcPr>
    </w:tblStylePr>
    <w:tblStylePr w:type="lastCol">
      <w:rPr>
        <w:color w:val="FFFFFF" w:themeColor="background1"/>
        <w14:textFill>
          <w14:solidFill>
            <w14:schemeClr w14:val="bg1"/>
          </w14:solidFill>
        </w14:textFill>
      </w:rPr>
      <w:tcPr>
        <w:shd w:val="clear" w:color="auto" w:fill="31849B" w:themeFill="accent5" w:themeFillShade="BF"/>
      </w:tc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63">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cPr>
        <w:shd w:val="clear" w:color="auto" w:fill="FBD4B4" w:themeFill="accent6" w:themeFillTint="66"/>
      </w:tcPr>
    </w:tblStylePr>
    <w:tblStylePr w:type="lastRow">
      <w:rPr>
        <w:b/>
        <w:bCs/>
        <w:color w:val="000000" w:themeColor="text1"/>
        <w14:textFill>
          <w14:solidFill>
            <w14:schemeClr w14:val="tx1"/>
          </w14:solidFill>
        </w14:textFill>
      </w:rPr>
      <w:tcPr>
        <w:shd w:val="clear" w:color="auto" w:fill="FBD4B4" w:themeFill="accent6" w:themeFillTint="66"/>
      </w:tcPr>
    </w:tblStylePr>
    <w:tblStylePr w:type="firstCol">
      <w:rPr>
        <w:color w:val="FFFFFF" w:themeColor="background1"/>
        <w14:textFill>
          <w14:solidFill>
            <w14:schemeClr w14:val="bg1"/>
          </w14:solidFill>
        </w14:textFill>
      </w:rPr>
      <w:tcPr>
        <w:shd w:val="clear" w:color="auto" w:fill="E36C09" w:themeFill="accent6" w:themeFillShade="BF"/>
      </w:tcPr>
    </w:tblStylePr>
    <w:tblStylePr w:type="lastCol">
      <w:rPr>
        <w:color w:val="FFFFFF" w:themeColor="background1"/>
        <w14:textFill>
          <w14:solidFill>
            <w14:schemeClr w14:val="bg1"/>
          </w14:solidFill>
        </w14:textFill>
      </w:rPr>
      <w:tcPr>
        <w:shd w:val="clear" w:color="auto" w:fill="E36C09" w:themeFill="accent6" w:themeFillShade="BF"/>
      </w:tcPr>
    </w:tblStylePr>
    <w:tblStylePr w:type="band1Vert">
      <w:tcPr>
        <w:shd w:val="clear" w:color="auto" w:fill="FBCAA2" w:themeFill="accent6" w:themeFillTint="7F"/>
      </w:tcPr>
    </w:tblStylePr>
    <w:tblStylePr w:type="band1Horz">
      <w:tcPr>
        <w:shd w:val="clear" w:color="auto" w:fill="FBCAA2" w:themeFill="accent6" w:themeFillTint="7F"/>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7</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Влад Власов</cp:lastModifiedBy>
  <dcterms:modified xsi:type="dcterms:W3CDTF">2025-09-23T09:41:50Z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6613A135CDA94F0AB1918737519C9E48_12</vt:lpwstr>
  </property>
</Properties>
</file>