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color w:val="0000FF"/>
          <w:lang w:val="en-GB"/>
        </w:rPr>
        <w:t>using</w:t>
      </w:r>
      <w:r w:rsidRPr="00F15F3E">
        <w:rPr>
          <w:rFonts w:ascii="Consolas" w:hAnsi="Consolas" w:cs="Consolas"/>
          <w:noProof/>
          <w:lang w:val="en-GB"/>
        </w:rPr>
        <w:t xml:space="preserve"> System;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color w:val="0000FF"/>
          <w:lang w:val="en-GB"/>
        </w:rPr>
        <w:t>using</w:t>
      </w:r>
      <w:r w:rsidRPr="00F15F3E">
        <w:rPr>
          <w:rFonts w:ascii="Consolas" w:hAnsi="Consolas" w:cs="Consolas"/>
          <w:noProof/>
          <w:lang w:val="en-GB"/>
        </w:rPr>
        <w:t xml:space="preserve"> System.Windows.Forms;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color w:val="0000FF"/>
          <w:lang w:val="en-GB"/>
        </w:rPr>
        <w:t>namespace</w:t>
      </w:r>
      <w:r w:rsidRPr="00F15F3E">
        <w:rPr>
          <w:rFonts w:ascii="Consolas" w:hAnsi="Consolas" w:cs="Consolas"/>
          <w:noProof/>
          <w:lang w:val="en-GB"/>
        </w:rPr>
        <w:t xml:space="preserve"> WindowsFormsApplication1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>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</w:t>
      </w:r>
      <w:r w:rsidRPr="00F15F3E">
        <w:rPr>
          <w:rFonts w:ascii="Consolas" w:hAnsi="Consolas" w:cs="Consolas"/>
          <w:noProof/>
          <w:color w:val="0000FF"/>
          <w:lang w:val="en-GB"/>
        </w:rPr>
        <w:t>public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0000FF"/>
          <w:lang w:val="en-GB"/>
        </w:rPr>
        <w:t>partial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0000FF"/>
          <w:lang w:val="en-GB"/>
        </w:rPr>
        <w:t>class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2B91AF"/>
          <w:lang w:val="en-GB"/>
        </w:rPr>
        <w:t>Form1</w:t>
      </w:r>
      <w:r w:rsidRPr="00F15F3E">
        <w:rPr>
          <w:rFonts w:ascii="Consolas" w:hAnsi="Consolas" w:cs="Consolas"/>
          <w:noProof/>
          <w:lang w:val="en-GB"/>
        </w:rPr>
        <w:t xml:space="preserve"> : </w:t>
      </w:r>
      <w:r w:rsidRPr="00F15F3E">
        <w:rPr>
          <w:rFonts w:ascii="Consolas" w:hAnsi="Consolas" w:cs="Consolas"/>
          <w:noProof/>
          <w:color w:val="2B91AF"/>
          <w:lang w:val="en-GB"/>
        </w:rPr>
        <w:t>Form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</w:t>
      </w:r>
      <w:r w:rsidRPr="00F15F3E">
        <w:rPr>
          <w:rFonts w:ascii="Consolas" w:hAnsi="Consolas" w:cs="Consolas"/>
          <w:noProof/>
          <w:color w:val="0000FF"/>
          <w:lang w:val="en-GB"/>
        </w:rPr>
        <w:t>public</w:t>
      </w:r>
      <w:r w:rsidRPr="00F15F3E">
        <w:rPr>
          <w:rFonts w:ascii="Consolas" w:hAnsi="Consolas" w:cs="Consolas"/>
          <w:noProof/>
          <w:lang w:val="en-GB"/>
        </w:rPr>
        <w:t xml:space="preserve"> Form1()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InitializeComponent();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</w:t>
      </w:r>
      <w:r w:rsidRPr="00F15F3E">
        <w:rPr>
          <w:rFonts w:ascii="Consolas" w:hAnsi="Consolas" w:cs="Consolas"/>
          <w:noProof/>
          <w:color w:val="0000FF"/>
          <w:lang w:val="en-GB"/>
        </w:rPr>
        <w:t>double</w:t>
      </w:r>
      <w:r w:rsidRPr="00F15F3E">
        <w:rPr>
          <w:rFonts w:ascii="Consolas" w:hAnsi="Consolas" w:cs="Consolas"/>
          <w:noProof/>
          <w:lang w:val="en-GB"/>
        </w:rPr>
        <w:t xml:space="preserve"> Faktorial(</w:t>
      </w:r>
      <w:r w:rsidRPr="00F15F3E">
        <w:rPr>
          <w:rFonts w:ascii="Consolas" w:hAnsi="Consolas" w:cs="Consolas"/>
          <w:noProof/>
          <w:color w:val="0000FF"/>
          <w:lang w:val="en-GB"/>
        </w:rPr>
        <w:t>int</w:t>
      </w:r>
      <w:r w:rsidRPr="00F15F3E">
        <w:rPr>
          <w:rFonts w:ascii="Consolas" w:hAnsi="Consolas" w:cs="Consolas"/>
          <w:noProof/>
          <w:lang w:val="en-GB"/>
        </w:rPr>
        <w:t xml:space="preserve"> x)</w:t>
      </w:r>
      <w:r>
        <w:rPr>
          <w:rFonts w:ascii="Consolas" w:hAnsi="Consolas" w:cs="Consolas"/>
          <w:noProof/>
          <w:lang w:val="en-GB"/>
        </w:rPr>
        <w:tab/>
      </w:r>
      <w:r w:rsidRPr="00F15F3E">
        <w:rPr>
          <w:rFonts w:ascii="Consolas" w:hAnsi="Consolas" w:cs="Consolas"/>
          <w:noProof/>
          <w:color w:val="538135" w:themeColor="accent6" w:themeShade="BF"/>
          <w:lang w:val="en-GB"/>
        </w:rPr>
        <w:t>// funkce pro výpočet faktoriálu x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double</w:t>
      </w:r>
      <w:r w:rsidRPr="00F15F3E">
        <w:rPr>
          <w:rFonts w:ascii="Consolas" w:hAnsi="Consolas" w:cs="Consolas"/>
          <w:noProof/>
          <w:lang w:val="en-GB"/>
        </w:rPr>
        <w:t xml:space="preserve"> v = 2;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for</w:t>
      </w:r>
      <w:r w:rsidRPr="00F15F3E">
        <w:rPr>
          <w:rFonts w:ascii="Consolas" w:hAnsi="Consolas" w:cs="Consolas"/>
          <w:noProof/>
          <w:lang w:val="en-GB"/>
        </w:rPr>
        <w:t xml:space="preserve"> (</w:t>
      </w:r>
      <w:r w:rsidRPr="00F15F3E">
        <w:rPr>
          <w:rFonts w:ascii="Consolas" w:hAnsi="Consolas" w:cs="Consolas"/>
          <w:noProof/>
          <w:color w:val="0000FF"/>
          <w:lang w:val="en-GB"/>
        </w:rPr>
        <w:t>int</w:t>
      </w:r>
      <w:r w:rsidRPr="00F15F3E">
        <w:rPr>
          <w:rFonts w:ascii="Consolas" w:hAnsi="Consolas" w:cs="Consolas"/>
          <w:noProof/>
          <w:lang w:val="en-GB"/>
        </w:rPr>
        <w:t xml:space="preserve"> h = 3; h &lt;= x; h++)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    v *= h;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return</w:t>
      </w:r>
      <w:r w:rsidRPr="00F15F3E">
        <w:rPr>
          <w:rFonts w:ascii="Consolas" w:hAnsi="Consolas" w:cs="Consolas"/>
          <w:noProof/>
          <w:lang w:val="en-GB"/>
        </w:rPr>
        <w:t>(v);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</w:t>
      </w:r>
      <w:r w:rsidRPr="00F15F3E">
        <w:rPr>
          <w:rFonts w:ascii="Consolas" w:hAnsi="Consolas" w:cs="Consolas"/>
          <w:noProof/>
          <w:color w:val="0000FF"/>
          <w:lang w:val="en-GB"/>
        </w:rPr>
        <w:t>private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0000FF"/>
          <w:lang w:val="en-GB"/>
        </w:rPr>
        <w:t>void</w:t>
      </w:r>
      <w:r>
        <w:rPr>
          <w:rFonts w:ascii="Consolas" w:hAnsi="Consolas" w:cs="Consolas"/>
          <w:noProof/>
          <w:lang w:val="en-GB"/>
        </w:rPr>
        <w:t xml:space="preserve"> butFak</w:t>
      </w:r>
      <w:r w:rsidRPr="00F15F3E">
        <w:rPr>
          <w:rFonts w:ascii="Consolas" w:hAnsi="Consolas" w:cs="Consolas"/>
          <w:noProof/>
          <w:lang w:val="en-GB"/>
        </w:rPr>
        <w:t>torial_Click(</w:t>
      </w:r>
      <w:r w:rsidRPr="00F15F3E">
        <w:rPr>
          <w:rFonts w:ascii="Consolas" w:hAnsi="Consolas" w:cs="Consolas"/>
          <w:noProof/>
          <w:color w:val="0000FF"/>
          <w:lang w:val="en-GB"/>
        </w:rPr>
        <w:t>object</w:t>
      </w:r>
      <w:r w:rsidRPr="00F15F3E">
        <w:rPr>
          <w:rFonts w:ascii="Consolas" w:hAnsi="Consolas" w:cs="Consolas"/>
          <w:noProof/>
          <w:lang w:val="en-GB"/>
        </w:rPr>
        <w:t xml:space="preserve"> sender, </w:t>
      </w:r>
      <w:r w:rsidRPr="00F15F3E">
        <w:rPr>
          <w:rFonts w:ascii="Consolas" w:hAnsi="Consolas" w:cs="Consolas"/>
          <w:noProof/>
          <w:color w:val="2B91AF"/>
          <w:lang w:val="en-GB"/>
        </w:rPr>
        <w:t>EventArgs</w:t>
      </w:r>
      <w:r w:rsidRPr="00F15F3E">
        <w:rPr>
          <w:rFonts w:ascii="Consolas" w:hAnsi="Consolas" w:cs="Consolas"/>
          <w:noProof/>
          <w:lang w:val="en-GB"/>
        </w:rPr>
        <w:t xml:space="preserve"> e)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int</w:t>
      </w:r>
      <w:r w:rsidRPr="00F15F3E">
        <w:rPr>
          <w:rFonts w:ascii="Consolas" w:hAnsi="Consolas" w:cs="Consolas"/>
          <w:noProof/>
          <w:lang w:val="en-GB"/>
        </w:rPr>
        <w:t xml:space="preserve"> h;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double</w:t>
      </w:r>
      <w:r w:rsidRPr="00F15F3E">
        <w:rPr>
          <w:rFonts w:ascii="Consolas" w:hAnsi="Consolas" w:cs="Consolas"/>
          <w:noProof/>
          <w:lang w:val="en-GB"/>
        </w:rPr>
        <w:t xml:space="preserve"> F;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h = </w:t>
      </w:r>
      <w:r w:rsidRPr="00F15F3E">
        <w:rPr>
          <w:rFonts w:ascii="Consolas" w:hAnsi="Consolas" w:cs="Consolas"/>
          <w:noProof/>
          <w:color w:val="2B91AF"/>
          <w:lang w:val="en-GB"/>
        </w:rPr>
        <w:t>Convert</w:t>
      </w:r>
      <w:r w:rsidRPr="00F15F3E">
        <w:rPr>
          <w:rFonts w:ascii="Consolas" w:hAnsi="Consolas" w:cs="Consolas"/>
          <w:noProof/>
          <w:lang w:val="en-GB"/>
        </w:rPr>
        <w:t>.ToInt16(tbHodnota.Text);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F = Faktorial(h);</w:t>
      </w:r>
      <w:r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ab/>
      </w:r>
      <w:r>
        <w:rPr>
          <w:rFonts w:ascii="Consolas" w:hAnsi="Consolas" w:cs="Consolas"/>
          <w:noProof/>
          <w:lang w:val="en-GB"/>
        </w:rPr>
        <w:tab/>
        <w:t xml:space="preserve"> </w:t>
      </w:r>
      <w:r w:rsidRPr="00F15F3E">
        <w:rPr>
          <w:rFonts w:ascii="Consolas" w:hAnsi="Consolas" w:cs="Consolas"/>
          <w:noProof/>
          <w:color w:val="538135" w:themeColor="accent6" w:themeShade="BF"/>
          <w:lang w:val="en-GB"/>
        </w:rPr>
        <w:t>// vyvolání funkce s parametrem h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tbFaktorial.Text = F.ToString();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</w:t>
      </w:r>
      <w:r w:rsidRPr="00F15F3E">
        <w:rPr>
          <w:rFonts w:ascii="Consolas" w:hAnsi="Consolas" w:cs="Consolas"/>
          <w:noProof/>
          <w:color w:val="0000FF"/>
          <w:lang w:val="en-GB"/>
        </w:rPr>
        <w:t>private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0000FF"/>
          <w:lang w:val="en-GB"/>
        </w:rPr>
        <w:t>void</w:t>
      </w:r>
      <w:r w:rsidRPr="00F15F3E">
        <w:rPr>
          <w:rFonts w:ascii="Consolas" w:hAnsi="Consolas" w:cs="Consolas"/>
          <w:noProof/>
          <w:lang w:val="en-GB"/>
        </w:rPr>
        <w:t xml:space="preserve"> butNnadK_Click(</w:t>
      </w:r>
      <w:r w:rsidRPr="00F15F3E">
        <w:rPr>
          <w:rFonts w:ascii="Consolas" w:hAnsi="Consolas" w:cs="Consolas"/>
          <w:noProof/>
          <w:color w:val="0000FF"/>
          <w:lang w:val="en-GB"/>
        </w:rPr>
        <w:t>object</w:t>
      </w:r>
      <w:r w:rsidRPr="00F15F3E">
        <w:rPr>
          <w:rFonts w:ascii="Consolas" w:hAnsi="Consolas" w:cs="Consolas"/>
          <w:noProof/>
          <w:lang w:val="en-GB"/>
        </w:rPr>
        <w:t xml:space="preserve"> sender, </w:t>
      </w:r>
      <w:r w:rsidRPr="00F15F3E">
        <w:rPr>
          <w:rFonts w:ascii="Consolas" w:hAnsi="Consolas" w:cs="Consolas"/>
          <w:noProof/>
          <w:color w:val="2B91AF"/>
          <w:lang w:val="en-GB"/>
        </w:rPr>
        <w:t>EventArgs</w:t>
      </w:r>
      <w:r w:rsidRPr="00F15F3E">
        <w:rPr>
          <w:rFonts w:ascii="Consolas" w:hAnsi="Consolas" w:cs="Consolas"/>
          <w:noProof/>
          <w:lang w:val="en-GB"/>
        </w:rPr>
        <w:t xml:space="preserve"> e)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int</w:t>
      </w:r>
      <w:r w:rsidRPr="00F15F3E">
        <w:rPr>
          <w:rFonts w:ascii="Consolas" w:hAnsi="Consolas" w:cs="Consolas"/>
          <w:noProof/>
          <w:lang w:val="en-GB"/>
        </w:rPr>
        <w:t xml:space="preserve"> n,k;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double</w:t>
      </w:r>
      <w:r w:rsidRPr="00F15F3E">
        <w:rPr>
          <w:rFonts w:ascii="Consolas" w:hAnsi="Consolas" w:cs="Consolas"/>
          <w:noProof/>
          <w:lang w:val="en-GB"/>
        </w:rPr>
        <w:t xml:space="preserve"> NnadK;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n = </w:t>
      </w:r>
      <w:r w:rsidRPr="00F15F3E">
        <w:rPr>
          <w:rFonts w:ascii="Consolas" w:hAnsi="Consolas" w:cs="Consolas"/>
          <w:noProof/>
          <w:color w:val="2B91AF"/>
          <w:lang w:val="en-GB"/>
        </w:rPr>
        <w:t>Convert</w:t>
      </w:r>
      <w:r w:rsidRPr="00F15F3E">
        <w:rPr>
          <w:rFonts w:ascii="Consolas" w:hAnsi="Consolas" w:cs="Consolas"/>
          <w:noProof/>
          <w:lang w:val="en-GB"/>
        </w:rPr>
        <w:t>.ToInt16(tbN.Text);</w:t>
      </w:r>
    </w:p>
    <w:p w:rsid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k = </w:t>
      </w:r>
      <w:r w:rsidRPr="00F15F3E">
        <w:rPr>
          <w:rFonts w:ascii="Consolas" w:hAnsi="Consolas" w:cs="Consolas"/>
          <w:noProof/>
          <w:color w:val="2B91AF"/>
          <w:lang w:val="en-GB"/>
        </w:rPr>
        <w:t>Convert</w:t>
      </w:r>
      <w:r w:rsidRPr="00F15F3E">
        <w:rPr>
          <w:rFonts w:ascii="Consolas" w:hAnsi="Consolas" w:cs="Consolas"/>
          <w:noProof/>
          <w:lang w:val="en-GB"/>
        </w:rPr>
        <w:t>.ToInt16(tbK.Text);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ind w:left="1416" w:firstLine="708"/>
        <w:rPr>
          <w:rFonts w:ascii="Consolas" w:hAnsi="Consolas" w:cs="Consolas"/>
          <w:noProof/>
          <w:color w:val="538135" w:themeColor="accent6" w:themeShade="BF"/>
          <w:lang w:val="en-GB"/>
        </w:rPr>
      </w:pPr>
      <w:r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      </w:t>
      </w:r>
      <w:r w:rsidRPr="00F15F3E">
        <w:rPr>
          <w:rFonts w:ascii="Consolas" w:hAnsi="Consolas" w:cs="Consolas"/>
          <w:noProof/>
          <w:color w:val="538135" w:themeColor="accent6" w:themeShade="BF"/>
          <w:lang w:val="en-GB"/>
        </w:rPr>
        <w:t>// výpočet kombinačního čísla podle známého vzorce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NnadK = Faktorial(n) / (Faktorial(k) * Faktorial(n - k));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tbNnadK.Text = NnadK.ToString();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</w:t>
      </w:r>
      <w:r w:rsidRPr="00F15F3E">
        <w:rPr>
          <w:rFonts w:ascii="Consolas" w:hAnsi="Consolas" w:cs="Consolas"/>
          <w:noProof/>
          <w:color w:val="0000FF"/>
          <w:lang w:val="en-GB"/>
        </w:rPr>
        <w:t>private</w:t>
      </w:r>
      <w:r w:rsidRPr="00F15F3E">
        <w:rPr>
          <w:rFonts w:ascii="Consolas" w:hAnsi="Consolas" w:cs="Consolas"/>
          <w:noProof/>
          <w:lang w:val="en-GB"/>
        </w:rPr>
        <w:t xml:space="preserve"> </w:t>
      </w:r>
      <w:r w:rsidRPr="00F15F3E">
        <w:rPr>
          <w:rFonts w:ascii="Consolas" w:hAnsi="Consolas" w:cs="Consolas"/>
          <w:noProof/>
          <w:color w:val="0000FF"/>
          <w:lang w:val="en-GB"/>
        </w:rPr>
        <w:t>void</w:t>
      </w:r>
      <w:r w:rsidRPr="00F15F3E">
        <w:rPr>
          <w:rFonts w:ascii="Consolas" w:hAnsi="Consolas" w:cs="Consolas"/>
          <w:noProof/>
          <w:lang w:val="en-GB"/>
        </w:rPr>
        <w:t xml:space="preserve"> butPermutace_Click(</w:t>
      </w:r>
      <w:r w:rsidRPr="00F15F3E">
        <w:rPr>
          <w:rFonts w:ascii="Consolas" w:hAnsi="Consolas" w:cs="Consolas"/>
          <w:noProof/>
          <w:color w:val="0000FF"/>
          <w:lang w:val="en-GB"/>
        </w:rPr>
        <w:t>object</w:t>
      </w:r>
      <w:r w:rsidRPr="00F15F3E">
        <w:rPr>
          <w:rFonts w:ascii="Consolas" w:hAnsi="Consolas" w:cs="Consolas"/>
          <w:noProof/>
          <w:lang w:val="en-GB"/>
        </w:rPr>
        <w:t xml:space="preserve"> sender, </w:t>
      </w:r>
      <w:r w:rsidRPr="00F15F3E">
        <w:rPr>
          <w:rFonts w:ascii="Consolas" w:hAnsi="Consolas" w:cs="Consolas"/>
          <w:noProof/>
          <w:color w:val="2B91AF"/>
          <w:lang w:val="en-GB"/>
        </w:rPr>
        <w:t>EventArgs</w:t>
      </w:r>
      <w:r w:rsidRPr="00F15F3E">
        <w:rPr>
          <w:rFonts w:ascii="Consolas" w:hAnsi="Consolas" w:cs="Consolas"/>
          <w:noProof/>
          <w:lang w:val="en-GB"/>
        </w:rPr>
        <w:t xml:space="preserve"> e)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{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int</w:t>
      </w:r>
      <w:r w:rsidRPr="00F15F3E">
        <w:rPr>
          <w:rFonts w:ascii="Consolas" w:hAnsi="Consolas" w:cs="Consolas"/>
          <w:noProof/>
          <w:lang w:val="en-GB"/>
        </w:rPr>
        <w:t xml:space="preserve"> n, k;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</w:t>
      </w:r>
      <w:r w:rsidRPr="00F15F3E">
        <w:rPr>
          <w:rFonts w:ascii="Consolas" w:hAnsi="Consolas" w:cs="Consolas"/>
          <w:noProof/>
          <w:color w:val="0000FF"/>
          <w:lang w:val="en-GB"/>
        </w:rPr>
        <w:t>double</w:t>
      </w:r>
      <w:r w:rsidRPr="00F15F3E">
        <w:rPr>
          <w:rFonts w:ascii="Consolas" w:hAnsi="Consolas" w:cs="Consolas"/>
          <w:noProof/>
          <w:lang w:val="en-GB"/>
        </w:rPr>
        <w:t xml:space="preserve"> Permutace;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n = </w:t>
      </w:r>
      <w:r w:rsidRPr="00F15F3E">
        <w:rPr>
          <w:rFonts w:ascii="Consolas" w:hAnsi="Consolas" w:cs="Consolas"/>
          <w:noProof/>
          <w:color w:val="2B91AF"/>
          <w:lang w:val="en-GB"/>
        </w:rPr>
        <w:t>Convert</w:t>
      </w:r>
      <w:r w:rsidRPr="00F15F3E">
        <w:rPr>
          <w:rFonts w:ascii="Consolas" w:hAnsi="Consolas" w:cs="Consolas"/>
          <w:noProof/>
          <w:lang w:val="en-GB"/>
        </w:rPr>
        <w:t>.ToInt16(tbN.Text);</w:t>
      </w:r>
    </w:p>
    <w:p w:rsid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k = </w:t>
      </w:r>
      <w:r w:rsidRPr="00F15F3E">
        <w:rPr>
          <w:rFonts w:ascii="Consolas" w:hAnsi="Consolas" w:cs="Consolas"/>
          <w:noProof/>
          <w:color w:val="2B91AF"/>
          <w:lang w:val="en-GB"/>
        </w:rPr>
        <w:t>Convert</w:t>
      </w:r>
      <w:r w:rsidRPr="00F15F3E">
        <w:rPr>
          <w:rFonts w:ascii="Consolas" w:hAnsi="Consolas" w:cs="Consolas"/>
          <w:noProof/>
          <w:lang w:val="en-GB"/>
        </w:rPr>
        <w:t>.ToInt16(tbK.Text);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ind w:left="4956" w:firstLine="708"/>
        <w:rPr>
          <w:rFonts w:ascii="Consolas" w:hAnsi="Consolas" w:cs="Consolas"/>
          <w:noProof/>
          <w:color w:val="538135" w:themeColor="accent6" w:themeShade="BF"/>
          <w:lang w:val="en-GB"/>
        </w:rPr>
      </w:pPr>
      <w:r>
        <w:rPr>
          <w:rFonts w:ascii="Consolas" w:hAnsi="Consolas" w:cs="Consolas"/>
          <w:noProof/>
          <w:color w:val="538135" w:themeColor="accent6" w:themeShade="BF"/>
          <w:lang w:val="en-GB"/>
        </w:rPr>
        <w:t xml:space="preserve">  </w:t>
      </w:r>
      <w:bookmarkStart w:id="0" w:name="_GoBack"/>
      <w:bookmarkEnd w:id="0"/>
      <w:r w:rsidRPr="00F15F3E">
        <w:rPr>
          <w:rFonts w:ascii="Consolas" w:hAnsi="Consolas" w:cs="Consolas"/>
          <w:noProof/>
          <w:color w:val="538135" w:themeColor="accent6" w:themeShade="BF"/>
          <w:lang w:val="en-GB"/>
        </w:rPr>
        <w:t>// výpočet počtu permutací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Permutace = Faktorial(n) / Faktorial(n - k);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    tbPermutace.Text = Permutace.ToString();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 xml:space="preserve">    }</w:t>
      </w:r>
    </w:p>
    <w:p w:rsidR="00F15F3E" w:rsidRPr="00F15F3E" w:rsidRDefault="00F15F3E" w:rsidP="00F15F3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lang w:val="en-GB"/>
        </w:rPr>
      </w:pPr>
      <w:r w:rsidRPr="00F15F3E">
        <w:rPr>
          <w:rFonts w:ascii="Consolas" w:hAnsi="Consolas" w:cs="Consolas"/>
          <w:noProof/>
          <w:lang w:val="en-GB"/>
        </w:rPr>
        <w:t>}</w:t>
      </w:r>
    </w:p>
    <w:p w:rsidR="006D4A5C" w:rsidRPr="00F15F3E" w:rsidRDefault="006D4A5C">
      <w:pPr>
        <w:rPr>
          <w:noProof/>
          <w:lang w:val="en-GB"/>
        </w:rPr>
      </w:pPr>
    </w:p>
    <w:sectPr w:rsidR="006D4A5C" w:rsidRPr="00F15F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ACD"/>
    <w:rsid w:val="006D4A5C"/>
    <w:rsid w:val="00DA1ACD"/>
    <w:rsid w:val="00F1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106DF"/>
  <w15:chartTrackingRefBased/>
  <w15:docId w15:val="{4CEF1049-BCE8-407B-B4E0-CAD344C95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F15F3E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211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2</cp:revision>
  <dcterms:created xsi:type="dcterms:W3CDTF">2025-09-15T15:29:00Z</dcterms:created>
  <dcterms:modified xsi:type="dcterms:W3CDTF">2025-09-15T15:44:00Z</dcterms:modified>
</cp:coreProperties>
</file>