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color w:val="0000FF"/>
          <w:lang w:val="en-GB"/>
        </w:rPr>
        <w:t>using</w:t>
      </w:r>
      <w:r w:rsidRPr="00736027">
        <w:rPr>
          <w:rFonts w:ascii="Consolas" w:hAnsi="Consolas" w:cs="Consolas"/>
          <w:noProof/>
          <w:lang w:val="en-GB"/>
        </w:rPr>
        <w:t xml:space="preserve"> System;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color w:val="0000FF"/>
          <w:lang w:val="en-GB"/>
        </w:rPr>
        <w:t>using</w:t>
      </w:r>
      <w:r w:rsidRPr="00736027">
        <w:rPr>
          <w:rFonts w:ascii="Consolas" w:hAnsi="Consolas" w:cs="Consolas"/>
          <w:noProof/>
          <w:lang w:val="en-GB"/>
        </w:rPr>
        <w:t xml:space="preserve"> System.Windows.Forms;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color w:val="0000FF"/>
          <w:lang w:val="en-GB"/>
        </w:rPr>
        <w:t>namespace</w:t>
      </w:r>
      <w:r w:rsidRPr="00736027">
        <w:rPr>
          <w:rFonts w:ascii="Consolas" w:hAnsi="Consolas" w:cs="Consolas"/>
          <w:noProof/>
          <w:lang w:val="en-GB"/>
        </w:rPr>
        <w:t xml:space="preserve"> WindowsFormsApplication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>{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</w:t>
      </w:r>
      <w:r w:rsidRPr="00736027">
        <w:rPr>
          <w:rFonts w:ascii="Consolas" w:hAnsi="Consolas" w:cs="Consolas"/>
          <w:noProof/>
          <w:color w:val="0000FF"/>
          <w:lang w:val="en-GB"/>
        </w:rPr>
        <w:t>public</w:t>
      </w:r>
      <w:r w:rsidRPr="00736027">
        <w:rPr>
          <w:rFonts w:ascii="Consolas" w:hAnsi="Consolas" w:cs="Consolas"/>
          <w:noProof/>
          <w:lang w:val="en-GB"/>
        </w:rPr>
        <w:t xml:space="preserve"> </w:t>
      </w:r>
      <w:r w:rsidRPr="00736027">
        <w:rPr>
          <w:rFonts w:ascii="Consolas" w:hAnsi="Consolas" w:cs="Consolas"/>
          <w:noProof/>
          <w:color w:val="0000FF"/>
          <w:lang w:val="en-GB"/>
        </w:rPr>
        <w:t>partial</w:t>
      </w:r>
      <w:r w:rsidRPr="00736027">
        <w:rPr>
          <w:rFonts w:ascii="Consolas" w:hAnsi="Consolas" w:cs="Consolas"/>
          <w:noProof/>
          <w:lang w:val="en-GB"/>
        </w:rPr>
        <w:t xml:space="preserve"> </w:t>
      </w:r>
      <w:r w:rsidRPr="00736027">
        <w:rPr>
          <w:rFonts w:ascii="Consolas" w:hAnsi="Consolas" w:cs="Consolas"/>
          <w:noProof/>
          <w:color w:val="0000FF"/>
          <w:lang w:val="en-GB"/>
        </w:rPr>
        <w:t>class</w:t>
      </w:r>
      <w:r w:rsidRPr="00736027">
        <w:rPr>
          <w:rFonts w:ascii="Consolas" w:hAnsi="Consolas" w:cs="Consolas"/>
          <w:noProof/>
          <w:lang w:val="en-GB"/>
        </w:rPr>
        <w:t xml:space="preserve"> </w:t>
      </w:r>
      <w:r w:rsidRPr="00736027">
        <w:rPr>
          <w:rFonts w:ascii="Consolas" w:hAnsi="Consolas" w:cs="Consolas"/>
          <w:noProof/>
          <w:color w:val="2B91AF"/>
          <w:lang w:val="en-GB"/>
        </w:rPr>
        <w:t>Form1</w:t>
      </w:r>
      <w:r w:rsidRPr="00736027">
        <w:rPr>
          <w:rFonts w:ascii="Consolas" w:hAnsi="Consolas" w:cs="Consolas"/>
          <w:noProof/>
          <w:lang w:val="en-GB"/>
        </w:rPr>
        <w:t xml:space="preserve"> : </w:t>
      </w:r>
      <w:r w:rsidRPr="00736027">
        <w:rPr>
          <w:rFonts w:ascii="Consolas" w:hAnsi="Consolas" w:cs="Consolas"/>
          <w:noProof/>
          <w:color w:val="2B91AF"/>
          <w:lang w:val="en-GB"/>
        </w:rPr>
        <w:t>Form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{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</w:t>
      </w:r>
      <w:r w:rsidRPr="00736027">
        <w:rPr>
          <w:rFonts w:ascii="Consolas" w:hAnsi="Consolas" w:cs="Consolas"/>
          <w:noProof/>
          <w:color w:val="0000FF"/>
          <w:lang w:val="en-GB"/>
        </w:rPr>
        <w:t>public</w:t>
      </w:r>
      <w:r w:rsidRPr="00736027">
        <w:rPr>
          <w:rFonts w:ascii="Consolas" w:hAnsi="Consolas" w:cs="Consolas"/>
          <w:noProof/>
          <w:lang w:val="en-GB"/>
        </w:rPr>
        <w:t xml:space="preserve"> Form1()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{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}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</w:t>
      </w:r>
      <w:r w:rsidRPr="00736027">
        <w:rPr>
          <w:rFonts w:ascii="Consolas" w:hAnsi="Consolas" w:cs="Consolas"/>
          <w:noProof/>
          <w:color w:val="0000FF"/>
          <w:lang w:val="en-GB"/>
        </w:rPr>
        <w:t>private</w:t>
      </w:r>
      <w:r w:rsidRPr="00736027">
        <w:rPr>
          <w:rFonts w:ascii="Consolas" w:hAnsi="Consolas" w:cs="Consolas"/>
          <w:noProof/>
          <w:lang w:val="en-GB"/>
        </w:rPr>
        <w:t xml:space="preserve"> </w:t>
      </w:r>
      <w:r w:rsidRPr="00736027">
        <w:rPr>
          <w:rFonts w:ascii="Consolas" w:hAnsi="Consolas" w:cs="Consolas"/>
          <w:noProof/>
          <w:color w:val="0000FF"/>
          <w:lang w:val="en-GB"/>
        </w:rPr>
        <w:t>void</w:t>
      </w:r>
      <w:r w:rsidRPr="00736027">
        <w:rPr>
          <w:rFonts w:ascii="Consolas" w:hAnsi="Consolas" w:cs="Consolas"/>
          <w:noProof/>
          <w:lang w:val="en-GB"/>
        </w:rPr>
        <w:t xml:space="preserve"> butPridat_Click(</w:t>
      </w:r>
      <w:r w:rsidRPr="00736027">
        <w:rPr>
          <w:rFonts w:ascii="Consolas" w:hAnsi="Consolas" w:cs="Consolas"/>
          <w:noProof/>
          <w:color w:val="0000FF"/>
          <w:lang w:val="en-GB"/>
        </w:rPr>
        <w:t>object</w:t>
      </w:r>
      <w:r w:rsidRPr="00736027">
        <w:rPr>
          <w:rFonts w:ascii="Consolas" w:hAnsi="Consolas" w:cs="Consolas"/>
          <w:noProof/>
          <w:lang w:val="en-GB"/>
        </w:rPr>
        <w:t xml:space="preserve"> sender, </w:t>
      </w:r>
      <w:r w:rsidRPr="00736027">
        <w:rPr>
          <w:rFonts w:ascii="Consolas" w:hAnsi="Consolas" w:cs="Consolas"/>
          <w:noProof/>
          <w:color w:val="2B91AF"/>
          <w:lang w:val="en-GB"/>
        </w:rPr>
        <w:t>EventArgs</w:t>
      </w:r>
      <w:r w:rsidRPr="00736027">
        <w:rPr>
          <w:rFonts w:ascii="Consolas" w:hAnsi="Consolas" w:cs="Consolas"/>
          <w:noProof/>
          <w:lang w:val="en-GB"/>
        </w:rPr>
        <w:t xml:space="preserve"> e)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{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    </w:t>
      </w:r>
      <w:r w:rsidRPr="00736027">
        <w:rPr>
          <w:rFonts w:ascii="Consolas" w:hAnsi="Consolas" w:cs="Consolas"/>
          <w:noProof/>
          <w:color w:val="0000FF"/>
          <w:lang w:val="en-GB"/>
        </w:rPr>
        <w:t>double</w:t>
      </w:r>
      <w:r w:rsidRPr="00736027">
        <w:rPr>
          <w:rFonts w:ascii="Consolas" w:hAnsi="Consolas" w:cs="Consolas"/>
          <w:noProof/>
          <w:lang w:val="en-GB"/>
        </w:rPr>
        <w:t xml:space="preserve"> hodnota;</w:t>
      </w:r>
    </w:p>
    <w:p w:rsid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    hodnota = </w:t>
      </w:r>
      <w:r w:rsidRPr="00736027">
        <w:rPr>
          <w:rFonts w:ascii="Consolas" w:hAnsi="Consolas" w:cs="Consolas"/>
          <w:noProof/>
          <w:color w:val="2B91AF"/>
          <w:lang w:val="en-GB"/>
        </w:rPr>
        <w:t>Convert</w:t>
      </w:r>
      <w:r w:rsidRPr="00736027">
        <w:rPr>
          <w:rFonts w:ascii="Consolas" w:hAnsi="Consolas" w:cs="Consolas"/>
          <w:noProof/>
          <w:lang w:val="en-GB"/>
        </w:rPr>
        <w:t>.ToDouble(tbHodnota.Text);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 </w:t>
      </w:r>
      <w:r w:rsidRPr="00736027">
        <w:rPr>
          <w:rFonts w:ascii="Consolas" w:hAnsi="Consolas" w:cs="Consolas"/>
          <w:noProof/>
          <w:color w:val="538135" w:themeColor="accent6" w:themeShade="BF"/>
          <w:lang w:val="en-GB"/>
        </w:rPr>
        <w:t>// vložení další položky do seznamu, tj. do listboxu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    lbHodnoty.Items.Add(hodnota.ToString());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    lbHodnoty.Sorted=</w:t>
      </w:r>
      <w:r w:rsidRPr="00736027">
        <w:rPr>
          <w:rFonts w:ascii="Consolas" w:hAnsi="Consolas" w:cs="Consolas"/>
          <w:noProof/>
          <w:color w:val="0000FF"/>
          <w:lang w:val="en-GB"/>
        </w:rPr>
        <w:t>true</w:t>
      </w:r>
      <w:r w:rsidRPr="00736027">
        <w:rPr>
          <w:rFonts w:ascii="Consolas" w:hAnsi="Consolas" w:cs="Consolas"/>
          <w:noProof/>
          <w:lang w:val="en-GB"/>
        </w:rPr>
        <w:t>;</w:t>
      </w:r>
      <w:r>
        <w:rPr>
          <w:rFonts w:ascii="Consolas" w:hAnsi="Consolas" w:cs="Consolas"/>
          <w:noProof/>
          <w:lang w:val="en-GB"/>
        </w:rPr>
        <w:tab/>
        <w:t xml:space="preserve">  </w:t>
      </w:r>
      <w:r w:rsidRPr="00736027">
        <w:rPr>
          <w:rFonts w:ascii="Consolas" w:hAnsi="Consolas" w:cs="Consolas"/>
          <w:noProof/>
          <w:color w:val="538135" w:themeColor="accent6" w:themeShade="BF"/>
          <w:lang w:val="en-GB"/>
        </w:rPr>
        <w:t>// hodnoty se setřídí podle velikosti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}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</w:t>
      </w:r>
      <w:r w:rsidRPr="00736027">
        <w:rPr>
          <w:rFonts w:ascii="Consolas" w:hAnsi="Consolas" w:cs="Consolas"/>
          <w:noProof/>
          <w:color w:val="0000FF"/>
          <w:lang w:val="en-GB"/>
        </w:rPr>
        <w:t>private</w:t>
      </w:r>
      <w:r w:rsidRPr="00736027">
        <w:rPr>
          <w:rFonts w:ascii="Consolas" w:hAnsi="Consolas" w:cs="Consolas"/>
          <w:noProof/>
          <w:lang w:val="en-GB"/>
        </w:rPr>
        <w:t xml:space="preserve"> </w:t>
      </w:r>
      <w:r w:rsidRPr="00736027">
        <w:rPr>
          <w:rFonts w:ascii="Consolas" w:hAnsi="Consolas" w:cs="Consolas"/>
          <w:noProof/>
          <w:color w:val="0000FF"/>
          <w:lang w:val="en-GB"/>
        </w:rPr>
        <w:t>void</w:t>
      </w:r>
      <w:r w:rsidRPr="00736027">
        <w:rPr>
          <w:rFonts w:ascii="Consolas" w:hAnsi="Consolas" w:cs="Consolas"/>
          <w:noProof/>
          <w:lang w:val="en-GB"/>
        </w:rPr>
        <w:t xml:space="preserve"> butPrumer_Click(</w:t>
      </w:r>
      <w:r w:rsidRPr="00736027">
        <w:rPr>
          <w:rFonts w:ascii="Consolas" w:hAnsi="Consolas" w:cs="Consolas"/>
          <w:noProof/>
          <w:color w:val="0000FF"/>
          <w:lang w:val="en-GB"/>
        </w:rPr>
        <w:t>object</w:t>
      </w:r>
      <w:r w:rsidRPr="00736027">
        <w:rPr>
          <w:rFonts w:ascii="Consolas" w:hAnsi="Consolas" w:cs="Consolas"/>
          <w:noProof/>
          <w:lang w:val="en-GB"/>
        </w:rPr>
        <w:t xml:space="preserve"> sender, </w:t>
      </w:r>
      <w:r w:rsidRPr="00736027">
        <w:rPr>
          <w:rFonts w:ascii="Consolas" w:hAnsi="Consolas" w:cs="Consolas"/>
          <w:noProof/>
          <w:color w:val="2B91AF"/>
          <w:lang w:val="en-GB"/>
        </w:rPr>
        <w:t>EventArgs</w:t>
      </w:r>
      <w:r w:rsidRPr="00736027">
        <w:rPr>
          <w:rFonts w:ascii="Consolas" w:hAnsi="Consolas" w:cs="Consolas"/>
          <w:noProof/>
          <w:lang w:val="en-GB"/>
        </w:rPr>
        <w:t xml:space="preserve"> e)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{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    </w:t>
      </w:r>
      <w:r w:rsidRPr="00736027">
        <w:rPr>
          <w:rFonts w:ascii="Consolas" w:hAnsi="Consolas" w:cs="Consolas"/>
          <w:noProof/>
          <w:color w:val="0000FF"/>
          <w:lang w:val="en-GB"/>
        </w:rPr>
        <w:t>double</w:t>
      </w:r>
      <w:r w:rsidRPr="00736027">
        <w:rPr>
          <w:rFonts w:ascii="Consolas" w:hAnsi="Consolas" w:cs="Consolas"/>
          <w:noProof/>
          <w:lang w:val="en-GB"/>
        </w:rPr>
        <w:t xml:space="preserve"> prumer, soucet=0;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    </w:t>
      </w:r>
      <w:r w:rsidRPr="00736027">
        <w:rPr>
          <w:rFonts w:ascii="Consolas" w:hAnsi="Consolas" w:cs="Consolas"/>
          <w:noProof/>
          <w:color w:val="0000FF"/>
          <w:lang w:val="en-GB"/>
        </w:rPr>
        <w:t>int</w:t>
      </w:r>
      <w:r w:rsidRPr="00736027">
        <w:rPr>
          <w:rFonts w:ascii="Consolas" w:hAnsi="Consolas" w:cs="Consolas"/>
          <w:noProof/>
          <w:lang w:val="en-GB"/>
        </w:rPr>
        <w:t xml:space="preserve"> pocethodnot;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    pocethodnot = lbHodnoty.Items.Count;</w:t>
      </w:r>
    </w:p>
    <w:p w:rsid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    </w:t>
      </w:r>
      <w:r w:rsidRPr="00736027">
        <w:rPr>
          <w:rFonts w:ascii="Consolas" w:hAnsi="Consolas" w:cs="Consolas"/>
          <w:noProof/>
          <w:color w:val="0000FF"/>
          <w:lang w:val="en-GB"/>
        </w:rPr>
        <w:t>for</w:t>
      </w:r>
      <w:r w:rsidRPr="00736027">
        <w:rPr>
          <w:rFonts w:ascii="Consolas" w:hAnsi="Consolas" w:cs="Consolas"/>
          <w:noProof/>
          <w:lang w:val="en-GB"/>
        </w:rPr>
        <w:t xml:space="preserve"> (</w:t>
      </w:r>
      <w:r w:rsidRPr="00736027">
        <w:rPr>
          <w:rFonts w:ascii="Consolas" w:hAnsi="Consolas" w:cs="Consolas"/>
          <w:noProof/>
          <w:color w:val="0000FF"/>
          <w:lang w:val="en-GB"/>
        </w:rPr>
        <w:t>int</w:t>
      </w:r>
      <w:r w:rsidRPr="00736027">
        <w:rPr>
          <w:rFonts w:ascii="Consolas" w:hAnsi="Consolas" w:cs="Consolas"/>
          <w:noProof/>
          <w:lang w:val="en-GB"/>
        </w:rPr>
        <w:t xml:space="preserve"> i = 0; i &lt; pocethodnot; i++)</w:t>
      </w:r>
    </w:p>
    <w:p w:rsid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538135" w:themeColor="accent6" w:themeShade="BF"/>
          <w:lang w:val="en-GB"/>
        </w:rPr>
      </w:pPr>
      <w:r>
        <w:rPr>
          <w:rFonts w:ascii="Consolas" w:hAnsi="Consolas" w:cs="Consolas"/>
          <w:noProof/>
          <w:color w:val="538135" w:themeColor="accent6" w:themeShade="BF"/>
          <w:lang w:val="en-GB"/>
        </w:rPr>
        <w:t xml:space="preserve">                    </w:t>
      </w:r>
      <w:r w:rsidRPr="00736027">
        <w:rPr>
          <w:rFonts w:ascii="Consolas" w:hAnsi="Consolas" w:cs="Consolas"/>
          <w:noProof/>
          <w:color w:val="538135" w:themeColor="accent6" w:themeShade="BF"/>
          <w:lang w:val="en-GB"/>
        </w:rPr>
        <w:t>// postupně načítáme hodnoty ze seznamu, tj. z listboxu</w:t>
      </w:r>
    </w:p>
    <w:p w:rsid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538135" w:themeColor="accent6" w:themeShade="BF"/>
          <w:lang w:val="en-GB"/>
        </w:rPr>
      </w:pPr>
      <w:r>
        <w:rPr>
          <w:rFonts w:ascii="Consolas" w:hAnsi="Consolas" w:cs="Consolas"/>
          <w:noProof/>
          <w:color w:val="538135" w:themeColor="accent6" w:themeShade="BF"/>
          <w:lang w:val="en-GB"/>
        </w:rPr>
        <w:tab/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ab/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ab/>
        <w:t xml:space="preserve">  // vše uložené v listboxu se chápe jako řetězec, tak </w:t>
      </w:r>
    </w:p>
    <w:p w:rsid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538135" w:themeColor="accent6" w:themeShade="BF"/>
          <w:lang w:val="en-GB"/>
        </w:rPr>
      </w:pPr>
      <w:r>
        <w:rPr>
          <w:rFonts w:ascii="Consolas" w:hAnsi="Consolas" w:cs="Consolas"/>
          <w:noProof/>
          <w:color w:val="538135" w:themeColor="accent6" w:themeShade="BF"/>
          <w:lang w:val="en-GB"/>
        </w:rPr>
        <w:t xml:space="preserve">                   // musíme udělat vždy</w:t>
      </w:r>
      <w:bookmarkStart w:id="0" w:name="_GoBack"/>
      <w:bookmarkEnd w:id="0"/>
      <w:r>
        <w:rPr>
          <w:rFonts w:ascii="Consolas" w:hAnsi="Consolas" w:cs="Consolas"/>
          <w:noProof/>
          <w:color w:val="538135" w:themeColor="accent6" w:themeShade="BF"/>
          <w:lang w:val="en-GB"/>
        </w:rPr>
        <w:t xml:space="preserve"> převod na číselnou hodnotu pomocí 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538135" w:themeColor="accent6" w:themeShade="BF"/>
          <w:lang w:val="en-GB"/>
        </w:rPr>
      </w:pPr>
      <w:r>
        <w:rPr>
          <w:rFonts w:ascii="Consolas" w:hAnsi="Consolas" w:cs="Consolas"/>
          <w:noProof/>
          <w:color w:val="538135" w:themeColor="accent6" w:themeShade="BF"/>
          <w:lang w:val="en-GB"/>
        </w:rPr>
        <w:t xml:space="preserve">                   // Convert.ToDouble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        soucet += </w:t>
      </w:r>
      <w:r w:rsidRPr="00736027">
        <w:rPr>
          <w:rFonts w:ascii="Consolas" w:hAnsi="Consolas" w:cs="Consolas"/>
          <w:noProof/>
          <w:color w:val="2B91AF"/>
          <w:lang w:val="en-GB"/>
        </w:rPr>
        <w:t>Convert</w:t>
      </w:r>
      <w:r w:rsidRPr="00736027">
        <w:rPr>
          <w:rFonts w:ascii="Consolas" w:hAnsi="Consolas" w:cs="Consolas"/>
          <w:noProof/>
          <w:lang w:val="en-GB"/>
        </w:rPr>
        <w:t>.ToDouble(lbHodnoty.Items[i].ToString());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    prumer = soucet / pocethodnot;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    tbPrumer.Text = prumer.ToString();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    }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 xml:space="preserve">    }</w:t>
      </w:r>
    </w:p>
    <w:p w:rsidR="00736027" w:rsidRPr="00736027" w:rsidRDefault="00736027" w:rsidP="00736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36027">
        <w:rPr>
          <w:rFonts w:ascii="Consolas" w:hAnsi="Consolas" w:cs="Consolas"/>
          <w:noProof/>
          <w:lang w:val="en-GB"/>
        </w:rPr>
        <w:t>}</w:t>
      </w:r>
    </w:p>
    <w:p w:rsidR="00AF6A96" w:rsidRPr="00736027" w:rsidRDefault="00AF6A96">
      <w:pPr>
        <w:rPr>
          <w:noProof/>
          <w:lang w:val="en-GB"/>
        </w:rPr>
      </w:pPr>
    </w:p>
    <w:sectPr w:rsidR="00AF6A96" w:rsidRPr="007360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A2A"/>
    <w:rsid w:val="00736027"/>
    <w:rsid w:val="00AF6A96"/>
    <w:rsid w:val="00B7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7E62F"/>
  <w15:chartTrackingRefBased/>
  <w15:docId w15:val="{6F058AD9-5442-471F-9F1A-109AD7443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736027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178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2025-09-15T15:45:00Z</dcterms:created>
  <dcterms:modified xsi:type="dcterms:W3CDTF">2025-09-15T15:52:00Z</dcterms:modified>
</cp:coreProperties>
</file>