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808" w:val="clear"/>
            <w:tcMar>
              <w:top w:type="dxa" w:w="500"/>
              <w:left w:type="dxa" w:w="400"/>
              <w:bottom w:type="dxa" w:w="100"/>
              <w:right w:type="dxa" w:w="400"/>
            </w:tcMar>
          </w:tcPr>
          <w:p>
            <w:pPr>
              <w:jc w:val="center"/>
            </w:pPr>
            <w:r>
              <w:rPr>
                <w:rFonts w:ascii="Arial" w:cs="Arial" w:eastAsia="Arial" w:hAnsi="Arial"/>
                <w:b/>
                <w:bCs/>
                <w:color w:val="FFFFFF"/>
                <w:spacing w:val="200"/>
                <w:sz w:val="56"/>
                <w:szCs w:val="56"/>
              </w:rPr>
              <w:t xml:space="preserve">PULSO PAÍS</w:t>
            </w:r>
          </w:p>
          <w:p>
            <w:pPr>
              <w:spacing w:before="40" w:after="0"/>
              <w:jc w:val="center"/>
            </w:pPr>
            <w:r>
              <w:rPr>
                <w:rFonts w:ascii="Arial" w:cs="Arial" w:eastAsia="Arial" w:hAnsi="Arial"/>
                <w:color w:val="C9A84C"/>
                <w:spacing w:val="120"/>
                <w:sz w:val="18"/>
                <w:szCs w:val="18"/>
              </w:rPr>
              <w:t xml:space="preserve">POLÍTICA · PODER · TERRITORIO</w:t>
            </w:r>
          </w:p>
        </w:tc>
      </w:tr>
      <w:tr>
        <w:tc>
          <w:tcPr>
            <w:tcW w:type="dxa" w:w="9360"/>
            <w:tcBorders>
              <w:top w:val="none" w:color="FFFFFF" w:sz="0"/>
              <w:left w:val="none" w:color="FFFFFF" w:sz="0"/>
              <w:bottom w:val="none" w:color="FFFFFF" w:sz="0"/>
              <w:right w:val="none" w:color="FFFFFF" w:sz="0"/>
            </w:tcBorders>
            <w:shd w:fill="C9A84C" w:val="clear"/>
            <w:tcMar>
              <w:top w:type="dxa" w:w="6"/>
              <w:left w:type="dxa" w:w="0"/>
              <w:bottom w:type="dxa" w:w="6"/>
              <w:right w:type="dxa" w:w="0"/>
            </w:tcMar>
          </w:tcPr>
          <w:p/>
        </w:tc>
      </w:tr>
      <w:tr>
        <w:tc>
          <w:tcPr>
            <w:tcW w:type="dxa" w:w="9360"/>
            <w:tcBorders>
              <w:top w:val="none" w:color="FFFFFF" w:sz="0"/>
              <w:left w:val="none" w:color="FFFFFF" w:sz="0"/>
              <w:bottom w:val="none" w:color="FFFFFF" w:sz="0"/>
              <w:right w:val="none" w:color="FFFFFF" w:sz="0"/>
            </w:tcBorders>
            <w:shd w:fill="F0EDE6" w:val="clear"/>
            <w:tcMar>
              <w:top w:type="dxa" w:w="300"/>
              <w:left w:type="dxa" w:w="400"/>
              <w:bottom w:type="dxa" w:w="400"/>
              <w:right w:type="dxa" w:w="400"/>
            </w:tcMar>
          </w:tcPr>
          <w:p>
            <w:pPr>
              <w:jc w:val="center"/>
            </w:pPr>
            <w:r>
              <w:rPr>
                <w:rFonts w:ascii="Arial" w:cs="Arial" w:eastAsia="Arial" w:hAnsi="Arial"/>
                <w:b/>
                <w:bCs/>
                <w:color w:val="080808"/>
                <w:spacing w:val="100"/>
                <w:sz w:val="32"/>
                <w:szCs w:val="32"/>
              </w:rPr>
              <w:t xml:space="preserve">MANUAL DE LÍNEA EDITORIAL</w:t>
            </w:r>
          </w:p>
          <w:p>
            <w:pPr>
              <w:spacing w:before="80" w:after="0"/>
              <w:jc w:val="center"/>
            </w:pPr>
            <w:r>
              <w:rPr>
                <w:rFonts w:ascii="Arial" w:cs="Arial" w:eastAsia="Arial" w:hAnsi="Arial"/>
                <w:i/>
                <w:iCs/>
                <w:color w:val="555555"/>
                <w:sz w:val="22"/>
                <w:szCs w:val="22"/>
              </w:rPr>
              <w:t xml:space="preserve">Cobertura del fenómeno Gebel y armado de Consolidación Argentina</w:t>
            </w:r>
          </w:p>
          <w:p>
            <w:pPr>
              <w:spacing w:before="80" w:after="0"/>
              <w:jc w:val="center"/>
            </w:pPr>
            <w:r>
              <w:rPr>
                <w:rFonts w:ascii="Arial" w:cs="Arial" w:eastAsia="Arial" w:hAnsi="Arial"/>
                <w:color w:val="888888"/>
                <w:sz w:val="18"/>
                <w:szCs w:val="18"/>
              </w:rPr>
              <w:t xml:space="preserve">Versión 1.0 · Marzo 2026 · Uso interno</w:t>
            </w:r>
          </w:p>
        </w:tc>
      </w:tr>
    </w:tbl>
    <w:p>
      <w:pPr>
        <w:spacing w:before="600" w:after="0"/>
      </w:pPr>
    </w:p>
    <w:p>
      <w:pPr>
        <w:spacing w:before="200" w:after="80"/>
      </w:pPr>
      <w:r>
        <w:rPr>
          <w:rFonts w:ascii="Arial" w:cs="Arial" w:eastAsia="Arial" w:hAnsi="Arial"/>
          <w:b/>
          <w:bCs/>
          <w:color w:val="888888"/>
          <w:spacing w:val="80"/>
          <w:sz w:val="20"/>
          <w:szCs w:val="20"/>
        </w:rPr>
        <w:t xml:space="preserve">CONTENIDO DE ESTE DOCUMENTO</w:t>
      </w:r>
    </w:p>
    <w:p>
      <w:pPr>
        <w:pStyle w:val="ListParagraph"/>
        <w:numPr>
          <w:ilvl w:val="0"/>
          <w:numId w:val="2"/>
        </w:numPr>
        <w:spacing w:before="60" w:after="60"/>
      </w:pPr>
      <w:r>
        <w:rPr>
          <w:rFonts w:ascii="Arial" w:cs="Arial" w:eastAsia="Arial" w:hAnsi="Arial"/>
          <w:color w:val="222222"/>
          <w:sz w:val="20"/>
          <w:szCs w:val="20"/>
        </w:rPr>
        <w:t xml:space="preserve">01 · Identidad y propósito editorial de Pulso País</w:t>
      </w:r>
    </w:p>
    <w:p>
      <w:pPr>
        <w:pStyle w:val="ListParagraph"/>
        <w:numPr>
          <w:ilvl w:val="0"/>
          <w:numId w:val="2"/>
        </w:numPr>
        <w:spacing w:before="60" w:after="60"/>
      </w:pPr>
      <w:r>
        <w:rPr>
          <w:rFonts w:ascii="Arial" w:cs="Arial" w:eastAsia="Arial" w:hAnsi="Arial"/>
          <w:color w:val="222222"/>
          <w:sz w:val="20"/>
          <w:szCs w:val="20"/>
        </w:rPr>
        <w:t xml:space="preserve">02 · El fenómeno Gebel: contexto y oportunidad para el medio</w:t>
      </w:r>
    </w:p>
    <w:p>
      <w:pPr>
        <w:pStyle w:val="ListParagraph"/>
        <w:numPr>
          <w:ilvl w:val="0"/>
          <w:numId w:val="2"/>
        </w:numPr>
        <w:spacing w:before="60" w:after="60"/>
      </w:pPr>
      <w:r>
        <w:rPr>
          <w:rFonts w:ascii="Arial" w:cs="Arial" w:eastAsia="Arial" w:hAnsi="Arial"/>
          <w:color w:val="222222"/>
          <w:sz w:val="20"/>
          <w:szCs w:val="20"/>
        </w:rPr>
        <w:t xml:space="preserve">03 · Postura editorial oficial del medio</w:t>
      </w:r>
    </w:p>
    <w:p>
      <w:pPr>
        <w:pStyle w:val="ListParagraph"/>
        <w:numPr>
          <w:ilvl w:val="0"/>
          <w:numId w:val="2"/>
        </w:numPr>
        <w:spacing w:before="60" w:after="60"/>
      </w:pPr>
      <w:r>
        <w:rPr>
          <w:rFonts w:ascii="Arial" w:cs="Arial" w:eastAsia="Arial" w:hAnsi="Arial"/>
          <w:color w:val="222222"/>
          <w:sz w:val="20"/>
          <w:szCs w:val="20"/>
        </w:rPr>
        <w:t xml:space="preserve">04 · Principios de cobertura: lo que hacemos y lo que no</w:t>
      </w:r>
    </w:p>
    <w:p>
      <w:pPr>
        <w:pStyle w:val="ListParagraph"/>
        <w:numPr>
          <w:ilvl w:val="0"/>
          <w:numId w:val="2"/>
        </w:numPr>
        <w:spacing w:before="60" w:after="60"/>
      </w:pPr>
      <w:r>
        <w:rPr>
          <w:rFonts w:ascii="Arial" w:cs="Arial" w:eastAsia="Arial" w:hAnsi="Arial"/>
          <w:color w:val="222222"/>
          <w:sz w:val="20"/>
          <w:szCs w:val="20"/>
        </w:rPr>
        <w:t xml:space="preserve">05 · Jerarquía temática y temas prioritarios</w:t>
      </w:r>
    </w:p>
    <w:p>
      <w:pPr>
        <w:pStyle w:val="ListParagraph"/>
        <w:numPr>
          <w:ilvl w:val="0"/>
          <w:numId w:val="2"/>
        </w:numPr>
        <w:spacing w:before="60" w:after="60"/>
      </w:pPr>
      <w:r>
        <w:rPr>
          <w:rFonts w:ascii="Arial" w:cs="Arial" w:eastAsia="Arial" w:hAnsi="Arial"/>
          <w:color w:val="222222"/>
          <w:sz w:val="20"/>
          <w:szCs w:val="20"/>
        </w:rPr>
        <w:t xml:space="preserve">06 · Agenda de notas recomendadas (12 piezas listas para publicar)</w:t>
      </w:r>
    </w:p>
    <w:p>
      <w:pPr>
        <w:pStyle w:val="ListParagraph"/>
        <w:numPr>
          <w:ilvl w:val="0"/>
          <w:numId w:val="2"/>
        </w:numPr>
        <w:spacing w:before="60" w:after="60"/>
      </w:pPr>
      <w:r>
        <w:rPr>
          <w:rFonts w:ascii="Arial" w:cs="Arial" w:eastAsia="Arial" w:hAnsi="Arial"/>
          <w:color w:val="222222"/>
          <w:sz w:val="20"/>
          <w:szCs w:val="20"/>
        </w:rPr>
        <w:t xml:space="preserve">07 · Tono, voz y estilo periodístico</w:t>
      </w:r>
    </w:p>
    <w:p>
      <w:pPr>
        <w:pStyle w:val="ListParagraph"/>
        <w:numPr>
          <w:ilvl w:val="0"/>
          <w:numId w:val="2"/>
        </w:numPr>
        <w:spacing w:before="60" w:after="60"/>
      </w:pPr>
      <w:r>
        <w:rPr>
          <w:rFonts w:ascii="Arial" w:cs="Arial" w:eastAsia="Arial" w:hAnsi="Arial"/>
          <w:color w:val="222222"/>
          <w:sz w:val="20"/>
          <w:szCs w:val="20"/>
        </w:rPr>
        <w:t xml:space="preserve">08 · Reglas de titulación</w:t>
      </w:r>
    </w:p>
    <w:p>
      <w:pPr>
        <w:pStyle w:val="ListParagraph"/>
        <w:numPr>
          <w:ilvl w:val="0"/>
          <w:numId w:val="2"/>
        </w:numPr>
        <w:spacing w:before="60" w:after="60"/>
      </w:pPr>
      <w:r>
        <w:rPr>
          <w:rFonts w:ascii="Arial" w:cs="Arial" w:eastAsia="Arial" w:hAnsi="Arial"/>
          <w:color w:val="222222"/>
          <w:sz w:val="20"/>
          <w:szCs w:val="20"/>
        </w:rPr>
        <w:t xml:space="preserve">09 · Gestión de fuentes y verificación</w:t>
      </w:r>
    </w:p>
    <w:p>
      <w:pPr>
        <w:pStyle w:val="ListParagraph"/>
        <w:numPr>
          <w:ilvl w:val="0"/>
          <w:numId w:val="2"/>
        </w:numPr>
        <w:spacing w:before="60" w:after="60"/>
      </w:pPr>
      <w:r>
        <w:rPr>
          <w:rFonts w:ascii="Arial" w:cs="Arial" w:eastAsia="Arial" w:hAnsi="Arial"/>
          <w:color w:val="222222"/>
          <w:sz w:val="20"/>
          <w:szCs w:val="20"/>
        </w:rPr>
        <w:t xml:space="preserve">10 · Estrategia de posicionamiento como medio de referencia del espacio</w:t>
      </w:r>
    </w:p>
    <w:p>
      <w:pPr>
        <w:pStyle w:val="ListParagraph"/>
        <w:numPr>
          <w:ilvl w:val="0"/>
          <w:numId w:val="2"/>
        </w:numPr>
        <w:spacing w:before="60" w:after="60"/>
      </w:pPr>
      <w:r>
        <w:rPr>
          <w:rFonts w:ascii="Arial" w:cs="Arial" w:eastAsia="Arial" w:hAnsi="Arial"/>
          <w:color w:val="222222"/>
          <w:sz w:val="20"/>
          <w:szCs w:val="20"/>
        </w:rPr>
        <w:t xml:space="preserve">11 · Advertencias y límites editoriales</w:t>
      </w:r>
    </w:p>
    <w:p>
      <w:pPr>
        <w:pStyle w:val="ListParagraph"/>
        <w:numPr>
          <w:ilvl w:val="0"/>
          <w:numId w:val="2"/>
        </w:numPr>
        <w:spacing w:before="60" w:after="60"/>
      </w:pPr>
      <w:r>
        <w:rPr>
          <w:rFonts w:ascii="Arial" w:cs="Arial" w:eastAsia="Arial" w:hAnsi="Arial"/>
          <w:color w:val="222222"/>
          <w:sz w:val="20"/>
          <w:szCs w:val="20"/>
        </w:rPr>
        <w:t xml:space="preserve">12 · Indicadores de éxito editorial</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01 · IDENTIDAD Y PROPÓSITO EDITORIAL DE PULSO PAÍS</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Pulso País es un medio digital de análisis político, cobertura federal y seguimiento electoral. Su propósito es registrar, interpretar y amplificar los movimientos del poder político argentino con rigor editorial, visión nacional y capacidad de instalar agenda.</w:t>
      </w:r>
    </w:p>
    <w:p>
      <w:pPr>
        <w:spacing w:before="60" w:after="0"/>
      </w:pPr>
    </w:p>
    <w:p>
      <w:pPr>
        <w:spacing w:before="60" w:after="100"/>
        <w:jc w:val="left"/>
      </w:pPr>
      <w:r>
        <w:rPr>
          <w:rFonts w:ascii="Arial" w:cs="Arial" w:eastAsia="Arial" w:hAnsi="Arial"/>
          <w:b w:val="false"/>
          <w:bCs w:val="false"/>
          <w:i w:val="false"/>
          <w:iCs w:val="false"/>
          <w:color w:val="222222"/>
          <w:sz w:val="20"/>
          <w:szCs w:val="20"/>
        </w:rPr>
        <w:t xml:space="preserve">El medio no es un portal de noticias genérico ni un panfleto partidario. Es una plataforma editorial con vocación de incidencia: un espacio donde la política se lee con profundidad, se jerarquiza con criterio y se comunica con autoridad.</w:t>
      </w:r>
    </w:p>
    <w:p>
      <w:pPr>
        <w:spacing w:before="60" w:after="0"/>
      </w:pPr>
    </w:p>
    <w:p>
      <w:pPr>
        <w:spacing w:before="60" w:after="100"/>
        <w:jc w:val="left"/>
      </w:pPr>
      <w:r>
        <w:rPr>
          <w:rFonts w:ascii="Arial" w:cs="Arial" w:eastAsia="Arial" w:hAnsi="Arial"/>
          <w:b w:val="false"/>
          <w:bCs w:val="false"/>
          <w:i w:val="false"/>
          <w:iCs w:val="false"/>
          <w:color w:val="222222"/>
          <w:sz w:val="20"/>
          <w:szCs w:val="20"/>
        </w:rPr>
        <w:t xml:space="preserve">La cobertura del armado de Consolidación Argentina y la figura de Dante Gebel representa, en este momento, la oportunidad estratégica más importante para posicionar al medio como referencia periodística de un fenómeno político en construcción. Pulso País será el espacio donde ese proceso se cuenta mejor que en ningún otro lado.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PREMISA FUNDACIONAL</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POR QUÉ IMPORTA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Medio serio con postura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No somos neutrales. Tenemos perspectiva y la sostenemos con datos y argumentos.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Federal y nacional</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Cubrimos las 24 jurisdicciones. El armado Gebel es federal: eso nos da ventaja natural.</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Orientación al poder</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Nuestros lectores son actores políticos, anunciantes institucionales y ciudadanos activos.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Credibilidad antes que velocidad</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Una noticia verificada tarde vale más que un titular apresurado que luego debemos desmentir.</w:t>
            </w:r>
          </w:p>
        </w:tc>
      </w:tr>
    </w:tbl>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02 · EL FENÓMENO GEBEL: CONTEXTO Y OPORTUNIDAD PARA EL MEDIO</w:t>
      </w:r>
    </w:p>
    <w:p>
      <w:pPr>
        <w:spacing w:before="80" w:after="0"/>
      </w:pPr>
    </w:p>
    <w:p>
      <w:pPr>
        <w:spacing w:before="240" w:after="80"/>
      </w:pPr>
      <w:r>
        <w:rPr>
          <w:rFonts w:ascii="Arial" w:cs="Arial" w:eastAsia="Arial" w:hAnsi="Arial"/>
          <w:b/>
          <w:bCs/>
          <w:color w:val="1a1a1a"/>
          <w:sz w:val="20"/>
          <w:szCs w:val="20"/>
        </w:rPr>
        <w:t xml:space="preserve">¿Quién es Dante Gebel?</w:t>
      </w:r>
    </w:p>
    <w:p>
      <w:pPr>
        <w:spacing w:before="60" w:after="100"/>
        <w:jc w:val="left"/>
      </w:pPr>
      <w:r>
        <w:rPr>
          <w:rFonts w:ascii="Arial" w:cs="Arial" w:eastAsia="Arial" w:hAnsi="Arial"/>
          <w:b w:val="false"/>
          <w:bCs w:val="false"/>
          <w:i w:val="false"/>
          <w:iCs w:val="false"/>
          <w:color w:val="222222"/>
          <w:sz w:val="20"/>
          <w:szCs w:val="20"/>
        </w:rPr>
        <w:t xml:space="preserve">Dante Gebel nació en Billinghurst, partido de General San Martín, Provincia de Buenos Aires. Orador, pastor evangélico y comunicador de alcance global, construyó una de las audiencias más grandes del mundo hispanohablante: más de 3,2 millones de suscriptores en YouTube, 2,3 millones en Instagram, y un ciclo de espectáculos —PresiDante— que recorrió las 23 provincias argentinas convocando a más de 700.000 personas.</w:t>
      </w:r>
    </w:p>
    <w:p>
      <w:pPr>
        <w:spacing w:before="60" w:after="0"/>
      </w:pPr>
    </w:p>
    <w:p>
      <w:pPr>
        <w:spacing w:before="60" w:after="100"/>
        <w:jc w:val="left"/>
      </w:pPr>
      <w:r>
        <w:rPr>
          <w:rFonts w:ascii="Arial" w:cs="Arial" w:eastAsia="Arial" w:hAnsi="Arial"/>
          <w:b w:val="false"/>
          <w:bCs w:val="false"/>
          <w:i w:val="false"/>
          <w:iCs w:val="false"/>
          <w:color w:val="222222"/>
          <w:sz w:val="20"/>
          <w:szCs w:val="20"/>
        </w:rPr>
        <w:t xml:space="preserve">Su figura trasciende el ámbito religioso. Es un comunicador masivo con capital de confianza popular, narrativa de ascenso social y llegada transversal a sectores que los partidos tradicionales ya no alcanzan.</w:t>
      </w:r>
    </w:p>
    <w:p>
      <w:pPr>
        <w:spacing w:before="80" w:after="0"/>
      </w:pPr>
    </w:p>
    <w:p>
      <w:pPr>
        <w:spacing w:before="240" w:after="80"/>
      </w:pPr>
      <w:r>
        <w:rPr>
          <w:rFonts w:ascii="Arial" w:cs="Arial" w:eastAsia="Arial" w:hAnsi="Arial"/>
          <w:b/>
          <w:bCs/>
          <w:color w:val="1a1a1a"/>
          <w:sz w:val="20"/>
          <w:szCs w:val="20"/>
        </w:rPr>
        <w:t xml:space="preserve">El armado político: Consolidación Argentina</w:t>
      </w:r>
    </w:p>
    <w:p>
      <w:pPr>
        <w:spacing w:before="60" w:after="100"/>
        <w:jc w:val="left"/>
      </w:pPr>
      <w:r>
        <w:rPr>
          <w:rFonts w:ascii="Arial" w:cs="Arial" w:eastAsia="Arial" w:hAnsi="Arial"/>
          <w:b w:val="false"/>
          <w:bCs w:val="false"/>
          <w:i w:val="false"/>
          <w:iCs w:val="false"/>
          <w:color w:val="222222"/>
          <w:sz w:val="20"/>
          <w:szCs w:val="20"/>
        </w:rPr>
        <w:t xml:space="preserve">Consolidación Argentina es el movimiento político que impulsa su candidatura presidencial de cara a 2027. En marzo de 2026 realizó su primer acto público de envergadura en Lanús, convocando a cerca de 4.000 personas e incorporando en su mesa promotora a dirigentes de distintos sectores:</w:t>
      </w:r>
    </w:p>
    <w:p>
      <w:pPr>
        <w:spacing w:before="40" w:after="0"/>
      </w:pPr>
    </w:p>
    <w:p>
      <w:pPr>
        <w:pStyle w:val="ListParagraph"/>
        <w:numPr>
          <w:ilvl w:val="0"/>
          <w:numId w:val="2"/>
        </w:numPr>
        <w:spacing w:before="60" w:after="60"/>
      </w:pPr>
      <w:r>
        <w:rPr>
          <w:rFonts w:ascii="Arial" w:cs="Arial" w:eastAsia="Arial" w:hAnsi="Arial"/>
          <w:color w:val="222222"/>
          <w:sz w:val="20"/>
          <w:szCs w:val="20"/>
        </w:rPr>
        <w:t xml:space="preserve">Lucas Aparicio — ex Secretario de Trabajo de la Nación</w:t>
      </w:r>
    </w:p>
    <w:p>
      <w:pPr>
        <w:pStyle w:val="ListParagraph"/>
        <w:numPr>
          <w:ilvl w:val="0"/>
          <w:numId w:val="2"/>
        </w:numPr>
        <w:spacing w:before="60" w:after="60"/>
      </w:pPr>
      <w:r>
        <w:rPr>
          <w:rFonts w:ascii="Arial" w:cs="Arial" w:eastAsia="Arial" w:hAnsi="Arial"/>
          <w:color w:val="222222"/>
          <w:sz w:val="20"/>
          <w:szCs w:val="20"/>
        </w:rPr>
        <w:t xml:space="preserve">Eugenio Casielles — Diputado de la Ciudad de Buenos Aires</w:t>
      </w:r>
    </w:p>
    <w:p>
      <w:pPr>
        <w:pStyle w:val="ListParagraph"/>
        <w:numPr>
          <w:ilvl w:val="0"/>
          <w:numId w:val="2"/>
        </w:numPr>
        <w:spacing w:before="60" w:after="60"/>
      </w:pPr>
      <w:r>
        <w:rPr>
          <w:rFonts w:ascii="Arial" w:cs="Arial" w:eastAsia="Arial" w:hAnsi="Arial"/>
          <w:color w:val="222222"/>
          <w:sz w:val="20"/>
          <w:szCs w:val="20"/>
        </w:rPr>
        <w:t xml:space="preserve">Juan Pablo Brey — Secretario general de la Asociación Argentina de Aeronavegantes</w:t>
      </w:r>
    </w:p>
    <w:p>
      <w:pPr>
        <w:pStyle w:val="ListParagraph"/>
        <w:numPr>
          <w:ilvl w:val="0"/>
          <w:numId w:val="2"/>
        </w:numPr>
        <w:spacing w:before="60" w:after="60"/>
      </w:pPr>
      <w:r>
        <w:rPr>
          <w:rFonts w:ascii="Arial" w:cs="Arial" w:eastAsia="Arial" w:hAnsi="Arial"/>
          <w:color w:val="222222"/>
          <w:sz w:val="20"/>
          <w:szCs w:val="20"/>
        </w:rPr>
        <w:t xml:space="preserve">Walter Erviti — referente del movimiento</w:t>
      </w:r>
    </w:p>
    <w:p>
      <w:pPr>
        <w:pStyle w:val="ListParagraph"/>
        <w:numPr>
          <w:ilvl w:val="0"/>
          <w:numId w:val="2"/>
        </w:numPr>
        <w:spacing w:before="60" w:after="60"/>
      </w:pPr>
      <w:r>
        <w:rPr>
          <w:rFonts w:ascii="Arial" w:cs="Arial" w:eastAsia="Arial" w:hAnsi="Arial"/>
          <w:color w:val="222222"/>
          <w:sz w:val="20"/>
          <w:szCs w:val="20"/>
        </w:rPr>
        <w:t xml:space="preserve">Pedro Villarreal — presidente de la Unión Nacional de Clubes de Barrio</w:t>
      </w:r>
    </w:p>
    <w:p>
      <w:pPr>
        <w:spacing w:before="80" w:after="0"/>
      </w:pPr>
    </w:p>
    <w:p>
      <w:pPr>
        <w:spacing w:before="240" w:after="80"/>
      </w:pPr>
      <w:r>
        <w:rPr>
          <w:rFonts w:ascii="Arial" w:cs="Arial" w:eastAsia="Arial" w:hAnsi="Arial"/>
          <w:b/>
          <w:bCs/>
          <w:color w:val="1a1a1a"/>
          <w:sz w:val="20"/>
          <w:szCs w:val="20"/>
        </w:rPr>
        <w:t xml:space="preserve">El estado del proceso al momento de publicar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ESTADO ACTUAL</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DESCRIPCIÓN</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Candidatura no confirmada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Gebel no ha anunciado formalmente su candidatura. Autorizó el uso de su nombre e imagen pero no participó del acto fundacional de Lanús.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Armado en construcción</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Consolidación Argentina suma dirigentes, legisladores, sindicalistas y empresarios a nivel nacional.</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Espectáculo como plataforma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 gira PresiDante funciona como herramienta de construcción de imagen política a escala federal.</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Posicionamiento outsider</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El espacio apuesta a un candidato ajeno a la política tradicional, en la línea del fenómeno Milei pero con perfil diferente.</w:t>
            </w:r>
          </w:p>
        </w:tc>
      </w:tr>
    </w:tbl>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Esta situación de transición —armado avanzado pero confirmación pendiente— es exactamente el momento en que Pulso País puede establecerse como el medio de referencia del espacio: cubriendo lo que otros aún ignoran, con profundidad que otros no tienen.</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03 · POSTURA EDITORIAL OFICIAL DEL MEDIO</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Pulso País adopta una postura de cobertura comprometida y favorable al fenómeno político que representa el armado Gebel, sin renunciar a los estándares periodísticos que sostienen su credibilidad.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DE6" w:val="clear"/>
            <w:tcMar>
              <w:top w:type="dxa" w:w="200"/>
              <w:left w:type="dxa" w:w="300"/>
              <w:bottom w:type="dxa" w:w="200"/>
              <w:right w:type="dxa" w:w="300"/>
            </w:tcMar>
          </w:tcPr>
          <w:p>
            <w:pPr>
              <w:spacing w:before="0" w:after="80"/>
              <w:jc w:val="center"/>
            </w:pPr>
            <w:r>
              <w:rPr>
                <w:rFonts w:ascii="Arial" w:cs="Arial" w:eastAsia="Arial" w:hAnsi="Arial"/>
                <w:b/>
                <w:bCs/>
                <w:color w:val="080808"/>
                <w:spacing w:val="80"/>
                <w:sz w:val="20"/>
                <w:szCs w:val="20"/>
              </w:rPr>
              <w:t xml:space="preserve">DECLARACIÓN DE POSTURA EDITORIAL</w:t>
            </w:r>
          </w:p>
          <w:p>
            <w:pPr>
              <w:spacing w:before="0" w:after="60"/>
              <w:jc w:val="left"/>
            </w:pPr>
            <w:r>
              <w:rPr>
                <w:rFonts w:ascii="Arial" w:cs="Arial" w:eastAsia="Arial" w:hAnsi="Arial"/>
                <w:i/>
                <w:iCs/>
                <w:color w:val="222222"/>
                <w:sz w:val="20"/>
                <w:szCs w:val="20"/>
              </w:rPr>
              <w:t xml:space="preserve">Pulso País considera que el armado de Consolidación Argentina y la potencial candidatura de Dante Gebel representan un fenómeno político legítimo, novedoso y de alto interés público. El medio cubrirá este proceso con profundidad, seguimiento sostenido y una perspectiva editorialmente favorable a la construcción de una alternativa política con base federal, ajenas a los partidos tradicionales.</w:t>
            </w:r>
          </w:p>
          <w:p>
            <w:pPr>
              <w:jc w:val="left"/>
            </w:pPr>
            <w:r>
              <w:rPr>
                <w:rFonts w:ascii="Arial" w:cs="Arial" w:eastAsia="Arial" w:hAnsi="Arial"/>
                <w:color w:val="444444"/>
                <w:sz w:val="20"/>
                <w:szCs w:val="20"/>
              </w:rPr>
              <w:t xml:space="preserve">Esta postura no implica renuncia al rigor periodístico ni a la verificación de datos. El medio no publicará información falsa, exagerada ni información que no pueda sostenerse con fuentes verificables. La credibilidad del medio es la condición de su utilidad para el espacio político que apoya.</w:t>
            </w:r>
          </w:p>
        </w:tc>
      </w:tr>
    </w:tbl>
    <w:p>
      <w:pPr>
        <w:spacing w:before="80" w:after="0"/>
      </w:pPr>
    </w:p>
    <w:p>
      <w:pPr>
        <w:spacing w:before="240" w:after="80"/>
      </w:pPr>
      <w:r>
        <w:rPr>
          <w:rFonts w:ascii="Arial" w:cs="Arial" w:eastAsia="Arial" w:hAnsi="Arial"/>
          <w:b/>
          <w:bCs/>
          <w:color w:val="1a1a1a"/>
          <w:sz w:val="20"/>
          <w:szCs w:val="20"/>
        </w:rPr>
        <w:t xml:space="preserve">Lo que esta postura implica concretamente:</w:t>
      </w:r>
    </w:p>
    <w:p>
      <w:pPr>
        <w:pStyle w:val="ListParagraph"/>
        <w:numPr>
          <w:ilvl w:val="0"/>
          <w:numId w:val="2"/>
        </w:numPr>
        <w:spacing w:before="60" w:after="60"/>
      </w:pPr>
      <w:r>
        <w:rPr>
          <w:rFonts w:ascii="Arial" w:cs="Arial" w:eastAsia="Arial" w:hAnsi="Arial"/>
          <w:color w:val="222222"/>
          <w:sz w:val="20"/>
          <w:szCs w:val="20"/>
        </w:rPr>
        <w:t xml:space="preserve">Cobertura sistemática y prioritaria del armado Gebel y Consolidación Argentina</w:t>
      </w:r>
    </w:p>
    <w:p>
      <w:pPr>
        <w:pStyle w:val="ListParagraph"/>
        <w:numPr>
          <w:ilvl w:val="0"/>
          <w:numId w:val="2"/>
        </w:numPr>
        <w:spacing w:before="60" w:after="60"/>
      </w:pPr>
      <w:r>
        <w:rPr>
          <w:rFonts w:ascii="Arial" w:cs="Arial" w:eastAsia="Arial" w:hAnsi="Arial"/>
          <w:color w:val="222222"/>
          <w:sz w:val="20"/>
          <w:szCs w:val="20"/>
        </w:rPr>
        <w:t xml:space="preserve">Publicación de notas de perfil, análisis y entrevistas que construyan imagen positiva fundamentada</w:t>
      </w:r>
    </w:p>
    <w:p>
      <w:pPr>
        <w:pStyle w:val="ListParagraph"/>
        <w:numPr>
          <w:ilvl w:val="0"/>
          <w:numId w:val="2"/>
        </w:numPr>
        <w:spacing w:before="60" w:after="60"/>
      </w:pPr>
      <w:r>
        <w:rPr>
          <w:rFonts w:ascii="Arial" w:cs="Arial" w:eastAsia="Arial" w:hAnsi="Arial"/>
          <w:color w:val="222222"/>
          <w:sz w:val="20"/>
          <w:szCs w:val="20"/>
        </w:rPr>
        <w:t xml:space="preserve">Columnas de opinión editoriales en respaldo explícito a la candidatura cuando ésta se confirme</w:t>
      </w:r>
    </w:p>
    <w:p>
      <w:pPr>
        <w:pStyle w:val="ListParagraph"/>
        <w:numPr>
          <w:ilvl w:val="0"/>
          <w:numId w:val="2"/>
        </w:numPr>
        <w:spacing w:before="60" w:after="60"/>
      </w:pPr>
      <w:r>
        <w:rPr>
          <w:rFonts w:ascii="Arial" w:cs="Arial" w:eastAsia="Arial" w:hAnsi="Arial"/>
          <w:color w:val="222222"/>
          <w:sz w:val="20"/>
          <w:szCs w:val="20"/>
        </w:rPr>
        <w:t xml:space="preserve">Seguimiento federal del armado: distritos, alianzas, crecimiento territorial</w:t>
      </w:r>
    </w:p>
    <w:p>
      <w:pPr>
        <w:pStyle w:val="ListParagraph"/>
        <w:numPr>
          <w:ilvl w:val="0"/>
          <w:numId w:val="2"/>
        </w:numPr>
        <w:spacing w:before="60" w:after="60"/>
      </w:pPr>
      <w:r>
        <w:rPr>
          <w:rFonts w:ascii="Arial" w:cs="Arial" w:eastAsia="Arial" w:hAnsi="Arial"/>
          <w:color w:val="222222"/>
          <w:sz w:val="20"/>
          <w:szCs w:val="20"/>
        </w:rPr>
        <w:t xml:space="preserve">Tratamiento favorable —pero veraz— de las posiciones del espacio en economía, política y gestión</w:t>
      </w:r>
    </w:p>
    <w:p>
      <w:pPr>
        <w:pStyle w:val="ListParagraph"/>
        <w:numPr>
          <w:ilvl w:val="0"/>
          <w:numId w:val="2"/>
        </w:numPr>
        <w:spacing w:before="60" w:after="60"/>
      </w:pPr>
      <w:r>
        <w:rPr>
          <w:rFonts w:ascii="Arial" w:cs="Arial" w:eastAsia="Arial" w:hAnsi="Arial"/>
          <w:color w:val="222222"/>
          <w:sz w:val="20"/>
          <w:szCs w:val="20"/>
        </w:rPr>
        <w:t xml:space="preserve">Espacio editorial privilegiado para voceros, referentes y candidatos del movimiento</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04 · PRINCIPIOS DE COBERTURA: LO QUE HACEMOS Y LO QUE NO HACEMOS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EEEEE" w:sz="4"/>
              <w:left w:val="single" w:color="EEEEEE" w:sz="4"/>
              <w:bottom w:val="single" w:color="EEEEEE" w:sz="4"/>
              <w:right w:val="single" w:color="EEEEEE" w:sz="4"/>
            </w:tcBorders>
            <w:shd w:fill="1a6b1a" w:val="clear"/>
            <w:tcMar>
              <w:top w:type="dxa" w:w="100"/>
              <w:left w:type="dxa" w:w="150"/>
              <w:bottom w:type="dxa" w:w="100"/>
              <w:right w:type="dxa" w:w="150"/>
            </w:tcMar>
          </w:tcPr>
          <w:p>
            <w:r>
              <w:rPr>
                <w:rFonts w:ascii="Arial" w:cs="Arial" w:eastAsia="Arial" w:hAnsi="Arial"/>
                <w:b/>
                <w:bCs/>
                <w:color w:val="FFFFFF"/>
                <w:spacing w:val="60"/>
                <w:sz w:val="18"/>
                <w:szCs w:val="18"/>
              </w:rPr>
              <w:t xml:space="preserve">HACEMOS ✓</w:t>
            </w:r>
          </w:p>
        </w:tc>
        <w:tc>
          <w:tcPr>
            <w:tcW w:type="dxa" w:w="4680"/>
            <w:tcBorders>
              <w:top w:val="single" w:color="EEEEEE" w:sz="4"/>
              <w:left w:val="single" w:color="EEEEEE" w:sz="4"/>
              <w:bottom w:val="single" w:color="EEEEEE" w:sz="4"/>
              <w:right w:val="single" w:color="EEEEEE" w:sz="4"/>
            </w:tcBorders>
            <w:shd w:fill="C0392B" w:val="clear"/>
            <w:tcMar>
              <w:top w:type="dxa" w:w="100"/>
              <w:left w:type="dxa" w:w="150"/>
              <w:bottom w:type="dxa" w:w="100"/>
              <w:right w:type="dxa" w:w="150"/>
            </w:tcMar>
          </w:tcPr>
          <w:p>
            <w:r>
              <w:rPr>
                <w:rFonts w:ascii="Arial" w:cs="Arial" w:eastAsia="Arial" w:hAnsi="Arial"/>
                <w:b/>
                <w:bCs/>
                <w:color w:val="FFFFFF"/>
                <w:spacing w:val="60"/>
                <w:sz w:val="18"/>
                <w:szCs w:val="18"/>
              </w:rPr>
              <w:t xml:space="preserve">NO HACEMOS ✗</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Cubrimos el armado con datos verificados y fuentes identificadas</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publicamos información sin verificar aunque sea favorable al espacio</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Presentamos a Gebel como fenómeno comunicacional de escala real</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afirmamos que "Gebel ya es candidato" mientras no haya confirmación oficial</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Publicamos análisis que favorecen la percepción del espacio</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fabricamos encuestas, cifras o declaraciones que Gebel no haya dado</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Construimos el perfil humano y político con hechos reales</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usamos lenguaje de panfleto ni adjetivaciones vacías sin sustento</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Cubrimos actos, declaraciones y movimientos del armado en todo el país</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ignoramos contradicciones o críticas: las enmarcamos en forma favorable sin negarlas</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Entrevistamos a referentes del espacio dándoles amplio espacio editorial</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atacamos a otros candidatos con información falsa o difamatoria</w:t>
            </w:r>
          </w:p>
        </w:tc>
      </w:tr>
      <w:tr>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1a6b1a"/>
                <w:sz w:val="20"/>
                <w:szCs w:val="20"/>
              </w:rPr>
              <w:t xml:space="preserve">Tomamos posición editorial con argumentos sólidos en columnas firmadas</w:t>
            </w:r>
          </w:p>
        </w:tc>
        <w:tc>
          <w:tcPr>
            <w:tcW w:type="dxa" w:w="468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 mezclamos columna de opinión con nota informativa sin distinción clara</w:t>
            </w:r>
          </w:p>
        </w:tc>
      </w:tr>
    </w:tbl>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05 · JERARQUÍA TEMÁTICA Y TEMAS PRIORITARIOS</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Los temas se jerarquizan según su relevancia estratégica para el posicionamiento del medio y del espacio político que cubre. La siguiente tabla define prioridades de publicación: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PRIORIDAD</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TEMA · DESCRIPCIÓN</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 URGENTE</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Declaraciones de Gebel, actos de Consolidación Argentina, confirmación de candidatura, movimientos de alianzas nacionales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 ALTA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Armado territorial por provincia, incorporación de figuras al espacio, encuestas que lo mencionan, cobertura de gira PresiDante</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 MEDIA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Análisis del escenario electoral 2027, comparación con otros outsiders históricos (Milei, De la Rúa, Macri), economía política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 NORMAL</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Perfil de referentes del armado, columnas de opinión de aliados, coberturas provinciales del espacio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 CONTEXTO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Noticias de otros espacios políticos que afectan indirectamente el escenario donde Gebel competirá</w:t>
            </w:r>
          </w:p>
        </w:tc>
      </w:tr>
    </w:tbl>
    <w:p>
      <w:pPr>
        <w:spacing w:before="80" w:after="0"/>
      </w:pPr>
    </w:p>
    <w:p>
      <w:pPr>
        <w:spacing w:before="240" w:after="80"/>
      </w:pPr>
      <w:r>
        <w:rPr>
          <w:rFonts w:ascii="Arial" w:cs="Arial" w:eastAsia="Arial" w:hAnsi="Arial"/>
          <w:b/>
          <w:bCs/>
          <w:color w:val="1a1a1a"/>
          <w:sz w:val="20"/>
          <w:szCs w:val="20"/>
        </w:rPr>
        <w:t xml:space="preserve">Temas que siempre tienen lugar en el home:</w:t>
      </w:r>
    </w:p>
    <w:p>
      <w:pPr>
        <w:pStyle w:val="ListParagraph"/>
        <w:numPr>
          <w:ilvl w:val="0"/>
          <w:numId w:val="2"/>
        </w:numPr>
        <w:spacing w:before="60" w:after="60"/>
      </w:pPr>
      <w:r>
        <w:rPr>
          <w:rFonts w:ascii="Arial" w:cs="Arial" w:eastAsia="Arial" w:hAnsi="Arial"/>
          <w:color w:val="222222"/>
          <w:sz w:val="20"/>
          <w:szCs w:val="20"/>
        </w:rPr>
        <w:t xml:space="preserve">Novedades del armado Gebel (apertura de locales, adhesiones, actos)</w:t>
      </w:r>
    </w:p>
    <w:p>
      <w:pPr>
        <w:pStyle w:val="ListParagraph"/>
        <w:numPr>
          <w:ilvl w:val="0"/>
          <w:numId w:val="2"/>
        </w:numPr>
        <w:spacing w:before="60" w:after="60"/>
      </w:pPr>
      <w:r>
        <w:rPr>
          <w:rFonts w:ascii="Arial" w:cs="Arial" w:eastAsia="Arial" w:hAnsi="Arial"/>
          <w:color w:val="222222"/>
          <w:sz w:val="20"/>
          <w:szCs w:val="20"/>
        </w:rPr>
        <w:t xml:space="preserve">Radar Electoral: seguimiento semanal distrito por distrito</w:t>
      </w:r>
    </w:p>
    <w:p>
      <w:pPr>
        <w:pStyle w:val="ListParagraph"/>
        <w:numPr>
          <w:ilvl w:val="0"/>
          <w:numId w:val="2"/>
        </w:numPr>
        <w:spacing w:before="60" w:after="60"/>
      </w:pPr>
      <w:r>
        <w:rPr>
          <w:rFonts w:ascii="Arial" w:cs="Arial" w:eastAsia="Arial" w:hAnsi="Arial"/>
          <w:color w:val="222222"/>
          <w:sz w:val="20"/>
          <w:szCs w:val="20"/>
        </w:rPr>
        <w:t xml:space="preserve">Perfiles de referentes del espacio (dirigentes, sindicalistas, empresarios)</w:t>
      </w:r>
    </w:p>
    <w:p>
      <w:pPr>
        <w:pStyle w:val="ListParagraph"/>
        <w:numPr>
          <w:ilvl w:val="0"/>
          <w:numId w:val="2"/>
        </w:numPr>
        <w:spacing w:before="60" w:after="60"/>
      </w:pPr>
      <w:r>
        <w:rPr>
          <w:rFonts w:ascii="Arial" w:cs="Arial" w:eastAsia="Arial" w:hAnsi="Arial"/>
          <w:color w:val="222222"/>
          <w:sz w:val="20"/>
          <w:szCs w:val="20"/>
        </w:rPr>
        <w:t xml:space="preserve">Análisis comparativo: Gebel en el mapa electoral frente a otros candidatos</w:t>
      </w:r>
    </w:p>
    <w:p>
      <w:pPr>
        <w:pStyle w:val="ListParagraph"/>
        <w:numPr>
          <w:ilvl w:val="0"/>
          <w:numId w:val="2"/>
        </w:numPr>
        <w:spacing w:before="60" w:after="60"/>
      </w:pPr>
      <w:r>
        <w:rPr>
          <w:rFonts w:ascii="Arial" w:cs="Arial" w:eastAsia="Arial" w:hAnsi="Arial"/>
          <w:color w:val="222222"/>
          <w:sz w:val="20"/>
          <w:szCs w:val="20"/>
        </w:rPr>
        <w:t xml:space="preserve">Cobertura especial de cada acto o lanzamiento del movimiento</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06 · AGENDA DE NOTAS RECOMENDADAS — 12 PIEZAS LISTAS PARA PUBLICAR</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Las siguientes notas están conceptualizadas con titular, enfoque y datos disponibles. Pueden publicarse de manera inmediata con trabajo de redacción estándar.</w:t>
      </w:r>
    </w:p>
    <w:p>
      <w:pPr>
        <w:spacing w:before="80" w:after="0"/>
      </w:pPr>
    </w:p>
    <w:p>
      <w:pPr>
        <w:spacing w:before="240" w:after="80"/>
      </w:pPr>
      <w:r>
        <w:rPr>
          <w:rFonts w:ascii="Arial" w:cs="Arial" w:eastAsia="Arial" w:hAnsi="Arial"/>
          <w:b/>
          <w:bCs/>
          <w:color w:val="1a1a1a"/>
          <w:sz w:val="20"/>
          <w:szCs w:val="20"/>
        </w:rPr>
        <w:t xml:space="preserve">BLOQUE A · Noticias duras del armado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80808"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080808"/>
                <w:spacing w:val="80"/>
                <w:sz w:val="16"/>
                <w:szCs w:val="16"/>
              </w:rPr>
              <w:t xml:space="preserve">EXCLUSIVO</w:t>
            </w:r>
          </w:p>
          <w:p>
            <w:pPr>
              <w:spacing w:before="0" w:after="80"/>
            </w:pPr>
            <w:r>
              <w:rPr>
                <w:rFonts w:ascii="Arial" w:cs="Arial" w:eastAsia="Arial" w:hAnsi="Arial"/>
                <w:b/>
                <w:bCs/>
                <w:color w:val="080808"/>
                <w:sz w:val="22"/>
                <w:szCs w:val="22"/>
              </w:rPr>
              <w:t xml:space="preserve">4.000 personas en Lanús y una sola pregunta: ¿cuándo dice que sí Dante Gebel?</w:t>
            </w:r>
          </w:p>
          <w:p>
            <w:pPr>
              <w:spacing w:before="0" w:after="0"/>
            </w:pPr>
            <w:r>
              <w:rPr>
                <w:rFonts w:ascii="Arial" w:cs="Arial" w:eastAsia="Arial" w:hAnsi="Arial"/>
                <w:i/>
                <w:iCs/>
                <w:color w:val="555555"/>
                <w:sz w:val="19"/>
                <w:szCs w:val="19"/>
              </w:rPr>
              <w:t xml:space="preserve">Enfoque: Cobertura del acto fundacional de Consolidación Argentina. Datos de convocatoria, perfiles de los organizadores, declaraciones de referentes y lectura política del momento.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276"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1a5276"/>
                <w:spacing w:val="80"/>
                <w:sz w:val="16"/>
                <w:szCs w:val="16"/>
              </w:rPr>
              <w:t xml:space="preserve">ARMADO POLÍTICO</w:t>
            </w:r>
          </w:p>
          <w:p>
            <w:pPr>
              <w:spacing w:before="0" w:after="80"/>
            </w:pPr>
            <w:r>
              <w:rPr>
                <w:rFonts w:ascii="Arial" w:cs="Arial" w:eastAsia="Arial" w:hAnsi="Arial"/>
                <w:b/>
                <w:bCs/>
                <w:color w:val="080808"/>
                <w:sz w:val="22"/>
                <w:szCs w:val="22"/>
              </w:rPr>
              <w:t xml:space="preserve">Quiénes son los que mueven los hilos del armado Gebel: sindicalistas, ex libertarios y empresarios en una alianza inédita</w:t>
            </w:r>
          </w:p>
          <w:p>
            <w:pPr>
              <w:spacing w:before="0" w:after="0"/>
            </w:pPr>
            <w:r>
              <w:rPr>
                <w:rFonts w:ascii="Arial" w:cs="Arial" w:eastAsia="Arial" w:hAnsi="Arial"/>
                <w:i/>
                <w:iCs/>
                <w:color w:val="555555"/>
                <w:sz w:val="19"/>
                <w:szCs w:val="19"/>
              </w:rPr>
              <w:t xml:space="preserve">Enfoque: Perfilado de la mesa promotora: Aparicio, Casielles, Brey, Erviti y Villarreal. La densidad institucional real del movimiento.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c3e50"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2c3e50"/>
                <w:spacing w:val="80"/>
                <w:sz w:val="16"/>
                <w:szCs w:val="16"/>
              </w:rPr>
              <w:t xml:space="preserve">ANÁLISIS</w:t>
            </w:r>
          </w:p>
          <w:p>
            <w:pPr>
              <w:spacing w:before="0" w:after="80"/>
            </w:pPr>
            <w:r>
              <w:rPr>
                <w:rFonts w:ascii="Arial" w:cs="Arial" w:eastAsia="Arial" w:hAnsi="Arial"/>
                <w:b/>
                <w:bCs/>
                <w:color w:val="080808"/>
                <w:sz w:val="22"/>
                <w:szCs w:val="22"/>
              </w:rPr>
              <w:t xml:space="preserve">Consolidación Argentina cumple un año: qué construyó, qué falta y cuándo se espera la confirmación</w:t>
            </w:r>
          </w:p>
          <w:p>
            <w:pPr>
              <w:spacing w:before="0" w:after="0"/>
            </w:pPr>
            <w:r>
              <w:rPr>
                <w:rFonts w:ascii="Arial" w:cs="Arial" w:eastAsia="Arial" w:hAnsi="Arial"/>
                <w:i/>
                <w:iCs/>
                <w:color w:val="555555"/>
                <w:sz w:val="19"/>
                <w:szCs w:val="19"/>
              </w:rPr>
              <w:t xml:space="preserve">Enfoque: Estado del armado federal. Provincias con estructura, espacios vacíos, plazos proyectados para la confirmación de la candidatura.</w:t>
            </w:r>
          </w:p>
        </w:tc>
      </w:tr>
    </w:tbl>
    <w:p>
      <w:pPr>
        <w:spacing w:before="80" w:after="0"/>
      </w:pPr>
    </w:p>
    <w:p>
      <w:pPr>
        <w:spacing w:before="240" w:after="80"/>
      </w:pPr>
      <w:r>
        <w:rPr>
          <w:rFonts w:ascii="Arial" w:cs="Arial" w:eastAsia="Arial" w:hAnsi="Arial"/>
          <w:b/>
          <w:bCs/>
          <w:color w:val="1a1a1a"/>
          <w:sz w:val="20"/>
          <w:szCs w:val="20"/>
        </w:rPr>
        <w:t xml:space="preserve">BLOQUE B · Perfil e imagen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C9A84C"/>
                <w:spacing w:val="80"/>
                <w:sz w:val="16"/>
                <w:szCs w:val="16"/>
              </w:rPr>
              <w:t xml:space="preserve">PERFIL</w:t>
            </w:r>
          </w:p>
          <w:p>
            <w:pPr>
              <w:spacing w:before="0" w:after="80"/>
            </w:pPr>
            <w:r>
              <w:rPr>
                <w:rFonts w:ascii="Arial" w:cs="Arial" w:eastAsia="Arial" w:hAnsi="Arial"/>
                <w:b/>
                <w:bCs/>
                <w:color w:val="080808"/>
                <w:sz w:val="22"/>
                <w:szCs w:val="22"/>
              </w:rPr>
              <w:t xml:space="preserve">De Billinghurst a California: el hombre que creció pobre, conquistó el mundo y ahora mira la Casa Rosada</w:t>
            </w:r>
          </w:p>
          <w:p>
            <w:pPr>
              <w:spacing w:before="0" w:after="0"/>
            </w:pPr>
            <w:r>
              <w:rPr>
                <w:rFonts w:ascii="Arial" w:cs="Arial" w:eastAsia="Arial" w:hAnsi="Arial"/>
                <w:i/>
                <w:iCs/>
                <w:color w:val="555555"/>
                <w:sz w:val="19"/>
                <w:szCs w:val="19"/>
              </w:rPr>
              <w:t xml:space="preserve">Enfoque: Historia de vida de Dante Gebel. Origen humilde, ascenso internacional, regreso a Argentina con PresiDante. Perfil humano con alto potencial de identificación popular.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17a65"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117a65"/>
                <w:spacing w:val="80"/>
                <w:sz w:val="16"/>
                <w:szCs w:val="16"/>
              </w:rPr>
              <w:t xml:space="preserve">DATOS</w:t>
            </w:r>
          </w:p>
          <w:p>
            <w:pPr>
              <w:spacing w:before="0" w:after="80"/>
            </w:pPr>
            <w:r>
              <w:rPr>
                <w:rFonts w:ascii="Arial" w:cs="Arial" w:eastAsia="Arial" w:hAnsi="Arial"/>
                <w:b/>
                <w:bCs/>
                <w:color w:val="080808"/>
                <w:sz w:val="22"/>
                <w:szCs w:val="22"/>
              </w:rPr>
              <w:t xml:space="preserve">El candidato con más seguidores que cualquier político argentino: Gebel llega a 2027 con 3,2 millones de suscriptores</w:t>
            </w:r>
          </w:p>
          <w:p>
            <w:pPr>
              <w:spacing w:before="0" w:after="0"/>
            </w:pPr>
            <w:r>
              <w:rPr>
                <w:rFonts w:ascii="Arial" w:cs="Arial" w:eastAsia="Arial" w:hAnsi="Arial"/>
                <w:i/>
                <w:iCs/>
                <w:color w:val="555555"/>
                <w:sz w:val="19"/>
                <w:szCs w:val="19"/>
              </w:rPr>
              <w:t xml:space="preserve">Enfoque: Comparativa de audiencias digitales: Gebel vs. principales candidatos presidenciales. Dato objetivo que posiciona sin especular.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d3c98"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7d3c98"/>
                <w:spacing w:val="80"/>
                <w:sz w:val="16"/>
                <w:szCs w:val="16"/>
              </w:rPr>
              <w:t xml:space="preserve">COBERTURA ESPECIAL</w:t>
            </w:r>
          </w:p>
          <w:p>
            <w:pPr>
              <w:spacing w:before="0" w:after="80"/>
            </w:pPr>
            <w:r>
              <w:rPr>
                <w:rFonts w:ascii="Arial" w:cs="Arial" w:eastAsia="Arial" w:hAnsi="Arial"/>
                <w:b/>
                <w:bCs/>
                <w:color w:val="080808"/>
                <w:sz w:val="22"/>
                <w:szCs w:val="22"/>
              </w:rPr>
              <w:t xml:space="preserve">700.000 personas en 23 provincias: el mapa de la gira PresiDante que ningún político logró replicar</w:t>
            </w:r>
          </w:p>
          <w:p>
            <w:pPr>
              <w:spacing w:before="0" w:after="0"/>
            </w:pPr>
            <w:r>
              <w:rPr>
                <w:rFonts w:ascii="Arial" w:cs="Arial" w:eastAsia="Arial" w:hAnsi="Arial"/>
                <w:i/>
                <w:iCs/>
                <w:color w:val="555555"/>
                <w:sz w:val="19"/>
                <w:szCs w:val="19"/>
              </w:rPr>
              <w:t xml:space="preserve">Enfoque: Informe federal de la gira. Provincias visitadas, cifras de convocatoria, recepción mediática y lectura política del fenómeno de masas.</w:t>
            </w:r>
          </w:p>
        </w:tc>
      </w:tr>
    </w:tbl>
    <w:p>
      <w:pPr>
        <w:spacing w:before="80" w:after="0"/>
      </w:pPr>
    </w:p>
    <w:p>
      <w:pPr>
        <w:spacing w:before="240" w:after="80"/>
      </w:pPr>
      <w:r>
        <w:rPr>
          <w:rFonts w:ascii="Arial" w:cs="Arial" w:eastAsia="Arial" w:hAnsi="Arial"/>
          <w:b/>
          <w:bCs/>
          <w:color w:val="1a1a1a"/>
          <w:sz w:val="20"/>
          <w:szCs w:val="20"/>
        </w:rPr>
        <w:t xml:space="preserve">BLOQUE C · Análisis y opinión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C0392B"/>
                <w:spacing w:val="80"/>
                <w:sz w:val="16"/>
                <w:szCs w:val="16"/>
              </w:rPr>
              <w:t xml:space="preserve">OPINIÓN</w:t>
            </w:r>
          </w:p>
          <w:p>
            <w:pPr>
              <w:spacing w:before="0" w:after="80"/>
            </w:pPr>
            <w:r>
              <w:rPr>
                <w:rFonts w:ascii="Arial" w:cs="Arial" w:eastAsia="Arial" w:hAnsi="Arial"/>
                <w:b/>
                <w:bCs/>
                <w:color w:val="080808"/>
                <w:sz w:val="22"/>
                <w:szCs w:val="22"/>
              </w:rPr>
              <w:t xml:space="preserve">Por qué el fenómeno Gebel no es un globo de ensayo: el análisis que los medios tradicionales no quieren hacer</w:t>
            </w:r>
          </w:p>
          <w:p>
            <w:pPr>
              <w:spacing w:before="0" w:after="0"/>
            </w:pPr>
            <w:r>
              <w:rPr>
                <w:rFonts w:ascii="Arial" w:cs="Arial" w:eastAsia="Arial" w:hAnsi="Arial"/>
                <w:i/>
                <w:iCs/>
                <w:color w:val="555555"/>
                <w:sz w:val="19"/>
                <w:szCs w:val="19"/>
              </w:rPr>
              <w:t xml:space="preserve">Enfoque: Columna editorial firmada. Argumentos: densidad real del armado, capital de audiencia, perfil de outsider en un escenario de hartazgo con la clase política tradicional.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c0392b"/>
                <w:spacing w:val="80"/>
                <w:sz w:val="16"/>
                <w:szCs w:val="16"/>
              </w:rPr>
              <w:t xml:space="preserve">ANÁLISIS</w:t>
            </w:r>
          </w:p>
          <w:p>
            <w:pPr>
              <w:spacing w:before="0" w:after="80"/>
            </w:pPr>
            <w:r>
              <w:rPr>
                <w:rFonts w:ascii="Arial" w:cs="Arial" w:eastAsia="Arial" w:hAnsi="Arial"/>
                <w:b/>
                <w:bCs/>
                <w:color w:val="080808"/>
                <w:sz w:val="22"/>
                <w:szCs w:val="22"/>
              </w:rPr>
              <w:t xml:space="preserve">El escenario que se viene: si Gebel confirma, ¿cómo queda el mapa presidencial de 2027?</w:t>
            </w:r>
          </w:p>
          <w:p>
            <w:pPr>
              <w:spacing w:before="0" w:after="0"/>
            </w:pPr>
            <w:r>
              <w:rPr>
                <w:rFonts w:ascii="Arial" w:cs="Arial" w:eastAsia="Arial" w:hAnsi="Arial"/>
                <w:i/>
                <w:iCs/>
                <w:color w:val="555555"/>
                <w:sz w:val="19"/>
                <w:szCs w:val="19"/>
              </w:rPr>
              <w:t xml:space="preserve">Enfoque: Análisis del impacto en el tablero electoral. Qué votos capturaría, a quién le sacaría base, qué coalición debería construir.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276"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1a5276"/>
                <w:spacing w:val="80"/>
                <w:sz w:val="16"/>
                <w:szCs w:val="16"/>
              </w:rPr>
              <w:t xml:space="preserve">ENTREVISTA</w:t>
            </w:r>
          </w:p>
          <w:p>
            <w:pPr>
              <w:spacing w:before="0" w:after="80"/>
            </w:pPr>
            <w:r>
              <w:rPr>
                <w:rFonts w:ascii="Arial" w:cs="Arial" w:eastAsia="Arial" w:hAnsi="Arial"/>
                <w:b/>
                <w:bCs/>
                <w:color w:val="080808"/>
                <w:sz w:val="22"/>
                <w:szCs w:val="22"/>
              </w:rPr>
              <w:t xml:space="preserve">"La gente se cansó de los mismos, pero tampoco quiere volver al pasado": la voz de los organizadores del armado</w:t>
            </w:r>
          </w:p>
          <w:p>
            <w:pPr>
              <w:spacing w:before="0" w:after="0"/>
            </w:pPr>
            <w:r>
              <w:rPr>
                <w:rFonts w:ascii="Arial" w:cs="Arial" w:eastAsia="Arial" w:hAnsi="Arial"/>
                <w:i/>
                <w:iCs/>
                <w:color w:val="555555"/>
                <w:sz w:val="19"/>
                <w:szCs w:val="19"/>
              </w:rPr>
              <w:t xml:space="preserve">Enfoque: Entrevista a Lucas Aparicio o referente del espacio. Marco conceptual del proyecto político: por qué Gebel, por qué ahora, cuál es la propuesta.</w:t>
            </w:r>
          </w:p>
        </w:tc>
      </w:tr>
    </w:tbl>
    <w:p>
      <w:pPr>
        <w:spacing w:before="80" w:after="0"/>
      </w:pPr>
    </w:p>
    <w:p>
      <w:pPr>
        <w:spacing w:before="240" w:after="80"/>
      </w:pPr>
      <w:r>
        <w:rPr>
          <w:rFonts w:ascii="Arial" w:cs="Arial" w:eastAsia="Arial" w:hAnsi="Arial"/>
          <w:b/>
          <w:bCs/>
          <w:color w:val="1a1a1a"/>
          <w:sz w:val="20"/>
          <w:szCs w:val="20"/>
        </w:rPr>
        <w:t xml:space="preserve">BLOQUE D · Cobertura federal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17a65"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117a65"/>
                <w:spacing w:val="80"/>
                <w:sz w:val="16"/>
                <w:szCs w:val="16"/>
              </w:rPr>
              <w:t xml:space="preserve">FEDERAL</w:t>
            </w:r>
          </w:p>
          <w:p>
            <w:pPr>
              <w:spacing w:before="0" w:after="80"/>
            </w:pPr>
            <w:r>
              <w:rPr>
                <w:rFonts w:ascii="Arial" w:cs="Arial" w:eastAsia="Arial" w:hAnsi="Arial"/>
                <w:b/>
                <w:bCs/>
                <w:color w:val="080808"/>
                <w:sz w:val="22"/>
                <w:szCs w:val="22"/>
              </w:rPr>
              <w:t xml:space="preserve">Provincia por provincia: dónde está parado el armado Gebel y qué distritos son los próximos objetivos</w:t>
            </w:r>
          </w:p>
          <w:p>
            <w:pPr>
              <w:spacing w:before="0" w:after="0"/>
            </w:pPr>
            <w:r>
              <w:rPr>
                <w:rFonts w:ascii="Arial" w:cs="Arial" w:eastAsia="Arial" w:hAnsi="Arial"/>
                <w:i/>
                <w:iCs/>
                <w:color w:val="555555"/>
                <w:sz w:val="19"/>
                <w:szCs w:val="19"/>
              </w:rPr>
              <w:t xml:space="preserve">Enfoque: Mapa actualizado del armado territorial. Provincias con estructura consolidada, en construcción y sin presencia. Información de acceso exclusivo.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C9A84C"/>
                <w:spacing w:val="80"/>
                <w:sz w:val="16"/>
                <w:szCs w:val="16"/>
              </w:rPr>
              <w:t xml:space="preserve">RADAR ELECTORAL</w:t>
            </w:r>
          </w:p>
          <w:p>
            <w:pPr>
              <w:spacing w:before="0" w:after="80"/>
            </w:pPr>
            <w:r>
              <w:rPr>
                <w:rFonts w:ascii="Arial" w:cs="Arial" w:eastAsia="Arial" w:hAnsi="Arial"/>
                <w:b/>
                <w:bCs/>
                <w:color w:val="080808"/>
                <w:sz w:val="22"/>
                <w:szCs w:val="22"/>
              </w:rPr>
              <w:t xml:space="preserve">El interior que mira a Gebel: por qué las provincias del NOA y el NEA son el corazón del armado federal</w:t>
            </w:r>
          </w:p>
          <w:p>
            <w:pPr>
              <w:spacing w:before="0" w:after="0"/>
            </w:pPr>
            <w:r>
              <w:rPr>
                <w:rFonts w:ascii="Arial" w:cs="Arial" w:eastAsia="Arial" w:hAnsi="Arial"/>
                <w:i/>
                <w:iCs/>
                <w:color w:val="555555"/>
                <w:sz w:val="19"/>
                <w:szCs w:val="19"/>
              </w:rPr>
              <w:t xml:space="preserve">Enfoque: Análisis del potencial electoral en el interior profundo. La ventaja de un outsider con llegada real al territorio.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80808" w:val="clear"/>
          </w:tcPr>
          <w:p/>
        </w:tc>
        <w:tc>
          <w:tcPr>
            <w:tcW w:type="dxa" w:w="9160"/>
            <w:tcBorders>
              <w:top w:val="single" w:color="EEEEEE" w:sz="4"/>
              <w:left w:val="single" w:color="EEEEEE" w:sz="4"/>
              <w:bottom w:val="single" w:color="EEEEEE" w:sz="4"/>
              <w:right w:val="single" w:color="EEEEEE" w:sz="4"/>
            </w:tcBorders>
            <w:shd w:fill="FAFAFA" w:val="clear"/>
            <w:tcMar>
              <w:top w:type="dxa" w:w="120"/>
              <w:left w:type="dxa" w:w="200"/>
              <w:bottom w:type="dxa" w:w="120"/>
              <w:right w:type="dxa" w:w="200"/>
            </w:tcMar>
          </w:tcPr>
          <w:p>
            <w:pPr>
              <w:spacing w:before="0" w:after="60"/>
            </w:pPr>
            <w:r>
              <w:rPr>
                <w:rFonts w:ascii="Arial" w:cs="Arial" w:eastAsia="Arial" w:hAnsi="Arial"/>
                <w:b/>
                <w:bCs/>
                <w:color w:val="080808"/>
                <w:spacing w:val="80"/>
                <w:sz w:val="16"/>
                <w:szCs w:val="16"/>
              </w:rPr>
              <w:t xml:space="preserve">BUENOS AIRES</w:t>
            </w:r>
          </w:p>
          <w:p>
            <w:pPr>
              <w:spacing w:before="0" w:after="80"/>
            </w:pPr>
            <w:r>
              <w:rPr>
                <w:rFonts w:ascii="Arial" w:cs="Arial" w:eastAsia="Arial" w:hAnsi="Arial"/>
                <w:b/>
                <w:bCs/>
                <w:color w:val="080808"/>
                <w:sz w:val="22"/>
                <w:szCs w:val="22"/>
              </w:rPr>
              <w:t xml:space="preserve">El GBA como prueba de fuego: Gebel en el conurbano, la batalla más difícil y la más decisiva</w:t>
            </w:r>
          </w:p>
          <w:p>
            <w:pPr>
              <w:spacing w:before="0" w:after="0"/>
            </w:pPr>
            <w:r>
              <w:rPr>
                <w:rFonts w:ascii="Arial" w:cs="Arial" w:eastAsia="Arial" w:hAnsi="Arial"/>
                <w:i/>
                <w:iCs/>
                <w:color w:val="555555"/>
                <w:sz w:val="19"/>
                <w:szCs w:val="19"/>
              </w:rPr>
              <w:t xml:space="preserve">Enfoque: Análisis del escenario bonaerense. Estructura necesaria, competencia con el peronismo territorial y potencial de captación de voto desencantado.</w:t>
            </w:r>
          </w:p>
        </w:tc>
      </w:tr>
    </w:tbl>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07 · TONO, VOZ Y ESTILO PERIODÍSTICO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ATRIBUTO</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DESCRIPCIÓN Y EJEMPLOS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Autoridad sin arrogancia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El medio habla con certeza pero sin prepotencia. "El armado Gebel suma estructura en cinco provincias" —no "el imparable ascenso de Gebel arrasa el país".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Compromiso sin panfleto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 postura se ejerce con datos y argumentos, nunca con adjetivos vacíos. "Con 3,2 millones de suscriptores, ningún candidato tiene esa base de contacto directo" —no "Gebel es el líder que Argentina necesita".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Profundidad federal</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Toda nota nacional debe tener al menos una referencia a un distrito interior. Evitar el centralismo porteño que desacredita al medio fuera del AMBA.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Tensión narrativa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Las notas tienen que tener algo en juego. El lector debe querer saber qué pasa. La política es conflicto, disputa, decisión: reflejarlo.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Economía de palabras</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Titulares directos, sin floritura. Bajadas que amplían sin repetir. Cuerpo de nota que va al punto en el primer párrafo.</w:t>
            </w:r>
          </w:p>
        </w:tc>
      </w:tr>
    </w:tbl>
    <w:p>
      <w:pPr>
        <w:spacing w:before="80" w:after="0"/>
      </w:pPr>
    </w:p>
    <w:p>
      <w:pPr>
        <w:spacing w:before="240" w:after="80"/>
      </w:pPr>
      <w:r>
        <w:rPr>
          <w:rFonts w:ascii="Arial" w:cs="Arial" w:eastAsia="Arial" w:hAnsi="Arial"/>
          <w:b/>
          <w:bCs/>
          <w:color w:val="1a1a1a"/>
          <w:sz w:val="20"/>
          <w:szCs w:val="20"/>
        </w:rPr>
        <w:t xml:space="preserve">Palabras y expresiones que definen la voz del medio:</w:t>
      </w:r>
    </w:p>
    <w:p>
      <w:pPr>
        <w:pStyle w:val="ListParagraph"/>
        <w:numPr>
          <w:ilvl w:val="0"/>
          <w:numId w:val="2"/>
        </w:numPr>
        <w:spacing w:before="60" w:after="60"/>
      </w:pPr>
      <w:r>
        <w:rPr>
          <w:rFonts w:ascii="Arial" w:cs="Arial" w:eastAsia="Arial" w:hAnsi="Arial"/>
          <w:color w:val="222222"/>
          <w:sz w:val="20"/>
          <w:szCs w:val="20"/>
        </w:rPr>
        <w:t xml:space="preserve">"Según fuentes del armado", "confirmaron desde el espacio", "en reserva, admitieron"</w:t>
      </w:r>
    </w:p>
    <w:p>
      <w:pPr>
        <w:pStyle w:val="ListParagraph"/>
        <w:numPr>
          <w:ilvl w:val="0"/>
          <w:numId w:val="2"/>
        </w:numPr>
        <w:spacing w:before="60" w:after="60"/>
      </w:pPr>
      <w:r>
        <w:rPr>
          <w:rFonts w:ascii="Arial" w:cs="Arial" w:eastAsia="Arial" w:hAnsi="Arial"/>
          <w:color w:val="222222"/>
          <w:sz w:val="20"/>
          <w:szCs w:val="20"/>
        </w:rPr>
        <w:t xml:space="preserve">"El mapa se mueve", "la jugada del espacio", "la señal que nadie quería dar"</w:t>
      </w:r>
    </w:p>
    <w:p>
      <w:pPr>
        <w:pStyle w:val="ListParagraph"/>
        <w:numPr>
          <w:ilvl w:val="0"/>
          <w:numId w:val="2"/>
        </w:numPr>
        <w:spacing w:before="60" w:after="60"/>
      </w:pPr>
      <w:r>
        <w:rPr>
          <w:rFonts w:ascii="Arial" w:cs="Arial" w:eastAsia="Arial" w:hAnsi="Arial"/>
          <w:color w:val="222222"/>
          <w:sz w:val="20"/>
          <w:szCs w:val="20"/>
        </w:rPr>
        <w:t xml:space="preserve">"Dato clave", "el número que importa", "lo que no estaba en el guión"</w:t>
      </w:r>
    </w:p>
    <w:p>
      <w:pPr>
        <w:pStyle w:val="ListParagraph"/>
        <w:numPr>
          <w:ilvl w:val="0"/>
          <w:numId w:val="2"/>
        </w:numPr>
        <w:spacing w:before="60" w:after="60"/>
      </w:pPr>
      <w:r>
        <w:rPr>
          <w:rFonts w:ascii="Arial" w:cs="Arial" w:eastAsia="Arial" w:hAnsi="Arial"/>
          <w:color w:val="222222"/>
          <w:sz w:val="20"/>
          <w:szCs w:val="20"/>
        </w:rPr>
        <w:t xml:space="preserve">"Distrito por distrito", "en el interior del país", "fuera del AMBA"</w:t>
      </w:r>
    </w:p>
    <w:p>
      <w:pPr>
        <w:spacing w:before="60" w:after="0"/>
      </w:pPr>
    </w:p>
    <w:p>
      <w:pPr>
        <w:spacing w:before="240" w:after="80"/>
      </w:pPr>
      <w:r>
        <w:rPr>
          <w:rFonts w:ascii="Arial" w:cs="Arial" w:eastAsia="Arial" w:hAnsi="Arial"/>
          <w:b/>
          <w:bCs/>
          <w:color w:val="1a1a1a"/>
          <w:sz w:val="20"/>
          <w:szCs w:val="20"/>
        </w:rPr>
        <w:t xml:space="preserve">Expresiones que el medio evita:</w:t>
      </w:r>
    </w:p>
    <w:p>
      <w:pPr>
        <w:pStyle w:val="ListParagraph"/>
        <w:numPr>
          <w:ilvl w:val="0"/>
          <w:numId w:val="2"/>
        </w:numPr>
        <w:spacing w:before="60" w:after="60"/>
      </w:pPr>
      <w:r>
        <w:rPr>
          <w:rFonts w:ascii="Arial" w:cs="Arial" w:eastAsia="Arial" w:hAnsi="Arial"/>
          <w:color w:val="222222"/>
          <w:sz w:val="20"/>
          <w:szCs w:val="20"/>
        </w:rPr>
        <w:t xml:space="preserve">"El candidato de Dios", "enviado divino", cualquier referencia religiosa como argumento político</w:t>
      </w:r>
    </w:p>
    <w:p>
      <w:pPr>
        <w:pStyle w:val="ListParagraph"/>
        <w:numPr>
          <w:ilvl w:val="0"/>
          <w:numId w:val="2"/>
        </w:numPr>
        <w:spacing w:before="60" w:after="60"/>
      </w:pPr>
      <w:r>
        <w:rPr>
          <w:rFonts w:ascii="Arial" w:cs="Arial" w:eastAsia="Arial" w:hAnsi="Arial"/>
          <w:color w:val="222222"/>
          <w:sz w:val="20"/>
          <w:szCs w:val="20"/>
        </w:rPr>
        <w:t xml:space="preserve">"Arrasará", "aplastará", "nadie lo puede parar" — hipérboles sin datos</w:t>
      </w:r>
    </w:p>
    <w:p>
      <w:pPr>
        <w:pStyle w:val="ListParagraph"/>
        <w:numPr>
          <w:ilvl w:val="0"/>
          <w:numId w:val="2"/>
        </w:numPr>
        <w:spacing w:before="60" w:after="60"/>
      </w:pPr>
      <w:r>
        <w:rPr>
          <w:rFonts w:ascii="Arial" w:cs="Arial" w:eastAsia="Arial" w:hAnsi="Arial"/>
          <w:color w:val="222222"/>
          <w:sz w:val="20"/>
          <w:szCs w:val="20"/>
        </w:rPr>
        <w:t xml:space="preserve">"Fuentes dijeron" sin especificar sector, partido o función</w:t>
      </w:r>
    </w:p>
    <w:p>
      <w:pPr>
        <w:pStyle w:val="ListParagraph"/>
        <w:numPr>
          <w:ilvl w:val="0"/>
          <w:numId w:val="2"/>
        </w:numPr>
        <w:spacing w:before="60" w:after="60"/>
      </w:pPr>
      <w:r>
        <w:rPr>
          <w:rFonts w:ascii="Arial" w:cs="Arial" w:eastAsia="Arial" w:hAnsi="Arial"/>
          <w:color w:val="222222"/>
          <w:sz w:val="20"/>
          <w:szCs w:val="20"/>
        </w:rPr>
        <w:t xml:space="preserve">"Todo indica que" como sustituto de información verificada</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08 · REGLAS DE TITULACIÓN</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El titular es la unidad editorial más importante del medio. Es lo que se comparte, lo que instala agenda y lo que define si alguien entra a leer la nota. Reglas no negociables: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REGLA</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APLICACIÓN CONCRETA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Verbo activo en presente</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"Gebel suma apoyo en cuatro provincias" — no "El apoyo de Gebel ha crecido"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Dato concreto cuando existe</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"700.000 personas en 23 provincias" — no "una multitud en todo el país"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Tensión o pregunta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 pregunta que nadie puede responder: ¿cuándo dice que sí Gebel?"</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Sin adjetivos vacíos</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"histórico", "sin precedentes", "increíble" — nunca en el titular</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Máximo 12 palabras en nota dura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Contar las palabras. Si sobran, hay que cortar.</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El nombre propio va al principio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"Gebel suma..." — no "El candidato de Consolidación Argentina..."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Etiqueta obligatoria</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Toda nota lleva una etiqueta de sección (NACIÓN, ELECTORAL, EXCLUSIVO, ANÁLISIS, etc.)</w:t>
            </w:r>
          </w:p>
        </w:tc>
      </w:tr>
    </w:tbl>
    <w:p>
      <w:pPr>
        <w:spacing w:before="80" w:after="0"/>
      </w:pPr>
    </w:p>
    <w:p>
      <w:pPr>
        <w:spacing w:before="240" w:after="80"/>
      </w:pPr>
      <w:r>
        <w:rPr>
          <w:rFonts w:ascii="Arial" w:cs="Arial" w:eastAsia="Arial" w:hAnsi="Arial"/>
          <w:b/>
          <w:bCs/>
          <w:color w:val="1a1a1a"/>
          <w:sz w:val="20"/>
          <w:szCs w:val="20"/>
        </w:rPr>
        <w:t xml:space="preserve">Modelos de titular por tipo de nota:</w:t>
      </w:r>
    </w:p>
    <w:p>
      <w:pPr>
        <w:pStyle w:val="ListParagraph"/>
        <w:numPr>
          <w:ilvl w:val="0"/>
          <w:numId w:val="2"/>
        </w:numPr>
        <w:spacing w:before="60" w:after="60"/>
      </w:pPr>
      <w:r>
        <w:rPr>
          <w:rFonts w:ascii="Arial" w:cs="Arial" w:eastAsia="Arial" w:hAnsi="Arial"/>
          <w:color w:val="222222"/>
          <w:sz w:val="20"/>
          <w:szCs w:val="20"/>
        </w:rPr>
        <w:t xml:space="preserve">Noticia dura: "Gebel autoriza el uso de su imagen para el lanzamiento en [ciudad]"</w:t>
      </w:r>
    </w:p>
    <w:p>
      <w:pPr>
        <w:pStyle w:val="ListParagraph"/>
        <w:numPr>
          <w:ilvl w:val="0"/>
          <w:numId w:val="2"/>
        </w:numPr>
        <w:spacing w:before="60" w:after="60"/>
      </w:pPr>
      <w:r>
        <w:rPr>
          <w:rFonts w:ascii="Arial" w:cs="Arial" w:eastAsia="Arial" w:hAnsi="Arial"/>
          <w:color w:val="222222"/>
          <w:sz w:val="20"/>
          <w:szCs w:val="20"/>
        </w:rPr>
        <w:t xml:space="preserve">Análisis: "El escenario que nadie dibujó: cómo cambia el tablero si Gebel confirma"</w:t>
      </w:r>
    </w:p>
    <w:p>
      <w:pPr>
        <w:pStyle w:val="ListParagraph"/>
        <w:numPr>
          <w:ilvl w:val="0"/>
          <w:numId w:val="2"/>
        </w:numPr>
        <w:spacing w:before="60" w:after="60"/>
      </w:pPr>
      <w:r>
        <w:rPr>
          <w:rFonts w:ascii="Arial" w:cs="Arial" w:eastAsia="Arial" w:hAnsi="Arial"/>
          <w:color w:val="222222"/>
          <w:sz w:val="20"/>
          <w:szCs w:val="20"/>
        </w:rPr>
        <w:t xml:space="preserve">Perfil: "De predicador a candidato: el recorrido que lo convirtió en el outsider más convocante desde Milei"</w:t>
      </w:r>
    </w:p>
    <w:p>
      <w:pPr>
        <w:pStyle w:val="ListParagraph"/>
        <w:numPr>
          <w:ilvl w:val="0"/>
          <w:numId w:val="2"/>
        </w:numPr>
        <w:spacing w:before="60" w:after="60"/>
      </w:pPr>
      <w:r>
        <w:rPr>
          <w:rFonts w:ascii="Arial" w:cs="Arial" w:eastAsia="Arial" w:hAnsi="Arial"/>
          <w:color w:val="222222"/>
          <w:sz w:val="20"/>
          <w:szCs w:val="20"/>
        </w:rPr>
        <w:t xml:space="preserve">Opinión: "Por qué la clase política subestima a Gebel y por qué eso es un error"</w:t>
      </w:r>
    </w:p>
    <w:p>
      <w:pPr>
        <w:pStyle w:val="ListParagraph"/>
        <w:numPr>
          <w:ilvl w:val="0"/>
          <w:numId w:val="2"/>
        </w:numPr>
        <w:spacing w:before="60" w:after="60"/>
      </w:pPr>
      <w:r>
        <w:rPr>
          <w:rFonts w:ascii="Arial" w:cs="Arial" w:eastAsia="Arial" w:hAnsi="Arial"/>
          <w:color w:val="222222"/>
          <w:sz w:val="20"/>
          <w:szCs w:val="20"/>
        </w:rPr>
        <w:t xml:space="preserve">Encuesta: "Primera encuesta que mide a Gebel: qué muestran los números y qué no dicen"</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09 · GESTIÓN DE FUENTES Y VERIFICACIÓN</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La credibilidad del medio depende directamente de la calidad de sus fuentes. Una nota favorable con fuentes inventadas destruye más reputación que diez notas equilibradas. Reglas de verificación:</w:t>
      </w:r>
    </w:p>
    <w:p>
      <w:pPr>
        <w:spacing w:before="60" w:after="0"/>
      </w:pPr>
    </w:p>
    <w:p>
      <w:pPr>
        <w:pStyle w:val="ListParagraph"/>
        <w:numPr>
          <w:ilvl w:val="0"/>
          <w:numId w:val="2"/>
        </w:numPr>
        <w:spacing w:before="60" w:after="60"/>
      </w:pPr>
      <w:r>
        <w:rPr>
          <w:rFonts w:ascii="Arial" w:cs="Arial" w:eastAsia="Arial" w:hAnsi="Arial"/>
          <w:color w:val="222222"/>
          <w:sz w:val="20"/>
          <w:szCs w:val="20"/>
        </w:rPr>
        <w:t xml:space="preserve">Toda afirmación sobre datos (cifras, resultados, declaraciones) necesita fuente identificable</w:t>
      </w:r>
    </w:p>
    <w:p>
      <w:pPr>
        <w:pStyle w:val="ListParagraph"/>
        <w:numPr>
          <w:ilvl w:val="0"/>
          <w:numId w:val="2"/>
        </w:numPr>
        <w:spacing w:before="60" w:after="60"/>
      </w:pPr>
      <w:r>
        <w:rPr>
          <w:rFonts w:ascii="Arial" w:cs="Arial" w:eastAsia="Arial" w:hAnsi="Arial"/>
          <w:color w:val="222222"/>
          <w:sz w:val="20"/>
          <w:szCs w:val="20"/>
        </w:rPr>
        <w:t xml:space="preserve">Las declaraciones textuales de Gebel o referentes del espacio deben tener referencia a cuándo, dónde y ante quién fueron realizadas</w:t>
      </w:r>
    </w:p>
    <w:p>
      <w:pPr>
        <w:pStyle w:val="ListParagraph"/>
        <w:numPr>
          <w:ilvl w:val="0"/>
          <w:numId w:val="2"/>
        </w:numPr>
        <w:spacing w:before="60" w:after="60"/>
      </w:pPr>
      <w:r>
        <w:rPr>
          <w:rFonts w:ascii="Arial" w:cs="Arial" w:eastAsia="Arial" w:hAnsi="Arial"/>
          <w:color w:val="222222"/>
          <w:sz w:val="20"/>
          <w:szCs w:val="20"/>
        </w:rPr>
        <w:t xml:space="preserve">Las fuentes en reserva se citan con referencia funcional: "un dirigente del armado", "un integrante de la mesa promotora"</w:t>
      </w:r>
    </w:p>
    <w:p>
      <w:pPr>
        <w:pStyle w:val="ListParagraph"/>
        <w:numPr>
          <w:ilvl w:val="0"/>
          <w:numId w:val="2"/>
        </w:numPr>
        <w:spacing w:before="60" w:after="60"/>
      </w:pPr>
      <w:r>
        <w:rPr>
          <w:rFonts w:ascii="Arial" w:cs="Arial" w:eastAsia="Arial" w:hAnsi="Arial"/>
          <w:color w:val="222222"/>
          <w:sz w:val="20"/>
          <w:szCs w:val="20"/>
        </w:rPr>
        <w:t xml:space="preserve">Nunca publicar encuestas sin indicar: consultora, universo, margen de error y fecha de campo</w:t>
      </w:r>
    </w:p>
    <w:p>
      <w:pPr>
        <w:pStyle w:val="ListParagraph"/>
        <w:numPr>
          <w:ilvl w:val="0"/>
          <w:numId w:val="2"/>
        </w:numPr>
        <w:spacing w:before="60" w:after="60"/>
      </w:pPr>
      <w:r>
        <w:rPr>
          <w:rFonts w:ascii="Arial" w:cs="Arial" w:eastAsia="Arial" w:hAnsi="Arial"/>
          <w:color w:val="222222"/>
          <w:sz w:val="20"/>
          <w:szCs w:val="20"/>
        </w:rPr>
        <w:t xml:space="preserve">Nunca afirmar que Gebel "confirmó" o "anunció" algo que no está en sus declaraciones públicas verificables</w:t>
      </w:r>
    </w:p>
    <w:p>
      <w:pPr>
        <w:pStyle w:val="ListParagraph"/>
        <w:numPr>
          <w:ilvl w:val="0"/>
          <w:numId w:val="2"/>
        </w:numPr>
        <w:spacing w:before="60" w:after="60"/>
      </w:pPr>
      <w:r>
        <w:rPr>
          <w:rFonts w:ascii="Arial" w:cs="Arial" w:eastAsia="Arial" w:hAnsi="Arial"/>
          <w:color w:val="222222"/>
          <w:sz w:val="20"/>
          <w:szCs w:val="20"/>
        </w:rPr>
        <w:t xml:space="preserve">Si una información no puede verificarse, no se publica como hecho: se publica como versión o trascendido, con esa denominación explícita</w:t>
      </w:r>
    </w:p>
    <w:p>
      <w:pPr>
        <w:spacing w:before="60" w:after="0"/>
      </w:pPr>
    </w:p>
    <w:p>
      <w:pPr>
        <w:spacing w:before="60" w:after="100"/>
        <w:jc w:val="left"/>
      </w:pPr>
      <w:r>
        <w:rPr>
          <w:rFonts w:ascii="Arial" w:cs="Arial" w:eastAsia="Arial" w:hAnsi="Arial"/>
          <w:b/>
          <w:bCs/>
          <w:i w:val="false"/>
          <w:iCs w:val="false"/>
          <w:color w:val="222222"/>
          <w:sz w:val="20"/>
          <w:szCs w:val="20"/>
        </w:rPr>
        <w:t xml:space="preserve">Fuentes prioritarias para la cobertura del armado Gebel:</w:t>
      </w:r>
    </w:p>
    <w:p>
      <w:pPr>
        <w:pStyle w:val="ListParagraph"/>
        <w:numPr>
          <w:ilvl w:val="0"/>
          <w:numId w:val="2"/>
        </w:numPr>
        <w:spacing w:before="60" w:after="60"/>
      </w:pPr>
      <w:r>
        <w:rPr>
          <w:rFonts w:ascii="Arial" w:cs="Arial" w:eastAsia="Arial" w:hAnsi="Arial"/>
          <w:color w:val="222222"/>
          <w:sz w:val="20"/>
          <w:szCs w:val="20"/>
        </w:rPr>
        <w:t xml:space="preserve">Comunicados y declaraciones oficiales de Consolidación Argentina</w:t>
      </w:r>
    </w:p>
    <w:p>
      <w:pPr>
        <w:pStyle w:val="ListParagraph"/>
        <w:numPr>
          <w:ilvl w:val="0"/>
          <w:numId w:val="2"/>
        </w:numPr>
        <w:spacing w:before="60" w:after="60"/>
      </w:pPr>
      <w:r>
        <w:rPr>
          <w:rFonts w:ascii="Arial" w:cs="Arial" w:eastAsia="Arial" w:hAnsi="Arial"/>
          <w:color w:val="222222"/>
          <w:sz w:val="20"/>
          <w:szCs w:val="20"/>
        </w:rPr>
        <w:t xml:space="preserve">Declaraciones públicas de Gebel en medios, redes sociales y espectáculos</w:t>
      </w:r>
    </w:p>
    <w:p>
      <w:pPr>
        <w:pStyle w:val="ListParagraph"/>
        <w:numPr>
          <w:ilvl w:val="0"/>
          <w:numId w:val="2"/>
        </w:numPr>
        <w:spacing w:before="60" w:after="60"/>
      </w:pPr>
      <w:r>
        <w:rPr>
          <w:rFonts w:ascii="Arial" w:cs="Arial" w:eastAsia="Arial" w:hAnsi="Arial"/>
          <w:color w:val="222222"/>
          <w:sz w:val="20"/>
          <w:szCs w:val="20"/>
        </w:rPr>
        <w:t xml:space="preserve">Entrevistas directas del medio con referentes del espacio</w:t>
      </w:r>
    </w:p>
    <w:p>
      <w:pPr>
        <w:pStyle w:val="ListParagraph"/>
        <w:numPr>
          <w:ilvl w:val="0"/>
          <w:numId w:val="2"/>
        </w:numPr>
        <w:spacing w:before="60" w:after="60"/>
      </w:pPr>
      <w:r>
        <w:rPr>
          <w:rFonts w:ascii="Arial" w:cs="Arial" w:eastAsia="Arial" w:hAnsi="Arial"/>
          <w:color w:val="222222"/>
          <w:sz w:val="20"/>
          <w:szCs w:val="20"/>
        </w:rPr>
        <w:t xml:space="preserve">Coberturas periodísticas de otros medios (citadas con atribución)</w:t>
      </w:r>
    </w:p>
    <w:p>
      <w:pPr>
        <w:pStyle w:val="ListParagraph"/>
        <w:numPr>
          <w:ilvl w:val="0"/>
          <w:numId w:val="2"/>
        </w:numPr>
        <w:spacing w:before="60" w:after="60"/>
      </w:pPr>
      <w:r>
        <w:rPr>
          <w:rFonts w:ascii="Arial" w:cs="Arial" w:eastAsia="Arial" w:hAnsi="Arial"/>
          <w:color w:val="222222"/>
          <w:sz w:val="20"/>
          <w:szCs w:val="20"/>
        </w:rPr>
        <w:t xml:space="preserve">Encuestas de consultoras con metodología pública</w:t>
      </w:r>
    </w:p>
    <w:p>
      <w:pPr>
        <w:pStyle w:val="ListParagraph"/>
        <w:numPr>
          <w:ilvl w:val="0"/>
          <w:numId w:val="2"/>
        </w:numPr>
        <w:spacing w:before="60" w:after="60"/>
      </w:pPr>
      <w:r>
        <w:rPr>
          <w:rFonts w:ascii="Arial" w:cs="Arial" w:eastAsia="Arial" w:hAnsi="Arial"/>
          <w:color w:val="222222"/>
          <w:sz w:val="20"/>
          <w:szCs w:val="20"/>
        </w:rPr>
        <w:t xml:space="preserve">Registros de actos y convocatorias con datos objetivos verificables</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10 · ESTRATEGIA DE POSICIONAMIENTO COMO MEDIO DE REFERENCIA DEL ESPACIO</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El objetivo de largo plazo es que Pulso País sea, ante cualquier periodista, armador, candidato o anunciante que quiera entender el fenómeno Gebel, el primer lugar al que acuden. Esto se logra con: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ACCIÓN</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IMPLEMENTACIÓN</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Cobertura antes que nadie</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Publicar sobre Consolidación Argentina cuando otros medios aún no lo hacen. Ser los primeros en cada novedad del armado.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Profundidad que otros no tienen</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Mientras otros publican una noticia, Pulso País publica el contexto, la historia, los actores y las implicancias.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Seguimiento sistemático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Una nota por semana mínimo sobre el armado Gebel, incluso en semanas sin novedades. El seguimiento constante construye autoridad.</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Sección fija en el home</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"Radar Electoral · Armado Gebel" como módulo permanente en la portada del sitio.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Newsletter de cobertura especial</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Pulso Gebel: envío semanal con las novedades del armado para suscriptores.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Relación directa con el espacio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Solicitar acreditación en todos los actos de Consolidación Argentina. Entrevistar a referentes regularmente.</w:t>
            </w:r>
          </w:p>
        </w:tc>
      </w:tr>
    </w:tbl>
    <w:p>
      <w:pPr>
        <w:spacing w:before="80" w:after="0"/>
      </w:pPr>
    </w:p>
    <w:p>
      <w:pPr>
        <w:spacing w:before="240" w:after="80"/>
      </w:pPr>
      <w:r>
        <w:rPr>
          <w:rFonts w:ascii="Arial" w:cs="Arial" w:eastAsia="Arial" w:hAnsi="Arial"/>
          <w:b/>
          <w:bCs/>
          <w:color w:val="1a1a1a"/>
          <w:sz w:val="20"/>
          <w:szCs w:val="20"/>
        </w:rPr>
        <w:t xml:space="preserve">Cómo el posicionamiento se traduce en valor comercial:</w:t>
      </w:r>
    </w:p>
    <w:p>
      <w:pPr>
        <w:spacing w:before="60" w:after="100"/>
        <w:jc w:val="left"/>
      </w:pPr>
      <w:r>
        <w:rPr>
          <w:rFonts w:ascii="Arial" w:cs="Arial" w:eastAsia="Arial" w:hAnsi="Arial"/>
          <w:b w:val="false"/>
          <w:bCs w:val="false"/>
          <w:i w:val="false"/>
          <w:iCs w:val="false"/>
          <w:color w:val="222222"/>
          <w:sz w:val="20"/>
          <w:szCs w:val="20"/>
        </w:rPr>
        <w:t xml:space="preserve">Cuando el medio sea reconocido como la referencia periodística del armado Gebel, los siguientes actores tendrán incentivos para pautar o colaborar con Pulso País:</w:t>
      </w:r>
    </w:p>
    <w:p>
      <w:pPr>
        <w:spacing w:before="40" w:after="0"/>
      </w:pPr>
    </w:p>
    <w:p>
      <w:pPr>
        <w:pStyle w:val="ListParagraph"/>
        <w:numPr>
          <w:ilvl w:val="0"/>
          <w:numId w:val="2"/>
        </w:numPr>
        <w:spacing w:before="60" w:after="60"/>
      </w:pPr>
      <w:r>
        <w:rPr>
          <w:rFonts w:ascii="Arial" w:cs="Arial" w:eastAsia="Arial" w:hAnsi="Arial"/>
          <w:color w:val="222222"/>
          <w:sz w:val="20"/>
          <w:szCs w:val="20"/>
        </w:rPr>
        <w:t xml:space="preserve">El propio espacio Consolidación Argentina, para comunicar novedades y actos</w:t>
      </w:r>
    </w:p>
    <w:p>
      <w:pPr>
        <w:pStyle w:val="ListParagraph"/>
        <w:numPr>
          <w:ilvl w:val="0"/>
          <w:numId w:val="2"/>
        </w:numPr>
        <w:spacing w:before="60" w:after="60"/>
      </w:pPr>
      <w:r>
        <w:rPr>
          <w:rFonts w:ascii="Arial" w:cs="Arial" w:eastAsia="Arial" w:hAnsi="Arial"/>
          <w:color w:val="222222"/>
          <w:sz w:val="20"/>
          <w:szCs w:val="20"/>
        </w:rPr>
        <w:t xml:space="preserve">Dirigentes y candidatos del armado que quieran visibilidad territorial</w:t>
      </w:r>
    </w:p>
    <w:p>
      <w:pPr>
        <w:pStyle w:val="ListParagraph"/>
        <w:numPr>
          <w:ilvl w:val="0"/>
          <w:numId w:val="2"/>
        </w:numPr>
        <w:spacing w:before="60" w:after="60"/>
      </w:pPr>
      <w:r>
        <w:rPr>
          <w:rFonts w:ascii="Arial" w:cs="Arial" w:eastAsia="Arial" w:hAnsi="Arial"/>
          <w:color w:val="222222"/>
          <w:sz w:val="20"/>
          <w:szCs w:val="20"/>
        </w:rPr>
        <w:t xml:space="preserve">Empresarios y organizaciones que quieran asociarse a la figura de Gebel</w:t>
      </w:r>
    </w:p>
    <w:p>
      <w:pPr>
        <w:pStyle w:val="ListParagraph"/>
        <w:numPr>
          <w:ilvl w:val="0"/>
          <w:numId w:val="2"/>
        </w:numPr>
        <w:spacing w:before="60" w:after="60"/>
      </w:pPr>
      <w:r>
        <w:rPr>
          <w:rFonts w:ascii="Arial" w:cs="Arial" w:eastAsia="Arial" w:hAnsi="Arial"/>
          <w:color w:val="222222"/>
          <w:sz w:val="20"/>
          <w:szCs w:val="20"/>
        </w:rPr>
        <w:t xml:space="preserve">Medios y consultoras que quieran citar o reproducir el análisis de Pulso País</w:t>
      </w:r>
    </w:p>
    <w:p>
      <w:pPr>
        <w:pStyle w:val="ListParagraph"/>
        <w:numPr>
          <w:ilvl w:val="0"/>
          <w:numId w:val="2"/>
        </w:numPr>
        <w:spacing w:before="60" w:after="60"/>
      </w:pPr>
      <w:r>
        <w:rPr>
          <w:rFonts w:ascii="Arial" w:cs="Arial" w:eastAsia="Arial" w:hAnsi="Arial"/>
          <w:color w:val="222222"/>
          <w:sz w:val="20"/>
          <w:szCs w:val="20"/>
        </w:rPr>
        <w:t xml:space="preserve">Agencias de publicidad política que necesiten un soporte con audiencia segmentada</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11 · ADVERTENCIAS Y LÍMITES EDITORIALES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space="0"/>
              <w:left w:val="single" w:color="DDDDDD" w:sz="1"/>
              <w:bottom w:val="single" w:color="DDDDDD" w:sz="1"/>
              <w:right w:val="single" w:color="DDDDDD" w:sz="1"/>
            </w:tcBorders>
            <w:shd w:fill="fff5f5" w:val="clear"/>
            <w:tcMar>
              <w:top w:type="dxa" w:w="200"/>
              <w:left w:type="dxa" w:w="300"/>
              <w:bottom w:type="dxa" w:w="200"/>
              <w:right w:type="dxa" w:w="300"/>
            </w:tcMar>
          </w:tcPr>
          <w:p>
            <w:pPr>
              <w:spacing w:before="0" w:after="80"/>
            </w:pPr>
            <w:r>
              <w:rPr>
                <w:rFonts w:ascii="Arial" w:cs="Arial" w:eastAsia="Arial" w:hAnsi="Arial"/>
                <w:b/>
                <w:bCs/>
                <w:color w:val="C0392B"/>
                <w:spacing w:val="60"/>
                <w:sz w:val="20"/>
                <w:szCs w:val="20"/>
              </w:rPr>
              <w:t xml:space="preserve">⚠  LÍMITES EDITORIALES NO NEGOCIABLES</w:t>
            </w:r>
          </w:p>
          <w:p>
            <w:pPr>
              <w:spacing w:before="0" w:after="60"/>
            </w:pPr>
            <w:r>
              <w:rPr>
                <w:rFonts w:ascii="Arial" w:cs="Arial" w:eastAsia="Arial" w:hAnsi="Arial"/>
                <w:color w:val="555555"/>
                <w:sz w:val="19"/>
                <w:szCs w:val="19"/>
              </w:rPr>
              <w:t xml:space="preserve">Los siguientes límites protegen la credibilidad del medio y no pueden ser violados bajo ninguna circunstancia editorial ni por ningún pedido comercial o político:</w:t>
            </w:r>
          </w:p>
        </w:tc>
      </w:tr>
    </w:tbl>
    <w:p>
      <w:pPr>
        <w:spacing w:before="60" w:after="0"/>
      </w:pPr>
    </w:p>
    <w:p>
      <w:pPr>
        <w:pStyle w:val="ListParagraph"/>
        <w:numPr>
          <w:ilvl w:val="0"/>
          <w:numId w:val="2"/>
        </w:numPr>
        <w:spacing w:before="60" w:after="60"/>
      </w:pPr>
      <w:r>
        <w:rPr>
          <w:rFonts w:ascii="Arial" w:cs="Arial" w:eastAsia="Arial" w:hAnsi="Arial"/>
          <w:color w:val="222222"/>
          <w:sz w:val="20"/>
          <w:szCs w:val="20"/>
        </w:rPr>
        <w:t xml:space="preserve">No publicar como hecho confirmado la candidatura de Gebel hasta que él mismo la anuncie públicamente y en forma oficial</w:t>
      </w:r>
    </w:p>
    <w:p>
      <w:pPr>
        <w:pStyle w:val="ListParagraph"/>
        <w:numPr>
          <w:ilvl w:val="0"/>
          <w:numId w:val="2"/>
        </w:numPr>
        <w:spacing w:before="60" w:after="60"/>
      </w:pPr>
      <w:r>
        <w:rPr>
          <w:rFonts w:ascii="Arial" w:cs="Arial" w:eastAsia="Arial" w:hAnsi="Arial"/>
          <w:color w:val="222222"/>
          <w:sz w:val="20"/>
          <w:szCs w:val="20"/>
        </w:rPr>
        <w:t xml:space="preserve">No reproducir cifras de encuestas que no puedan verificarse metodológicamente</w:t>
      </w:r>
    </w:p>
    <w:p>
      <w:pPr>
        <w:pStyle w:val="ListParagraph"/>
        <w:numPr>
          <w:ilvl w:val="0"/>
          <w:numId w:val="2"/>
        </w:numPr>
        <w:spacing w:before="60" w:after="60"/>
      </w:pPr>
      <w:r>
        <w:rPr>
          <w:rFonts w:ascii="Arial" w:cs="Arial" w:eastAsia="Arial" w:hAnsi="Arial"/>
          <w:color w:val="222222"/>
          <w:sz w:val="20"/>
          <w:szCs w:val="20"/>
        </w:rPr>
        <w:t xml:space="preserve">No publicar declaraciones textuales de Gebel que no tengan fuente verificable y fecha identificable</w:t>
      </w:r>
    </w:p>
    <w:p>
      <w:pPr>
        <w:pStyle w:val="ListParagraph"/>
        <w:numPr>
          <w:ilvl w:val="0"/>
          <w:numId w:val="2"/>
        </w:numPr>
        <w:spacing w:before="60" w:after="60"/>
      </w:pPr>
      <w:r>
        <w:rPr>
          <w:rFonts w:ascii="Arial" w:cs="Arial" w:eastAsia="Arial" w:hAnsi="Arial"/>
          <w:color w:val="222222"/>
          <w:sz w:val="20"/>
          <w:szCs w:val="20"/>
        </w:rPr>
        <w:t xml:space="preserve">No atacar a otros candidatos con información falsa, difamatoria o no verificada</w:t>
      </w:r>
    </w:p>
    <w:p>
      <w:pPr>
        <w:pStyle w:val="ListParagraph"/>
        <w:numPr>
          <w:ilvl w:val="0"/>
          <w:numId w:val="2"/>
        </w:numPr>
        <w:spacing w:before="60" w:after="60"/>
      </w:pPr>
      <w:r>
        <w:rPr>
          <w:rFonts w:ascii="Arial" w:cs="Arial" w:eastAsia="Arial" w:hAnsi="Arial"/>
          <w:color w:val="222222"/>
          <w:sz w:val="20"/>
          <w:szCs w:val="20"/>
        </w:rPr>
        <w:t xml:space="preserve">No mezclar publinotas con notas periodísticas sin distinción visual y textual clara</w:t>
      </w:r>
    </w:p>
    <w:p>
      <w:pPr>
        <w:pStyle w:val="ListParagraph"/>
        <w:numPr>
          <w:ilvl w:val="0"/>
          <w:numId w:val="2"/>
        </w:numPr>
        <w:spacing w:before="60" w:after="60"/>
      </w:pPr>
      <w:r>
        <w:rPr>
          <w:rFonts w:ascii="Arial" w:cs="Arial" w:eastAsia="Arial" w:hAnsi="Arial"/>
          <w:color w:val="222222"/>
          <w:sz w:val="20"/>
          <w:szCs w:val="20"/>
        </w:rPr>
        <w:t xml:space="preserve">No publicar notas que usen el perfil religioso de Gebel como argumento político primario</w:t>
      </w:r>
    </w:p>
    <w:p>
      <w:pPr>
        <w:pStyle w:val="ListParagraph"/>
        <w:numPr>
          <w:ilvl w:val="0"/>
          <w:numId w:val="2"/>
        </w:numPr>
        <w:spacing w:before="60" w:after="60"/>
      </w:pPr>
      <w:r>
        <w:rPr>
          <w:rFonts w:ascii="Arial" w:cs="Arial" w:eastAsia="Arial" w:hAnsi="Arial"/>
          <w:color w:val="222222"/>
          <w:sz w:val="20"/>
          <w:szCs w:val="20"/>
        </w:rPr>
        <w:t xml:space="preserve">No avalar información que provenga exclusivamente del propio espacio sin ninguna verificación independiente</w:t>
      </w:r>
    </w:p>
    <w:p>
      <w:pPr>
        <w:spacing w:before="80" w:after="0"/>
      </w:pPr>
    </w:p>
    <w:p>
      <w:pPr>
        <w:spacing w:before="60" w:after="100"/>
        <w:jc w:val="left"/>
      </w:pPr>
      <w:r>
        <w:rPr>
          <w:rFonts w:ascii="Arial" w:cs="Arial" w:eastAsia="Arial" w:hAnsi="Arial"/>
          <w:b w:val="false"/>
          <w:bCs w:val="false"/>
          <w:i/>
          <w:iCs/>
          <w:color w:val="222222"/>
          <w:sz w:val="20"/>
          <w:szCs w:val="20"/>
        </w:rPr>
        <w:t xml:space="preserve">La razón de estos límites es estratégica además de ética: un medio que miente a favor de un candidato destruye la credibilidad que hace que ese candidato quiera seguir apareciendo en ese medio. La confianza del lector es el activo más valioso de Pulso País.</w:t>
      </w:r>
    </w:p>
    <w:p>
      <w:r>
        <w:br w:type="page"/>
      </w:r>
    </w:p>
    <w:p>
      <w:pPr>
        <w:pBdr>
          <w:bottom w:val="single" w:color="C9A84C" w:sz="8" w:space="4"/>
        </w:pBdr>
        <w:spacing w:before="360" w:after="80"/>
      </w:pPr>
      <w:r>
        <w:rPr>
          <w:rFonts w:ascii="Arial" w:cs="Arial" w:eastAsia="Arial" w:hAnsi="Arial"/>
          <w:b/>
          <w:bCs/>
          <w:color w:val="080808"/>
          <w:spacing w:val="80"/>
          <w:sz w:val="22"/>
          <w:szCs w:val="22"/>
        </w:rPr>
        <w:t xml:space="preserve">12 · INDICADORES DE ÉXITO EDITORIAL</w:t>
      </w:r>
    </w:p>
    <w:p>
      <w:pPr>
        <w:spacing w:before="80" w:after="0"/>
      </w:pPr>
    </w:p>
    <w:p>
      <w:pPr>
        <w:spacing w:before="60" w:after="100"/>
        <w:jc w:val="left"/>
      </w:pPr>
      <w:r>
        <w:rPr>
          <w:rFonts w:ascii="Arial" w:cs="Arial" w:eastAsia="Arial" w:hAnsi="Arial"/>
          <w:b w:val="false"/>
          <w:bCs w:val="false"/>
          <w:i w:val="false"/>
          <w:iCs w:val="false"/>
          <w:color w:val="222222"/>
          <w:sz w:val="20"/>
          <w:szCs w:val="20"/>
        </w:rPr>
        <w:t xml:space="preserve">Los siguientes indicadores miden si la estrategia editorial está funcionando. Se evalúan mensualmente.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EEEEE" w:sz="4"/>
              <w:left w:val="single" w:color="EEEEEE" w:sz="4"/>
              <w:bottom w:val="single" w:color="EEEEEE" w:sz="4"/>
              <w:right w:val="single" w:color="EEEEEE" w:sz="4"/>
            </w:tcBorders>
            <w:shd w:fill="080808" w:val="clear"/>
            <w:tcMar>
              <w:top w:type="dxa" w:w="100"/>
              <w:left w:type="dxa" w:w="150"/>
              <w:bottom w:type="dxa" w:w="100"/>
              <w:right w:type="dxa" w:w="150"/>
            </w:tcMar>
          </w:tcPr>
          <w:p>
            <w:pPr>
              <w:jc w:val="center"/>
            </w:pPr>
            <w:r>
              <w:rPr>
                <w:rFonts w:ascii="Arial" w:cs="Arial" w:eastAsia="Arial" w:hAnsi="Arial"/>
                <w:b/>
                <w:bCs/>
                <w:color w:val="C9A84C"/>
                <w:spacing w:val="60"/>
                <w:sz w:val="18"/>
                <w:szCs w:val="18"/>
              </w:rPr>
              <w:t xml:space="preserve">INDICADOR</w:t>
            </w:r>
          </w:p>
        </w:tc>
        <w:tc>
          <w:tcPr>
            <w:tcW w:type="dxa" w:w="6160"/>
            <w:tcBorders>
              <w:top w:val="single" w:color="EEEEEE" w:sz="4"/>
              <w:left w:val="single" w:color="EEEEEE" w:sz="4"/>
              <w:bottom w:val="single" w:color="EEEEEE" w:sz="4"/>
              <w:right w:val="single" w:color="EEEEEE" w:sz="4"/>
            </w:tcBorders>
            <w:shd w:fill="1a1a1a" w:val="clear"/>
            <w:tcMar>
              <w:top w:type="dxa" w:w="100"/>
              <w:left w:type="dxa" w:w="150"/>
              <w:bottom w:type="dxa" w:w="100"/>
              <w:right w:type="dxa" w:w="150"/>
            </w:tcMar>
          </w:tcPr>
          <w:p>
            <w:r>
              <w:rPr>
                <w:rFonts w:ascii="Arial" w:cs="Arial" w:eastAsia="Arial" w:hAnsi="Arial"/>
                <w:b/>
                <w:bCs/>
                <w:color w:val="AAAAAA"/>
                <w:sz w:val="18"/>
                <w:szCs w:val="18"/>
              </w:rPr>
              <w:t xml:space="preserve">META A 90 DÍAS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Notas sobre el armado Gebel publicadas</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Mínimo 4 notas semanales sobre el espacio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Tiempo promedio de lectura en notas sobre Gebel</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Superior al promedio general del sitio (indica interés real)</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Menciones de Pulso País en medios terceros</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 menos 2 citas mensuales en otros medios referenciando cobertura del armado</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Contacto con referentes del espacio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 menos 1 entrevista formal por mes con integrantes de Consolidación Argentina</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Suscriptores al newsletter de cobertura Gebel</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500 suscriptores en los primeros 60 días</w:t>
            </w:r>
          </w:p>
        </w:tc>
      </w:tr>
      <w:tr>
        <w:tc>
          <w:tcPr>
            <w:tcW w:type="dxa" w:w="3200"/>
            <w:tcBorders>
              <w:top w:val="single" w:color="EEEEEE" w:sz="4"/>
              <w:left w:val="single" w:color="EEEEEE" w:sz="4"/>
              <w:bottom w:val="single" w:color="EEEEEE" w:sz="4"/>
              <w:right w:val="single" w:color="EEEEEE" w:sz="4"/>
            </w:tcBorders>
            <w:shd w:fill="F7F7F7" w:val="clear"/>
            <w:tcMar>
              <w:top w:type="dxa" w:w="100"/>
              <w:left w:type="dxa" w:w="150"/>
              <w:bottom w:type="dxa" w:w="100"/>
              <w:right w:type="dxa" w:w="150"/>
            </w:tcMar>
          </w:tcPr>
          <w:p>
            <w:pPr>
              <w:jc w:val="center"/>
            </w:pPr>
            <w:r>
              <w:rPr>
                <w:rFonts w:ascii="Arial" w:cs="Arial" w:eastAsia="Arial" w:hAnsi="Arial"/>
                <w:b/>
                <w:bCs/>
                <w:color w:val="080808"/>
                <w:sz w:val="20"/>
                <w:szCs w:val="20"/>
              </w:rPr>
              <w:t xml:space="preserve">Notas del medio compartidas por el propio espacio político</w:t>
            </w:r>
          </w:p>
        </w:tc>
        <w:tc>
          <w:tcPr>
            <w:tcW w:type="dxa" w:w="6160"/>
            <w:tcBorders>
              <w:top w:val="single" w:color="EEEEEE" w:sz="4"/>
              <w:left w:val="single" w:color="EEEEEE" w:sz="4"/>
              <w:bottom w:val="single" w:color="EEEEEE" w:sz="4"/>
              <w:right w:val="single" w:color="EEEEEE" w:sz="4"/>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Al menos 2 por mes en redes de Consolidación Argentina o referentes del armado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808" w:val="clear"/>
            <w:tcMar>
              <w:top w:type="dxa" w:w="300"/>
              <w:left w:type="dxa" w:w="400"/>
              <w:bottom w:type="dxa" w:w="300"/>
              <w:right w:type="dxa" w:w="400"/>
            </w:tcMar>
          </w:tcPr>
          <w:p>
            <w:pPr>
              <w:spacing w:before="0" w:after="80"/>
              <w:jc w:val="center"/>
            </w:pPr>
            <w:r>
              <w:rPr>
                <w:rFonts w:ascii="Arial" w:cs="Arial" w:eastAsia="Arial" w:hAnsi="Arial"/>
                <w:b/>
                <w:bCs/>
                <w:color w:val="FFFFFF"/>
                <w:spacing w:val="150"/>
                <w:sz w:val="28"/>
                <w:szCs w:val="28"/>
              </w:rPr>
              <w:t xml:space="preserve">PULSO PAÍS</w:t>
            </w:r>
          </w:p>
          <w:p>
            <w:pPr>
              <w:spacing w:before="0" w:after="80"/>
              <w:jc w:val="center"/>
            </w:pPr>
            <w:r>
              <w:rPr>
                <w:rFonts w:ascii="Arial" w:cs="Arial" w:eastAsia="Arial" w:hAnsi="Arial"/>
                <w:color w:val="C9A84C"/>
                <w:sz w:val="18"/>
                <w:szCs w:val="18"/>
              </w:rPr>
              <w:t xml:space="preserve">Política · Poder · Territorio</w:t>
            </w:r>
          </w:p>
          <w:p>
            <w:pPr>
              <w:jc w:val="center"/>
            </w:pPr>
            <w:r>
              <w:rPr>
                <w:rFonts w:ascii="Arial" w:cs="Arial" w:eastAsia="Arial" w:hAnsi="Arial"/>
                <w:color w:val="666666"/>
                <w:sz w:val="16"/>
                <w:szCs w:val="16"/>
              </w:rPr>
              <w:t xml:space="preserve">Manual de Línea Editorial · Versión 1.0 · Marzo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80"/>
    </w:pPr>
    <w:r>
      <w:rPr>
        <w:rFonts w:ascii="Arial" w:cs="Arial" w:eastAsia="Arial" w:hAnsi="Arial"/>
        <w:color w:val="888888"/>
        <w:sz w:val="16"/>
        <w:szCs w:val="16"/>
      </w:rPr>
      <w:t xml:space="preserve">© 2026 Pulso País · Documento de uso interno</w:t>
    </w:r>
    <w:r>
      <w:rPr>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tabs>
        <w:tab w:val="right" w:pos="9026"/>
      </w:tabs>
      <w:spacing w:before="0" w:after="100"/>
    </w:pPr>
    <w:r>
      <w:rPr>
        <w:rFonts w:ascii="Arial" w:cs="Arial" w:eastAsia="Arial" w:hAnsi="Arial"/>
        <w:b/>
        <w:bCs/>
        <w:color w:val="080808"/>
        <w:spacing w:val="60"/>
        <w:sz w:val="18"/>
        <w:szCs w:val="18"/>
      </w:rPr>
      <w:t xml:space="preserve">PULSO PAÍS</w:t>
    </w:r>
    <w:r>
      <w:rPr>
        <w:rFonts w:ascii="Arial" w:cs="Arial" w:eastAsia="Arial" w:hAnsi="Arial"/>
        <w:color w:val="888888"/>
        <w:sz w:val="18"/>
        <w:szCs w:val="18"/>
      </w:rPr>
      <w:t xml:space="preserve">   |   Manual de Línea Editorial</w:t>
    </w:r>
    <w:r>
      <w:rPr>
        <w:sz w:val="18"/>
        <w:szCs w:val="18"/>
      </w:rPr>
      <w:t xml:space="preserve">	</w:t>
    </w:r>
    <w:r>
      <w:rPr>
        <w:rFonts w:ascii="Arial" w:cs="Arial" w:eastAsia="Arial" w:hAnsi="Arial"/>
        <w:i/>
        <w:iCs/>
        <w:color w:val="888888"/>
        <w:sz w:val="16"/>
        <w:szCs w:val="16"/>
      </w:rPr>
      <w:t xml:space="preserve">Uso interno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2026-03-26T18:44:26.392Z</dcterms:created>
  <dcterms:modified xsi:type="dcterms:W3CDTF">2026-03-26T18:44:26.393Z</dcterms:modified>
</cp:coreProperties>
</file>

<file path=docProps/custom.xml><?xml version="1.0" encoding="utf-8"?>
<Properties xmlns="http://schemas.openxmlformats.org/officeDocument/2006/custom-properties" xmlns:vt="http://schemas.openxmlformats.org/officeDocument/2006/docPropsVTypes"/>
</file>