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36178" w14:textId="77777777" w:rsidR="00A33C1B" w:rsidRDefault="00A33C1B" w:rsidP="00A33C1B">
      <w:pPr>
        <w:pStyle w:val="Centrado"/>
        <w:rPr>
          <w:b/>
          <w:bCs/>
          <w:sz w:val="30"/>
          <w:szCs w:val="30"/>
        </w:rPr>
      </w:pPr>
    </w:p>
    <w:p w14:paraId="75FF10A2" w14:textId="77777777" w:rsidR="00A33C1B" w:rsidRPr="00346B19" w:rsidRDefault="00A33C1B" w:rsidP="00A33C1B">
      <w:pPr>
        <w:pStyle w:val="Centrado"/>
        <w:rPr>
          <w:sz w:val="30"/>
          <w:szCs w:val="30"/>
        </w:rPr>
      </w:pPr>
      <w:r w:rsidRPr="00346B19">
        <w:rPr>
          <w:b/>
          <w:bCs/>
          <w:sz w:val="30"/>
          <w:szCs w:val="30"/>
        </w:rPr>
        <w:t>UNIVERSIDAD PRIVADA DE TACNA</w:t>
      </w:r>
    </w:p>
    <w:p w14:paraId="552E0119" w14:textId="77777777" w:rsidR="00A33C1B" w:rsidRPr="00346B19" w:rsidRDefault="00A33C1B" w:rsidP="00A33C1B">
      <w:pPr>
        <w:pStyle w:val="Centrado"/>
        <w:rPr>
          <w:sz w:val="30"/>
          <w:szCs w:val="30"/>
        </w:rPr>
      </w:pPr>
      <w:r w:rsidRPr="00346B19">
        <w:rPr>
          <w:b/>
          <w:bCs/>
          <w:sz w:val="30"/>
          <w:szCs w:val="30"/>
        </w:rPr>
        <w:t>FACULTAD DE INGENIERÍA</w:t>
      </w:r>
    </w:p>
    <w:p w14:paraId="60ED0BCC" w14:textId="77777777" w:rsidR="00A33C1B" w:rsidRPr="00346B19" w:rsidRDefault="00A33C1B" w:rsidP="00A33C1B">
      <w:pPr>
        <w:pStyle w:val="Centrado"/>
        <w:rPr>
          <w:b/>
          <w:bCs/>
          <w:sz w:val="30"/>
          <w:szCs w:val="30"/>
        </w:rPr>
      </w:pPr>
      <w:r w:rsidRPr="00346B19">
        <w:rPr>
          <w:b/>
          <w:bCs/>
          <w:sz w:val="30"/>
          <w:szCs w:val="30"/>
        </w:rPr>
        <w:t>ESCUELA DE INGENIERÍA DE SISTEMAS</w:t>
      </w:r>
    </w:p>
    <w:p w14:paraId="00EA8AA6" w14:textId="77777777" w:rsidR="00A33C1B" w:rsidRDefault="00A33C1B" w:rsidP="00A33C1B">
      <w:pPr>
        <w:pStyle w:val="Centrado"/>
        <w:rPr>
          <w:b/>
          <w:bCs/>
        </w:rPr>
      </w:pPr>
    </w:p>
    <w:p w14:paraId="40D5A73F" w14:textId="77777777" w:rsidR="00A33C1B" w:rsidRDefault="00A33C1B" w:rsidP="00A33C1B">
      <w:pPr>
        <w:pStyle w:val="Centrado"/>
        <w:rPr>
          <w:b/>
          <w:bCs/>
        </w:rPr>
      </w:pPr>
    </w:p>
    <w:p w14:paraId="5F7DE46B" w14:textId="77777777" w:rsidR="00A33C1B" w:rsidRDefault="00A33C1B" w:rsidP="00A33C1B">
      <w:pPr>
        <w:pStyle w:val="Centrado"/>
      </w:pPr>
    </w:p>
    <w:p w14:paraId="7BB0BB94" w14:textId="77777777" w:rsidR="00A33C1B" w:rsidRDefault="00A33C1B" w:rsidP="00A33C1B">
      <w:pPr>
        <w:pStyle w:val="Centrado"/>
      </w:pPr>
      <w:r>
        <w:rPr>
          <w:noProof/>
        </w:rPr>
        <w:drawing>
          <wp:inline distT="0" distB="0" distL="0" distR="0" wp14:anchorId="25FE86B6" wp14:editId="3082C591">
            <wp:extent cx="1295999" cy="1353524"/>
            <wp:effectExtent l="0" t="0" r="0" b="0"/>
            <wp:docPr id="1391959141" name="Picture"/>
            <wp:cNvGraphicFramePr/>
            <a:graphic xmlns:a="http://schemas.openxmlformats.org/drawingml/2006/main">
              <a:graphicData uri="http://schemas.openxmlformats.org/drawingml/2006/picture">
                <pic:pic xmlns:pic="http://schemas.openxmlformats.org/drawingml/2006/picture">
                  <pic:nvPicPr>
                    <pic:cNvPr id="11" name="Picture" descr="../../logo_escuela_sistemas.jpeg"/>
                    <pic:cNvPicPr>
                      <a:picLocks noChangeAspect="1" noChangeArrowheads="1"/>
                    </pic:cNvPicPr>
                  </pic:nvPicPr>
                  <pic:blipFill>
                    <a:blip r:embed="rId7"/>
                    <a:stretch>
                      <a:fillRect/>
                    </a:stretch>
                  </pic:blipFill>
                  <pic:spPr bwMode="auto">
                    <a:xfrm>
                      <a:off x="0" y="0"/>
                      <a:ext cx="1295999" cy="1353524"/>
                    </a:xfrm>
                    <a:prstGeom prst="rect">
                      <a:avLst/>
                    </a:prstGeom>
                    <a:noFill/>
                    <a:ln w="9525">
                      <a:noFill/>
                      <a:headEnd/>
                      <a:tailEnd/>
                    </a:ln>
                  </pic:spPr>
                </pic:pic>
              </a:graphicData>
            </a:graphic>
          </wp:inline>
        </w:drawing>
      </w:r>
    </w:p>
    <w:p w14:paraId="46190D62" w14:textId="77777777" w:rsidR="00A33C1B" w:rsidRDefault="00A33C1B" w:rsidP="00A33C1B">
      <w:pPr>
        <w:pStyle w:val="Centrado"/>
        <w:jc w:val="left"/>
        <w:rPr>
          <w:b/>
          <w:bCs/>
          <w:sz w:val="24"/>
          <w:szCs w:val="24"/>
        </w:rPr>
      </w:pPr>
    </w:p>
    <w:p w14:paraId="4A2342BD" w14:textId="77777777" w:rsidR="00A33C1B" w:rsidRDefault="00A33C1B" w:rsidP="00A33C1B">
      <w:pPr>
        <w:pStyle w:val="Centrado"/>
        <w:rPr>
          <w:b/>
          <w:bCs/>
          <w:sz w:val="24"/>
          <w:szCs w:val="24"/>
        </w:rPr>
      </w:pPr>
    </w:p>
    <w:p w14:paraId="45C43A35" w14:textId="77777777" w:rsidR="00A33C1B" w:rsidRPr="00346B19" w:rsidRDefault="00A33C1B" w:rsidP="00A33C1B">
      <w:pPr>
        <w:pStyle w:val="Centrado"/>
        <w:rPr>
          <w:sz w:val="24"/>
          <w:szCs w:val="24"/>
        </w:rPr>
      </w:pPr>
      <w:r>
        <w:t>TALLER DE LA SEMANA 11</w:t>
      </w:r>
    </w:p>
    <w:p w14:paraId="13F9CC2A" w14:textId="77777777" w:rsidR="00A33C1B" w:rsidRPr="00346B19" w:rsidRDefault="00A33C1B" w:rsidP="00A33C1B">
      <w:pPr>
        <w:pStyle w:val="Centrado"/>
        <w:rPr>
          <w:sz w:val="24"/>
          <w:szCs w:val="24"/>
        </w:rPr>
      </w:pPr>
      <w:r>
        <w:t>Diagnóstico de gobierno digital y tablero de línea base</w:t>
      </w:r>
    </w:p>
    <w:p w14:paraId="711A109E" w14:textId="77777777" w:rsidR="00A33C1B" w:rsidRPr="00346B19" w:rsidRDefault="00A33C1B" w:rsidP="00A33C1B">
      <w:pPr>
        <w:pStyle w:val="Centrado"/>
        <w:rPr>
          <w:b/>
          <w:bCs/>
          <w:sz w:val="24"/>
          <w:szCs w:val="24"/>
        </w:rPr>
      </w:pPr>
    </w:p>
    <w:p w14:paraId="0FFC616E" w14:textId="77777777" w:rsidR="00A33C1B" w:rsidRPr="00346B19" w:rsidRDefault="00A33C1B" w:rsidP="00A33C1B">
      <w:pPr>
        <w:pStyle w:val="Centrado"/>
        <w:rPr>
          <w:sz w:val="24"/>
          <w:szCs w:val="24"/>
        </w:rPr>
      </w:pPr>
      <w:r w:rsidRPr="00346B19">
        <w:rPr>
          <w:b/>
          <w:bCs/>
          <w:sz w:val="24"/>
          <w:szCs w:val="24"/>
        </w:rPr>
        <w:t>CURSO:</w:t>
      </w:r>
    </w:p>
    <w:p w14:paraId="60327F51" w14:textId="77777777" w:rsidR="00A33C1B" w:rsidRPr="00346B19" w:rsidRDefault="00A33C1B" w:rsidP="00A33C1B">
      <w:pPr>
        <w:pStyle w:val="Centrado"/>
        <w:rPr>
          <w:sz w:val="24"/>
          <w:szCs w:val="24"/>
        </w:rPr>
      </w:pPr>
      <w:r>
        <w:t>PLANEAMIENTO ESTRATÉGICO DE TI · SI-886</w:t>
      </w:r>
    </w:p>
    <w:p w14:paraId="0C4B35C6" w14:textId="77777777" w:rsidR="00A33C1B" w:rsidRPr="00346B19" w:rsidRDefault="00A33C1B" w:rsidP="00A33C1B">
      <w:pPr>
        <w:pStyle w:val="Centrado"/>
        <w:rPr>
          <w:sz w:val="24"/>
          <w:szCs w:val="24"/>
        </w:rPr>
      </w:pPr>
    </w:p>
    <w:p w14:paraId="3C5A9D42" w14:textId="77777777" w:rsidR="00A33C1B" w:rsidRPr="00346B19" w:rsidRDefault="00A33C1B" w:rsidP="00A33C1B">
      <w:pPr>
        <w:pStyle w:val="Centrado"/>
        <w:rPr>
          <w:b/>
          <w:bCs/>
          <w:sz w:val="24"/>
          <w:szCs w:val="24"/>
        </w:rPr>
      </w:pPr>
      <w:r>
        <w:t>GRUPO 10</w:t>
      </w:r>
    </w:p>
    <w:p w14:paraId="7B4FCCE2" w14:textId="77777777" w:rsidR="00A33C1B" w:rsidRPr="00346B19" w:rsidRDefault="00A33C1B" w:rsidP="00A33C1B">
      <w:pPr>
        <w:pStyle w:val="Centrado"/>
        <w:rPr>
          <w:sz w:val="24"/>
          <w:szCs w:val="24"/>
        </w:rPr>
      </w:pPr>
      <w:r>
        <w:t>Empresa 10 · Farmacias Buena Salud</w:t>
      </w:r>
    </w:p>
    <w:p w14:paraId="3F73E71F" w14:textId="77777777" w:rsidR="00A33C1B" w:rsidRPr="00346B19" w:rsidRDefault="00A33C1B" w:rsidP="00A33C1B">
      <w:pPr>
        <w:pStyle w:val="Centrado"/>
        <w:rPr>
          <w:sz w:val="24"/>
          <w:szCs w:val="24"/>
        </w:rPr>
      </w:pPr>
    </w:p>
    <w:p w14:paraId="5C767530" w14:textId="77777777" w:rsidR="00A33C1B" w:rsidRPr="00346B19" w:rsidRDefault="00A33C1B" w:rsidP="00A33C1B">
      <w:pPr>
        <w:pStyle w:val="Centrado"/>
        <w:rPr>
          <w:sz w:val="24"/>
          <w:szCs w:val="24"/>
        </w:rPr>
      </w:pPr>
      <w:r w:rsidRPr="00346B19">
        <w:rPr>
          <w:b/>
          <w:bCs/>
          <w:sz w:val="24"/>
          <w:szCs w:val="24"/>
        </w:rPr>
        <w:t>DOCENTE:</w:t>
      </w:r>
    </w:p>
    <w:p w14:paraId="477AA5FA" w14:textId="77777777" w:rsidR="00A33C1B" w:rsidRPr="00346B19" w:rsidRDefault="00A33C1B" w:rsidP="00A33C1B">
      <w:pPr>
        <w:pStyle w:val="Centrado"/>
        <w:rPr>
          <w:sz w:val="24"/>
          <w:szCs w:val="24"/>
        </w:rPr>
      </w:pPr>
      <w:r w:rsidRPr="00346B19">
        <w:rPr>
          <w:sz w:val="24"/>
          <w:szCs w:val="24"/>
        </w:rPr>
        <w:t>DR. OSCAR JUAN JIMENEZ FLORES</w:t>
      </w:r>
    </w:p>
    <w:p w14:paraId="473E451B" w14:textId="77777777" w:rsidR="00A33C1B" w:rsidRPr="00346B19" w:rsidRDefault="00A33C1B" w:rsidP="00A33C1B">
      <w:pPr>
        <w:pStyle w:val="Centrado"/>
        <w:rPr>
          <w:b/>
          <w:bCs/>
          <w:sz w:val="24"/>
          <w:szCs w:val="24"/>
        </w:rPr>
      </w:pPr>
    </w:p>
    <w:p w14:paraId="3AEDFC1E" w14:textId="77777777" w:rsidR="00A33C1B" w:rsidRPr="00346B19" w:rsidRDefault="00A33C1B" w:rsidP="00A33C1B">
      <w:pPr>
        <w:pStyle w:val="Centrado"/>
        <w:jc w:val="left"/>
        <w:rPr>
          <w:b/>
          <w:bCs/>
          <w:sz w:val="24"/>
          <w:szCs w:val="24"/>
        </w:rPr>
      </w:pPr>
    </w:p>
    <w:p w14:paraId="56EDE689" w14:textId="77777777" w:rsidR="00A33C1B" w:rsidRPr="00346B19" w:rsidRDefault="00A33C1B" w:rsidP="00A33C1B">
      <w:pPr>
        <w:pStyle w:val="Centrado"/>
        <w:rPr>
          <w:b/>
          <w:bCs/>
          <w:sz w:val="24"/>
          <w:szCs w:val="24"/>
        </w:rPr>
      </w:pPr>
    </w:p>
    <w:p w14:paraId="7FB1F53A" w14:textId="77777777" w:rsidR="00A33C1B" w:rsidRPr="00346B19" w:rsidRDefault="00A33C1B" w:rsidP="00A33C1B">
      <w:pPr>
        <w:pStyle w:val="Centrado"/>
        <w:rPr>
          <w:b/>
          <w:bCs/>
          <w:sz w:val="24"/>
          <w:szCs w:val="24"/>
        </w:rPr>
      </w:pPr>
    </w:p>
    <w:p w14:paraId="69199BA4" w14:textId="77777777" w:rsidR="00A33C1B" w:rsidRPr="00346B19" w:rsidRDefault="00A33C1B" w:rsidP="00A33C1B">
      <w:pPr>
        <w:pStyle w:val="Centrado"/>
        <w:rPr>
          <w:b/>
          <w:bCs/>
          <w:sz w:val="24"/>
          <w:szCs w:val="24"/>
        </w:rPr>
      </w:pPr>
    </w:p>
    <w:p w14:paraId="1674E03C" w14:textId="77777777" w:rsidR="00A33C1B" w:rsidRPr="00346B19" w:rsidRDefault="00A33C1B" w:rsidP="00A33C1B">
      <w:pPr>
        <w:pStyle w:val="Centrado"/>
        <w:rPr>
          <w:b/>
          <w:bCs/>
          <w:sz w:val="24"/>
          <w:szCs w:val="24"/>
        </w:rPr>
      </w:pPr>
    </w:p>
    <w:p w14:paraId="1CCB28BA" w14:textId="77777777" w:rsidR="00A33C1B" w:rsidRPr="00346B19" w:rsidRDefault="00A33C1B" w:rsidP="00A33C1B">
      <w:pPr>
        <w:pStyle w:val="Centrado"/>
        <w:rPr>
          <w:sz w:val="24"/>
          <w:szCs w:val="24"/>
        </w:rPr>
      </w:pPr>
      <w:r w:rsidRPr="00346B19">
        <w:rPr>
          <w:sz w:val="24"/>
          <w:szCs w:val="24"/>
        </w:rPr>
        <w:t>TACNA — PERÚ</w:t>
      </w:r>
    </w:p>
    <w:p w14:paraId="38E633A0" w14:textId="77777777" w:rsidR="00A33C1B" w:rsidRDefault="00A33C1B" w:rsidP="00A33C1B">
      <w:pPr>
        <w:rPr>
          <w:b/>
          <w:color w:val="16285C"/>
          <w:sz w:val="28"/>
          <w:szCs w:val="28"/>
        </w:rPr>
      </w:pPr>
      <w:r>
        <w:br w:type="page"/>
      </w:r>
    </w:p>
    <w:p w14:paraId="7257429C" w14:textId="77777777" w:rsidR="00A10DED" w:rsidRDefault="0076002D">
      <w:pPr>
        <w:pStyle w:val="Ttulo1"/>
      </w:pPr>
      <w:bookmarkStart w:id="0" w:name="_Toc243583068"/>
      <w:r>
        <w:lastRenderedPageBreak/>
        <w:t>Índice</w:t>
      </w:r>
      <w:bookmarkEnd w:id="0"/>
    </w:p>
    <w:p w14:paraId="3BAFC1C0" w14:textId="36AACB8A" w:rsidR="0076002D" w:rsidRDefault="0076002D">
      <w:pPr>
        <w:pStyle w:val="TDC1"/>
        <w:tabs>
          <w:tab w:val="right" w:leader="dot" w:pos="9344"/>
        </w:tabs>
        <w:rPr>
          <w:rFonts w:asciiTheme="minorHAnsi" w:eastAsiaTheme="minorEastAsia" w:hAnsiTheme="minorHAnsi" w:cstheme="minorBidi"/>
          <w:noProof/>
          <w:color w:val="auto"/>
          <w:lang w:val="es-ES" w:eastAsia="es-ES"/>
        </w:rPr>
      </w:pPr>
      <w:r>
        <w:fldChar w:fldCharType="begin"/>
      </w:r>
      <w:r>
        <w:instrText>TOC \o "1-2" \h \z \u</w:instrText>
      </w:r>
      <w:r>
        <w:fldChar w:fldCharType="separate"/>
      </w:r>
      <w:hyperlink w:anchor="_Toc243583068" w:history="1">
        <w:r w:rsidRPr="00FD0F86">
          <w:rPr>
            <w:rStyle w:val="Hipervnculo"/>
            <w:noProof/>
          </w:rPr>
          <w:t>Índice</w:t>
        </w:r>
        <w:r>
          <w:rPr>
            <w:noProof/>
            <w:webHidden/>
          </w:rPr>
          <w:tab/>
        </w:r>
        <w:r>
          <w:rPr>
            <w:noProof/>
            <w:webHidden/>
          </w:rPr>
          <w:fldChar w:fldCharType="begin"/>
        </w:r>
        <w:r>
          <w:rPr>
            <w:noProof/>
            <w:webHidden/>
          </w:rPr>
          <w:instrText xml:space="preserve"> PAGEREF _Toc243583068 \h </w:instrText>
        </w:r>
        <w:r>
          <w:rPr>
            <w:noProof/>
            <w:webHidden/>
          </w:rPr>
        </w:r>
        <w:r>
          <w:rPr>
            <w:noProof/>
            <w:webHidden/>
          </w:rPr>
          <w:fldChar w:fldCharType="separate"/>
        </w:r>
        <w:r>
          <w:rPr>
            <w:noProof/>
            <w:webHidden/>
          </w:rPr>
          <w:t>2</w:t>
        </w:r>
        <w:r>
          <w:rPr>
            <w:noProof/>
            <w:webHidden/>
          </w:rPr>
          <w:fldChar w:fldCharType="end"/>
        </w:r>
      </w:hyperlink>
    </w:p>
    <w:p w14:paraId="60A8B120" w14:textId="3F9E1501" w:rsidR="0076002D" w:rsidRDefault="0076002D">
      <w:pPr>
        <w:pStyle w:val="TDC1"/>
        <w:tabs>
          <w:tab w:val="right" w:leader="dot" w:pos="9344"/>
        </w:tabs>
        <w:rPr>
          <w:rFonts w:asciiTheme="minorHAnsi" w:eastAsiaTheme="minorEastAsia" w:hAnsiTheme="minorHAnsi" w:cstheme="minorBidi"/>
          <w:noProof/>
          <w:color w:val="auto"/>
          <w:lang w:val="es-ES" w:eastAsia="es-ES"/>
        </w:rPr>
      </w:pPr>
      <w:hyperlink w:anchor="_Toc243583069" w:history="1">
        <w:r w:rsidRPr="00FD0F86">
          <w:rPr>
            <w:rStyle w:val="Hipervnculo"/>
            <w:noProof/>
          </w:rPr>
          <w:t>1 Información sobre el evento práctico</w:t>
        </w:r>
        <w:r>
          <w:rPr>
            <w:noProof/>
            <w:webHidden/>
          </w:rPr>
          <w:tab/>
        </w:r>
        <w:r>
          <w:rPr>
            <w:noProof/>
            <w:webHidden/>
          </w:rPr>
          <w:fldChar w:fldCharType="begin"/>
        </w:r>
        <w:r>
          <w:rPr>
            <w:noProof/>
            <w:webHidden/>
          </w:rPr>
          <w:instrText xml:space="preserve"> PAGEREF _Toc243583069 \h </w:instrText>
        </w:r>
        <w:r>
          <w:rPr>
            <w:noProof/>
            <w:webHidden/>
          </w:rPr>
        </w:r>
        <w:r>
          <w:rPr>
            <w:noProof/>
            <w:webHidden/>
          </w:rPr>
          <w:fldChar w:fldCharType="separate"/>
        </w:r>
        <w:r>
          <w:rPr>
            <w:noProof/>
            <w:webHidden/>
          </w:rPr>
          <w:t>3</w:t>
        </w:r>
        <w:r>
          <w:rPr>
            <w:noProof/>
            <w:webHidden/>
          </w:rPr>
          <w:fldChar w:fldCharType="end"/>
        </w:r>
      </w:hyperlink>
    </w:p>
    <w:p w14:paraId="429FF250" w14:textId="4D7CD16C" w:rsidR="0076002D" w:rsidRDefault="0076002D">
      <w:pPr>
        <w:pStyle w:val="TDC2"/>
        <w:tabs>
          <w:tab w:val="right" w:leader="dot" w:pos="9344"/>
        </w:tabs>
        <w:rPr>
          <w:rFonts w:asciiTheme="minorHAnsi" w:eastAsiaTheme="minorEastAsia" w:hAnsiTheme="minorHAnsi" w:cstheme="minorBidi"/>
          <w:noProof/>
          <w:color w:val="auto"/>
          <w:lang w:val="es-ES" w:eastAsia="es-ES"/>
        </w:rPr>
      </w:pPr>
      <w:hyperlink w:anchor="_Toc243583070" w:history="1">
        <w:r w:rsidRPr="00FD0F86">
          <w:rPr>
            <w:rStyle w:val="Hipervnculo"/>
            <w:noProof/>
          </w:rPr>
          <w:t>1.1 Título del evento práctico</w:t>
        </w:r>
        <w:r>
          <w:rPr>
            <w:noProof/>
            <w:webHidden/>
          </w:rPr>
          <w:tab/>
        </w:r>
        <w:r>
          <w:rPr>
            <w:noProof/>
            <w:webHidden/>
          </w:rPr>
          <w:fldChar w:fldCharType="begin"/>
        </w:r>
        <w:r>
          <w:rPr>
            <w:noProof/>
            <w:webHidden/>
          </w:rPr>
          <w:instrText xml:space="preserve"> PAGEREF _Toc243583070 \h </w:instrText>
        </w:r>
        <w:r>
          <w:rPr>
            <w:noProof/>
            <w:webHidden/>
          </w:rPr>
        </w:r>
        <w:r>
          <w:rPr>
            <w:noProof/>
            <w:webHidden/>
          </w:rPr>
          <w:fldChar w:fldCharType="separate"/>
        </w:r>
        <w:r>
          <w:rPr>
            <w:noProof/>
            <w:webHidden/>
          </w:rPr>
          <w:t>3</w:t>
        </w:r>
        <w:r>
          <w:rPr>
            <w:noProof/>
            <w:webHidden/>
          </w:rPr>
          <w:fldChar w:fldCharType="end"/>
        </w:r>
      </w:hyperlink>
    </w:p>
    <w:p w14:paraId="0D1FD12A" w14:textId="26A22240" w:rsidR="0076002D" w:rsidRDefault="0076002D">
      <w:pPr>
        <w:pStyle w:val="TDC2"/>
        <w:tabs>
          <w:tab w:val="right" w:leader="dot" w:pos="9344"/>
        </w:tabs>
        <w:rPr>
          <w:rFonts w:asciiTheme="minorHAnsi" w:eastAsiaTheme="minorEastAsia" w:hAnsiTheme="minorHAnsi" w:cstheme="minorBidi"/>
          <w:noProof/>
          <w:color w:val="auto"/>
          <w:lang w:val="es-ES" w:eastAsia="es-ES"/>
        </w:rPr>
      </w:pPr>
      <w:hyperlink w:anchor="_Toc243583071" w:history="1">
        <w:r w:rsidRPr="00FD0F86">
          <w:rPr>
            <w:rStyle w:val="Hipervnculo"/>
            <w:noProof/>
          </w:rPr>
          <w:t>1.2 Alcance del informe</w:t>
        </w:r>
        <w:r>
          <w:rPr>
            <w:noProof/>
            <w:webHidden/>
          </w:rPr>
          <w:tab/>
        </w:r>
        <w:r>
          <w:rPr>
            <w:noProof/>
            <w:webHidden/>
          </w:rPr>
          <w:fldChar w:fldCharType="begin"/>
        </w:r>
        <w:r>
          <w:rPr>
            <w:noProof/>
            <w:webHidden/>
          </w:rPr>
          <w:instrText xml:space="preserve"> PAGEREF _Toc243583071 \h </w:instrText>
        </w:r>
        <w:r>
          <w:rPr>
            <w:noProof/>
            <w:webHidden/>
          </w:rPr>
        </w:r>
        <w:r>
          <w:rPr>
            <w:noProof/>
            <w:webHidden/>
          </w:rPr>
          <w:fldChar w:fldCharType="separate"/>
        </w:r>
        <w:r>
          <w:rPr>
            <w:noProof/>
            <w:webHidden/>
          </w:rPr>
          <w:t>3</w:t>
        </w:r>
        <w:r>
          <w:rPr>
            <w:noProof/>
            <w:webHidden/>
          </w:rPr>
          <w:fldChar w:fldCharType="end"/>
        </w:r>
      </w:hyperlink>
    </w:p>
    <w:p w14:paraId="18A7F387" w14:textId="2826331E" w:rsidR="0076002D" w:rsidRDefault="0076002D">
      <w:pPr>
        <w:pStyle w:val="TDC2"/>
        <w:tabs>
          <w:tab w:val="right" w:leader="dot" w:pos="9344"/>
        </w:tabs>
        <w:rPr>
          <w:rFonts w:asciiTheme="minorHAnsi" w:eastAsiaTheme="minorEastAsia" w:hAnsiTheme="minorHAnsi" w:cstheme="minorBidi"/>
          <w:noProof/>
          <w:color w:val="auto"/>
          <w:lang w:val="es-ES" w:eastAsia="es-ES"/>
        </w:rPr>
      </w:pPr>
      <w:hyperlink w:anchor="_Toc243583072" w:history="1">
        <w:r w:rsidRPr="00FD0F86">
          <w:rPr>
            <w:rStyle w:val="Hipervnculo"/>
            <w:noProof/>
          </w:rPr>
          <w:t>1.3 Recursos y seguridad</w:t>
        </w:r>
        <w:r>
          <w:rPr>
            <w:noProof/>
            <w:webHidden/>
          </w:rPr>
          <w:tab/>
        </w:r>
        <w:r>
          <w:rPr>
            <w:noProof/>
            <w:webHidden/>
          </w:rPr>
          <w:fldChar w:fldCharType="begin"/>
        </w:r>
        <w:r>
          <w:rPr>
            <w:noProof/>
            <w:webHidden/>
          </w:rPr>
          <w:instrText xml:space="preserve"> PAGEREF _Toc243583072 \h </w:instrText>
        </w:r>
        <w:r>
          <w:rPr>
            <w:noProof/>
            <w:webHidden/>
          </w:rPr>
        </w:r>
        <w:r>
          <w:rPr>
            <w:noProof/>
            <w:webHidden/>
          </w:rPr>
          <w:fldChar w:fldCharType="separate"/>
        </w:r>
        <w:r>
          <w:rPr>
            <w:noProof/>
            <w:webHidden/>
          </w:rPr>
          <w:t>3</w:t>
        </w:r>
        <w:r>
          <w:rPr>
            <w:noProof/>
            <w:webHidden/>
          </w:rPr>
          <w:fldChar w:fldCharType="end"/>
        </w:r>
      </w:hyperlink>
    </w:p>
    <w:p w14:paraId="7E364F84" w14:textId="5474B5BA" w:rsidR="0076002D" w:rsidRDefault="0076002D">
      <w:pPr>
        <w:pStyle w:val="TDC1"/>
        <w:tabs>
          <w:tab w:val="right" w:leader="dot" w:pos="9344"/>
        </w:tabs>
        <w:rPr>
          <w:rFonts w:asciiTheme="minorHAnsi" w:eastAsiaTheme="minorEastAsia" w:hAnsiTheme="minorHAnsi" w:cstheme="minorBidi"/>
          <w:noProof/>
          <w:color w:val="auto"/>
          <w:lang w:val="es-ES" w:eastAsia="es-ES"/>
        </w:rPr>
      </w:pPr>
      <w:hyperlink w:anchor="_Toc243583073" w:history="1">
        <w:r w:rsidRPr="00FD0F86">
          <w:rPr>
            <w:rStyle w:val="Hipervnculo"/>
            <w:noProof/>
          </w:rPr>
          <w:t>2 Procedimiento o metodología</w:t>
        </w:r>
        <w:r>
          <w:rPr>
            <w:noProof/>
            <w:webHidden/>
          </w:rPr>
          <w:tab/>
        </w:r>
        <w:r>
          <w:rPr>
            <w:noProof/>
            <w:webHidden/>
          </w:rPr>
          <w:fldChar w:fldCharType="begin"/>
        </w:r>
        <w:r>
          <w:rPr>
            <w:noProof/>
            <w:webHidden/>
          </w:rPr>
          <w:instrText xml:space="preserve"> PAGEREF _Toc243583073 \h </w:instrText>
        </w:r>
        <w:r>
          <w:rPr>
            <w:noProof/>
            <w:webHidden/>
          </w:rPr>
        </w:r>
        <w:r>
          <w:rPr>
            <w:noProof/>
            <w:webHidden/>
          </w:rPr>
          <w:fldChar w:fldCharType="separate"/>
        </w:r>
        <w:r>
          <w:rPr>
            <w:noProof/>
            <w:webHidden/>
          </w:rPr>
          <w:t>3</w:t>
        </w:r>
        <w:r>
          <w:rPr>
            <w:noProof/>
            <w:webHidden/>
          </w:rPr>
          <w:fldChar w:fldCharType="end"/>
        </w:r>
      </w:hyperlink>
    </w:p>
    <w:p w14:paraId="0495741E" w14:textId="45A137E1" w:rsidR="0076002D" w:rsidRDefault="0076002D">
      <w:pPr>
        <w:pStyle w:val="TDC2"/>
        <w:tabs>
          <w:tab w:val="right" w:leader="dot" w:pos="9344"/>
        </w:tabs>
        <w:rPr>
          <w:rFonts w:asciiTheme="minorHAnsi" w:eastAsiaTheme="minorEastAsia" w:hAnsiTheme="minorHAnsi" w:cstheme="minorBidi"/>
          <w:noProof/>
          <w:color w:val="auto"/>
          <w:lang w:val="es-ES" w:eastAsia="es-ES"/>
        </w:rPr>
      </w:pPr>
      <w:hyperlink w:anchor="_Toc243583074" w:history="1">
        <w:r w:rsidRPr="00FD0F86">
          <w:rPr>
            <w:rStyle w:val="Hipervnculo"/>
            <w:noProof/>
          </w:rPr>
          <w:t>Paso A Catálogo de servicios</w:t>
        </w:r>
        <w:r>
          <w:rPr>
            <w:noProof/>
            <w:webHidden/>
          </w:rPr>
          <w:tab/>
        </w:r>
        <w:r>
          <w:rPr>
            <w:noProof/>
            <w:webHidden/>
          </w:rPr>
          <w:fldChar w:fldCharType="begin"/>
        </w:r>
        <w:r>
          <w:rPr>
            <w:noProof/>
            <w:webHidden/>
          </w:rPr>
          <w:instrText xml:space="preserve"> PAGEREF _Toc243583074 \h </w:instrText>
        </w:r>
        <w:r>
          <w:rPr>
            <w:noProof/>
            <w:webHidden/>
          </w:rPr>
        </w:r>
        <w:r>
          <w:rPr>
            <w:noProof/>
            <w:webHidden/>
          </w:rPr>
          <w:fldChar w:fldCharType="separate"/>
        </w:r>
        <w:r>
          <w:rPr>
            <w:noProof/>
            <w:webHidden/>
          </w:rPr>
          <w:t>3</w:t>
        </w:r>
        <w:r>
          <w:rPr>
            <w:noProof/>
            <w:webHidden/>
          </w:rPr>
          <w:fldChar w:fldCharType="end"/>
        </w:r>
      </w:hyperlink>
    </w:p>
    <w:p w14:paraId="74944B6F" w14:textId="69580937" w:rsidR="0076002D" w:rsidRDefault="0076002D">
      <w:pPr>
        <w:pStyle w:val="TDC2"/>
        <w:tabs>
          <w:tab w:val="right" w:leader="dot" w:pos="9344"/>
        </w:tabs>
        <w:rPr>
          <w:rFonts w:asciiTheme="minorHAnsi" w:eastAsiaTheme="minorEastAsia" w:hAnsiTheme="minorHAnsi" w:cstheme="minorBidi"/>
          <w:noProof/>
          <w:color w:val="auto"/>
          <w:lang w:val="es-ES" w:eastAsia="es-ES"/>
        </w:rPr>
      </w:pPr>
      <w:hyperlink w:anchor="_Toc243583075" w:history="1">
        <w:r w:rsidRPr="00FD0F86">
          <w:rPr>
            <w:rStyle w:val="Hipervnculo"/>
            <w:noProof/>
          </w:rPr>
          <w:t>Paso B Ocho ejes y medición</w:t>
        </w:r>
        <w:r>
          <w:rPr>
            <w:noProof/>
            <w:webHidden/>
          </w:rPr>
          <w:tab/>
        </w:r>
        <w:r>
          <w:rPr>
            <w:noProof/>
            <w:webHidden/>
          </w:rPr>
          <w:fldChar w:fldCharType="begin"/>
        </w:r>
        <w:r>
          <w:rPr>
            <w:noProof/>
            <w:webHidden/>
          </w:rPr>
          <w:instrText xml:space="preserve"> PAGEREF _Toc243583075 \h </w:instrText>
        </w:r>
        <w:r>
          <w:rPr>
            <w:noProof/>
            <w:webHidden/>
          </w:rPr>
        </w:r>
        <w:r>
          <w:rPr>
            <w:noProof/>
            <w:webHidden/>
          </w:rPr>
          <w:fldChar w:fldCharType="separate"/>
        </w:r>
        <w:r>
          <w:rPr>
            <w:noProof/>
            <w:webHidden/>
          </w:rPr>
          <w:t>3</w:t>
        </w:r>
        <w:r>
          <w:rPr>
            <w:noProof/>
            <w:webHidden/>
          </w:rPr>
          <w:fldChar w:fldCharType="end"/>
        </w:r>
      </w:hyperlink>
    </w:p>
    <w:p w14:paraId="781EC56D" w14:textId="7300EFC1" w:rsidR="0076002D" w:rsidRDefault="0076002D">
      <w:pPr>
        <w:pStyle w:val="TDC2"/>
        <w:tabs>
          <w:tab w:val="right" w:leader="dot" w:pos="9344"/>
        </w:tabs>
        <w:rPr>
          <w:rFonts w:asciiTheme="minorHAnsi" w:eastAsiaTheme="minorEastAsia" w:hAnsiTheme="minorHAnsi" w:cstheme="minorBidi"/>
          <w:noProof/>
          <w:color w:val="auto"/>
          <w:lang w:val="es-ES" w:eastAsia="es-ES"/>
        </w:rPr>
      </w:pPr>
      <w:hyperlink w:anchor="_Toc243583076" w:history="1">
        <w:r w:rsidRPr="00FD0F86">
          <w:rPr>
            <w:rStyle w:val="Hipervnculo"/>
            <w:noProof/>
          </w:rPr>
          <w:t>Paso C Preparación del tablero</w:t>
        </w:r>
        <w:r>
          <w:rPr>
            <w:noProof/>
            <w:webHidden/>
          </w:rPr>
          <w:tab/>
        </w:r>
        <w:r>
          <w:rPr>
            <w:noProof/>
            <w:webHidden/>
          </w:rPr>
          <w:fldChar w:fldCharType="begin"/>
        </w:r>
        <w:r>
          <w:rPr>
            <w:noProof/>
            <w:webHidden/>
          </w:rPr>
          <w:instrText xml:space="preserve"> PAGEREF _Toc243583076 \h </w:instrText>
        </w:r>
        <w:r>
          <w:rPr>
            <w:noProof/>
            <w:webHidden/>
          </w:rPr>
        </w:r>
        <w:r>
          <w:rPr>
            <w:noProof/>
            <w:webHidden/>
          </w:rPr>
          <w:fldChar w:fldCharType="separate"/>
        </w:r>
        <w:r>
          <w:rPr>
            <w:noProof/>
            <w:webHidden/>
          </w:rPr>
          <w:t>3</w:t>
        </w:r>
        <w:r>
          <w:rPr>
            <w:noProof/>
            <w:webHidden/>
          </w:rPr>
          <w:fldChar w:fldCharType="end"/>
        </w:r>
      </w:hyperlink>
    </w:p>
    <w:p w14:paraId="4F88DA36" w14:textId="78125FA4" w:rsidR="0076002D" w:rsidRDefault="0076002D">
      <w:pPr>
        <w:pStyle w:val="TDC2"/>
        <w:tabs>
          <w:tab w:val="right" w:leader="dot" w:pos="9344"/>
        </w:tabs>
        <w:rPr>
          <w:rFonts w:asciiTheme="minorHAnsi" w:eastAsiaTheme="minorEastAsia" w:hAnsiTheme="minorHAnsi" w:cstheme="minorBidi"/>
          <w:noProof/>
          <w:color w:val="auto"/>
          <w:lang w:val="es-ES" w:eastAsia="es-ES"/>
        </w:rPr>
      </w:pPr>
      <w:hyperlink w:anchor="_Toc243583077" w:history="1">
        <w:r w:rsidRPr="00FD0F86">
          <w:rPr>
            <w:rStyle w:val="Hipervnculo"/>
            <w:noProof/>
          </w:rPr>
          <w:t>Paso D Sección 6.1 y validación</w:t>
        </w:r>
        <w:r>
          <w:rPr>
            <w:noProof/>
            <w:webHidden/>
          </w:rPr>
          <w:tab/>
        </w:r>
        <w:r>
          <w:rPr>
            <w:noProof/>
            <w:webHidden/>
          </w:rPr>
          <w:fldChar w:fldCharType="begin"/>
        </w:r>
        <w:r>
          <w:rPr>
            <w:noProof/>
            <w:webHidden/>
          </w:rPr>
          <w:instrText xml:space="preserve"> PAGEREF _Toc243583077 \h </w:instrText>
        </w:r>
        <w:r>
          <w:rPr>
            <w:noProof/>
            <w:webHidden/>
          </w:rPr>
        </w:r>
        <w:r>
          <w:rPr>
            <w:noProof/>
            <w:webHidden/>
          </w:rPr>
          <w:fldChar w:fldCharType="separate"/>
        </w:r>
        <w:r>
          <w:rPr>
            <w:noProof/>
            <w:webHidden/>
          </w:rPr>
          <w:t>4</w:t>
        </w:r>
        <w:r>
          <w:rPr>
            <w:noProof/>
            <w:webHidden/>
          </w:rPr>
          <w:fldChar w:fldCharType="end"/>
        </w:r>
      </w:hyperlink>
    </w:p>
    <w:p w14:paraId="50282DF2" w14:textId="5CC41FC6" w:rsidR="0076002D" w:rsidRDefault="0076002D">
      <w:pPr>
        <w:pStyle w:val="TDC1"/>
        <w:tabs>
          <w:tab w:val="right" w:leader="dot" w:pos="9344"/>
        </w:tabs>
        <w:rPr>
          <w:rFonts w:asciiTheme="minorHAnsi" w:eastAsiaTheme="minorEastAsia" w:hAnsiTheme="minorHAnsi" w:cstheme="minorBidi"/>
          <w:noProof/>
          <w:color w:val="auto"/>
          <w:lang w:val="es-ES" w:eastAsia="es-ES"/>
        </w:rPr>
      </w:pPr>
      <w:hyperlink w:anchor="_Toc243583078" w:history="1">
        <w:r w:rsidRPr="00FD0F86">
          <w:rPr>
            <w:rStyle w:val="Hipervnculo"/>
            <w:noProof/>
          </w:rPr>
          <w:t>3 Resultados</w:t>
        </w:r>
        <w:r>
          <w:rPr>
            <w:noProof/>
            <w:webHidden/>
          </w:rPr>
          <w:tab/>
        </w:r>
        <w:r>
          <w:rPr>
            <w:noProof/>
            <w:webHidden/>
          </w:rPr>
          <w:fldChar w:fldCharType="begin"/>
        </w:r>
        <w:r>
          <w:rPr>
            <w:noProof/>
            <w:webHidden/>
          </w:rPr>
          <w:instrText xml:space="preserve"> PAGEREF _Toc243583078 \h </w:instrText>
        </w:r>
        <w:r>
          <w:rPr>
            <w:noProof/>
            <w:webHidden/>
          </w:rPr>
        </w:r>
        <w:r>
          <w:rPr>
            <w:noProof/>
            <w:webHidden/>
          </w:rPr>
          <w:fldChar w:fldCharType="separate"/>
        </w:r>
        <w:r>
          <w:rPr>
            <w:noProof/>
            <w:webHidden/>
          </w:rPr>
          <w:t>4</w:t>
        </w:r>
        <w:r>
          <w:rPr>
            <w:noProof/>
            <w:webHidden/>
          </w:rPr>
          <w:fldChar w:fldCharType="end"/>
        </w:r>
      </w:hyperlink>
    </w:p>
    <w:p w14:paraId="30777F12" w14:textId="25607EB9" w:rsidR="0076002D" w:rsidRDefault="0076002D">
      <w:pPr>
        <w:pStyle w:val="TDC2"/>
        <w:tabs>
          <w:tab w:val="right" w:leader="dot" w:pos="9344"/>
        </w:tabs>
        <w:rPr>
          <w:rFonts w:asciiTheme="minorHAnsi" w:eastAsiaTheme="minorEastAsia" w:hAnsiTheme="minorHAnsi" w:cstheme="minorBidi"/>
          <w:noProof/>
          <w:color w:val="auto"/>
          <w:lang w:val="es-ES" w:eastAsia="es-ES"/>
        </w:rPr>
      </w:pPr>
      <w:hyperlink w:anchor="_Toc243583079" w:history="1">
        <w:r w:rsidRPr="00FD0F86">
          <w:rPr>
            <w:rStyle w:val="Hipervnculo"/>
            <w:noProof/>
          </w:rPr>
          <w:t>Evidencias enlazadas</w:t>
        </w:r>
        <w:r>
          <w:rPr>
            <w:noProof/>
            <w:webHidden/>
          </w:rPr>
          <w:tab/>
        </w:r>
        <w:r>
          <w:rPr>
            <w:noProof/>
            <w:webHidden/>
          </w:rPr>
          <w:fldChar w:fldCharType="begin"/>
        </w:r>
        <w:r>
          <w:rPr>
            <w:noProof/>
            <w:webHidden/>
          </w:rPr>
          <w:instrText xml:space="preserve"> PAGEREF _Toc243583079 \h </w:instrText>
        </w:r>
        <w:r>
          <w:rPr>
            <w:noProof/>
            <w:webHidden/>
          </w:rPr>
        </w:r>
        <w:r>
          <w:rPr>
            <w:noProof/>
            <w:webHidden/>
          </w:rPr>
          <w:fldChar w:fldCharType="separate"/>
        </w:r>
        <w:r>
          <w:rPr>
            <w:noProof/>
            <w:webHidden/>
          </w:rPr>
          <w:t>4</w:t>
        </w:r>
        <w:r>
          <w:rPr>
            <w:noProof/>
            <w:webHidden/>
          </w:rPr>
          <w:fldChar w:fldCharType="end"/>
        </w:r>
      </w:hyperlink>
    </w:p>
    <w:p w14:paraId="7352AD6D" w14:textId="7DFF504D" w:rsidR="0076002D" w:rsidRDefault="0076002D">
      <w:pPr>
        <w:pStyle w:val="TDC2"/>
        <w:tabs>
          <w:tab w:val="right" w:leader="dot" w:pos="9344"/>
        </w:tabs>
        <w:rPr>
          <w:rFonts w:asciiTheme="minorHAnsi" w:eastAsiaTheme="minorEastAsia" w:hAnsiTheme="minorHAnsi" w:cstheme="minorBidi"/>
          <w:noProof/>
          <w:color w:val="auto"/>
          <w:lang w:val="es-ES" w:eastAsia="es-ES"/>
        </w:rPr>
      </w:pPr>
      <w:hyperlink w:anchor="_Toc243583080" w:history="1">
        <w:r w:rsidRPr="00FD0F86">
          <w:rPr>
            <w:rStyle w:val="Hipervnculo"/>
            <w:noProof/>
          </w:rPr>
          <w:t>Problemas y mejoras</w:t>
        </w:r>
        <w:r>
          <w:rPr>
            <w:noProof/>
            <w:webHidden/>
          </w:rPr>
          <w:tab/>
        </w:r>
        <w:r>
          <w:rPr>
            <w:noProof/>
            <w:webHidden/>
          </w:rPr>
          <w:fldChar w:fldCharType="begin"/>
        </w:r>
        <w:r>
          <w:rPr>
            <w:noProof/>
            <w:webHidden/>
          </w:rPr>
          <w:instrText xml:space="preserve"> PAGEREF _Toc243583080 \h </w:instrText>
        </w:r>
        <w:r>
          <w:rPr>
            <w:noProof/>
            <w:webHidden/>
          </w:rPr>
        </w:r>
        <w:r>
          <w:rPr>
            <w:noProof/>
            <w:webHidden/>
          </w:rPr>
          <w:fldChar w:fldCharType="separate"/>
        </w:r>
        <w:r>
          <w:rPr>
            <w:noProof/>
            <w:webHidden/>
          </w:rPr>
          <w:t>5</w:t>
        </w:r>
        <w:r>
          <w:rPr>
            <w:noProof/>
            <w:webHidden/>
          </w:rPr>
          <w:fldChar w:fldCharType="end"/>
        </w:r>
      </w:hyperlink>
    </w:p>
    <w:p w14:paraId="45D43146" w14:textId="7F23DCB2" w:rsidR="0076002D" w:rsidRDefault="0076002D">
      <w:pPr>
        <w:pStyle w:val="TDC1"/>
        <w:tabs>
          <w:tab w:val="right" w:leader="dot" w:pos="9344"/>
        </w:tabs>
        <w:rPr>
          <w:rFonts w:asciiTheme="minorHAnsi" w:eastAsiaTheme="minorEastAsia" w:hAnsiTheme="minorHAnsi" w:cstheme="minorBidi"/>
          <w:noProof/>
          <w:color w:val="auto"/>
          <w:lang w:val="es-ES" w:eastAsia="es-ES"/>
        </w:rPr>
      </w:pPr>
      <w:hyperlink w:anchor="_Toc243583081" w:history="1">
        <w:r w:rsidRPr="00FD0F86">
          <w:rPr>
            <w:rStyle w:val="Hipervnculo"/>
            <w:noProof/>
          </w:rPr>
          <w:t>4 Conclusiones</w:t>
        </w:r>
        <w:r>
          <w:rPr>
            <w:noProof/>
            <w:webHidden/>
          </w:rPr>
          <w:tab/>
        </w:r>
        <w:r>
          <w:rPr>
            <w:noProof/>
            <w:webHidden/>
          </w:rPr>
          <w:fldChar w:fldCharType="begin"/>
        </w:r>
        <w:r>
          <w:rPr>
            <w:noProof/>
            <w:webHidden/>
          </w:rPr>
          <w:instrText xml:space="preserve"> PAGEREF _Toc243583081 \h </w:instrText>
        </w:r>
        <w:r>
          <w:rPr>
            <w:noProof/>
            <w:webHidden/>
          </w:rPr>
        </w:r>
        <w:r>
          <w:rPr>
            <w:noProof/>
            <w:webHidden/>
          </w:rPr>
          <w:fldChar w:fldCharType="separate"/>
        </w:r>
        <w:r>
          <w:rPr>
            <w:noProof/>
            <w:webHidden/>
          </w:rPr>
          <w:t>5</w:t>
        </w:r>
        <w:r>
          <w:rPr>
            <w:noProof/>
            <w:webHidden/>
          </w:rPr>
          <w:fldChar w:fldCharType="end"/>
        </w:r>
      </w:hyperlink>
    </w:p>
    <w:p w14:paraId="78731BE0" w14:textId="48E8DF0B" w:rsidR="0076002D" w:rsidRDefault="0076002D">
      <w:pPr>
        <w:pStyle w:val="TDC1"/>
        <w:tabs>
          <w:tab w:val="right" w:leader="dot" w:pos="9344"/>
        </w:tabs>
        <w:rPr>
          <w:rFonts w:asciiTheme="minorHAnsi" w:eastAsiaTheme="minorEastAsia" w:hAnsiTheme="minorHAnsi" w:cstheme="minorBidi"/>
          <w:noProof/>
          <w:color w:val="auto"/>
          <w:lang w:val="es-ES" w:eastAsia="es-ES"/>
        </w:rPr>
      </w:pPr>
      <w:hyperlink w:anchor="_Toc243583082" w:history="1">
        <w:r w:rsidRPr="00FD0F86">
          <w:rPr>
            <w:rStyle w:val="Hipervnculo"/>
            <w:noProof/>
          </w:rPr>
          <w:t>5 Cuestionario</w:t>
        </w:r>
        <w:r>
          <w:rPr>
            <w:noProof/>
            <w:webHidden/>
          </w:rPr>
          <w:tab/>
        </w:r>
        <w:r>
          <w:rPr>
            <w:noProof/>
            <w:webHidden/>
          </w:rPr>
          <w:fldChar w:fldCharType="begin"/>
        </w:r>
        <w:r>
          <w:rPr>
            <w:noProof/>
            <w:webHidden/>
          </w:rPr>
          <w:instrText xml:space="preserve"> PAGEREF _Toc243583082 \h </w:instrText>
        </w:r>
        <w:r>
          <w:rPr>
            <w:noProof/>
            <w:webHidden/>
          </w:rPr>
        </w:r>
        <w:r>
          <w:rPr>
            <w:noProof/>
            <w:webHidden/>
          </w:rPr>
          <w:fldChar w:fldCharType="separate"/>
        </w:r>
        <w:r>
          <w:rPr>
            <w:noProof/>
            <w:webHidden/>
          </w:rPr>
          <w:t>5</w:t>
        </w:r>
        <w:r>
          <w:rPr>
            <w:noProof/>
            <w:webHidden/>
          </w:rPr>
          <w:fldChar w:fldCharType="end"/>
        </w:r>
      </w:hyperlink>
    </w:p>
    <w:p w14:paraId="73014B38" w14:textId="6AED8E69" w:rsidR="0076002D" w:rsidRDefault="0076002D">
      <w:pPr>
        <w:pStyle w:val="TDC2"/>
        <w:tabs>
          <w:tab w:val="right" w:leader="dot" w:pos="9344"/>
        </w:tabs>
        <w:rPr>
          <w:rFonts w:asciiTheme="minorHAnsi" w:eastAsiaTheme="minorEastAsia" w:hAnsiTheme="minorHAnsi" w:cstheme="minorBidi"/>
          <w:noProof/>
          <w:color w:val="auto"/>
          <w:lang w:val="es-ES" w:eastAsia="es-ES"/>
        </w:rPr>
      </w:pPr>
      <w:hyperlink w:anchor="_Toc243583083" w:history="1">
        <w:r w:rsidRPr="00FD0F86">
          <w:rPr>
            <w:rStyle w:val="Hipervnculo"/>
            <w:noProof/>
          </w:rPr>
          <w:t>Qué riesgo correría una organización real si esto se hiciera mal</w:t>
        </w:r>
        <w:r>
          <w:rPr>
            <w:noProof/>
            <w:webHidden/>
          </w:rPr>
          <w:tab/>
        </w:r>
        <w:r>
          <w:rPr>
            <w:noProof/>
            <w:webHidden/>
          </w:rPr>
          <w:fldChar w:fldCharType="begin"/>
        </w:r>
        <w:r>
          <w:rPr>
            <w:noProof/>
            <w:webHidden/>
          </w:rPr>
          <w:instrText xml:space="preserve"> PAGEREF _Toc243583083 \h </w:instrText>
        </w:r>
        <w:r>
          <w:rPr>
            <w:noProof/>
            <w:webHidden/>
          </w:rPr>
        </w:r>
        <w:r>
          <w:rPr>
            <w:noProof/>
            <w:webHidden/>
          </w:rPr>
          <w:fldChar w:fldCharType="separate"/>
        </w:r>
        <w:r>
          <w:rPr>
            <w:noProof/>
            <w:webHidden/>
          </w:rPr>
          <w:t>5</w:t>
        </w:r>
        <w:r>
          <w:rPr>
            <w:noProof/>
            <w:webHidden/>
          </w:rPr>
          <w:fldChar w:fldCharType="end"/>
        </w:r>
      </w:hyperlink>
    </w:p>
    <w:p w14:paraId="13AFA473" w14:textId="227B8F75" w:rsidR="0076002D" w:rsidRDefault="0076002D">
      <w:pPr>
        <w:pStyle w:val="TDC1"/>
        <w:tabs>
          <w:tab w:val="right" w:leader="dot" w:pos="9344"/>
        </w:tabs>
        <w:rPr>
          <w:rFonts w:asciiTheme="minorHAnsi" w:eastAsiaTheme="minorEastAsia" w:hAnsiTheme="minorHAnsi" w:cstheme="minorBidi"/>
          <w:noProof/>
          <w:color w:val="auto"/>
          <w:lang w:val="es-ES" w:eastAsia="es-ES"/>
        </w:rPr>
      </w:pPr>
      <w:hyperlink w:anchor="_Toc243583084" w:history="1">
        <w:r w:rsidRPr="00FD0F86">
          <w:rPr>
            <w:rStyle w:val="Hipervnculo"/>
            <w:noProof/>
          </w:rPr>
          <w:t>6 Referencias bibliográficas</w:t>
        </w:r>
        <w:r>
          <w:rPr>
            <w:noProof/>
            <w:webHidden/>
          </w:rPr>
          <w:tab/>
        </w:r>
        <w:r>
          <w:rPr>
            <w:noProof/>
            <w:webHidden/>
          </w:rPr>
          <w:fldChar w:fldCharType="begin"/>
        </w:r>
        <w:r>
          <w:rPr>
            <w:noProof/>
            <w:webHidden/>
          </w:rPr>
          <w:instrText xml:space="preserve"> PAGEREF _Toc243583084 \h </w:instrText>
        </w:r>
        <w:r>
          <w:rPr>
            <w:noProof/>
            <w:webHidden/>
          </w:rPr>
        </w:r>
        <w:r>
          <w:rPr>
            <w:noProof/>
            <w:webHidden/>
          </w:rPr>
          <w:fldChar w:fldCharType="separate"/>
        </w:r>
        <w:r>
          <w:rPr>
            <w:noProof/>
            <w:webHidden/>
          </w:rPr>
          <w:t>5</w:t>
        </w:r>
        <w:r>
          <w:rPr>
            <w:noProof/>
            <w:webHidden/>
          </w:rPr>
          <w:fldChar w:fldCharType="end"/>
        </w:r>
      </w:hyperlink>
    </w:p>
    <w:p w14:paraId="5444820E" w14:textId="2B076348" w:rsidR="0076002D" w:rsidRDefault="0076002D">
      <w:pPr>
        <w:pStyle w:val="TDC1"/>
        <w:tabs>
          <w:tab w:val="right" w:leader="dot" w:pos="9344"/>
        </w:tabs>
        <w:rPr>
          <w:rFonts w:asciiTheme="minorHAnsi" w:eastAsiaTheme="minorEastAsia" w:hAnsiTheme="minorHAnsi" w:cstheme="minorBidi"/>
          <w:noProof/>
          <w:color w:val="auto"/>
          <w:lang w:val="es-ES" w:eastAsia="es-ES"/>
        </w:rPr>
      </w:pPr>
      <w:hyperlink w:anchor="_Toc243583085" w:history="1">
        <w:r w:rsidRPr="00FD0F86">
          <w:rPr>
            <w:rStyle w:val="Hipervnculo"/>
            <w:noProof/>
          </w:rPr>
          <w:t>7 Anexos</w:t>
        </w:r>
        <w:r>
          <w:rPr>
            <w:noProof/>
            <w:webHidden/>
          </w:rPr>
          <w:tab/>
        </w:r>
        <w:r>
          <w:rPr>
            <w:noProof/>
            <w:webHidden/>
          </w:rPr>
          <w:fldChar w:fldCharType="begin"/>
        </w:r>
        <w:r>
          <w:rPr>
            <w:noProof/>
            <w:webHidden/>
          </w:rPr>
          <w:instrText xml:space="preserve"> PAGEREF _Toc243583085 \h </w:instrText>
        </w:r>
        <w:r>
          <w:rPr>
            <w:noProof/>
            <w:webHidden/>
          </w:rPr>
        </w:r>
        <w:r>
          <w:rPr>
            <w:noProof/>
            <w:webHidden/>
          </w:rPr>
          <w:fldChar w:fldCharType="separate"/>
        </w:r>
        <w:r>
          <w:rPr>
            <w:noProof/>
            <w:webHidden/>
          </w:rPr>
          <w:t>6</w:t>
        </w:r>
        <w:r>
          <w:rPr>
            <w:noProof/>
            <w:webHidden/>
          </w:rPr>
          <w:fldChar w:fldCharType="end"/>
        </w:r>
      </w:hyperlink>
    </w:p>
    <w:p w14:paraId="633E285A" w14:textId="2180F6C2" w:rsidR="0076002D" w:rsidRDefault="0076002D">
      <w:pPr>
        <w:pStyle w:val="TDC2"/>
        <w:tabs>
          <w:tab w:val="right" w:leader="dot" w:pos="9344"/>
        </w:tabs>
        <w:rPr>
          <w:rFonts w:asciiTheme="minorHAnsi" w:eastAsiaTheme="minorEastAsia" w:hAnsiTheme="minorHAnsi" w:cstheme="minorBidi"/>
          <w:noProof/>
          <w:color w:val="auto"/>
          <w:lang w:val="es-ES" w:eastAsia="es-ES"/>
        </w:rPr>
      </w:pPr>
      <w:hyperlink w:anchor="_Toc243583086" w:history="1">
        <w:r w:rsidRPr="00FD0F86">
          <w:rPr>
            <w:rStyle w:val="Hipervnculo"/>
            <w:noProof/>
          </w:rPr>
          <w:t>Anexo A Catálogo y madurez</w:t>
        </w:r>
        <w:r>
          <w:rPr>
            <w:noProof/>
            <w:webHidden/>
          </w:rPr>
          <w:tab/>
        </w:r>
        <w:r>
          <w:rPr>
            <w:noProof/>
            <w:webHidden/>
          </w:rPr>
          <w:fldChar w:fldCharType="begin"/>
        </w:r>
        <w:r>
          <w:rPr>
            <w:noProof/>
            <w:webHidden/>
          </w:rPr>
          <w:instrText xml:space="preserve"> PAGEREF _Toc243583086 \h </w:instrText>
        </w:r>
        <w:r>
          <w:rPr>
            <w:noProof/>
            <w:webHidden/>
          </w:rPr>
        </w:r>
        <w:r>
          <w:rPr>
            <w:noProof/>
            <w:webHidden/>
          </w:rPr>
          <w:fldChar w:fldCharType="separate"/>
        </w:r>
        <w:r>
          <w:rPr>
            <w:noProof/>
            <w:webHidden/>
          </w:rPr>
          <w:t>6</w:t>
        </w:r>
        <w:r>
          <w:rPr>
            <w:noProof/>
            <w:webHidden/>
          </w:rPr>
          <w:fldChar w:fldCharType="end"/>
        </w:r>
      </w:hyperlink>
    </w:p>
    <w:p w14:paraId="629EF9A8" w14:textId="6FA3A0BF" w:rsidR="0076002D" w:rsidRDefault="0076002D">
      <w:pPr>
        <w:pStyle w:val="TDC2"/>
        <w:tabs>
          <w:tab w:val="right" w:leader="dot" w:pos="9344"/>
        </w:tabs>
        <w:rPr>
          <w:rFonts w:asciiTheme="minorHAnsi" w:eastAsiaTheme="minorEastAsia" w:hAnsiTheme="minorHAnsi" w:cstheme="minorBidi"/>
          <w:noProof/>
          <w:color w:val="auto"/>
          <w:lang w:val="es-ES" w:eastAsia="es-ES"/>
        </w:rPr>
      </w:pPr>
      <w:hyperlink w:anchor="_Toc243583087" w:history="1">
        <w:r w:rsidRPr="00FD0F86">
          <w:rPr>
            <w:rStyle w:val="Hipervnculo"/>
            <w:noProof/>
          </w:rPr>
          <w:t>Anexo B Sección 6.1 y ejecución</w:t>
        </w:r>
        <w:r>
          <w:rPr>
            <w:noProof/>
            <w:webHidden/>
          </w:rPr>
          <w:tab/>
        </w:r>
        <w:r>
          <w:rPr>
            <w:noProof/>
            <w:webHidden/>
          </w:rPr>
          <w:fldChar w:fldCharType="begin"/>
        </w:r>
        <w:r>
          <w:rPr>
            <w:noProof/>
            <w:webHidden/>
          </w:rPr>
          <w:instrText xml:space="preserve"> PAGEREF _Toc243583087 \h </w:instrText>
        </w:r>
        <w:r>
          <w:rPr>
            <w:noProof/>
            <w:webHidden/>
          </w:rPr>
        </w:r>
        <w:r>
          <w:rPr>
            <w:noProof/>
            <w:webHidden/>
          </w:rPr>
          <w:fldChar w:fldCharType="separate"/>
        </w:r>
        <w:r>
          <w:rPr>
            <w:noProof/>
            <w:webHidden/>
          </w:rPr>
          <w:t>7</w:t>
        </w:r>
        <w:r>
          <w:rPr>
            <w:noProof/>
            <w:webHidden/>
          </w:rPr>
          <w:fldChar w:fldCharType="end"/>
        </w:r>
      </w:hyperlink>
    </w:p>
    <w:p w14:paraId="479DAB14" w14:textId="07DC90A1" w:rsidR="00A10DED" w:rsidRDefault="0076002D">
      <w:pPr>
        <w:spacing w:after="120"/>
      </w:pPr>
      <w:r>
        <w:fldChar w:fldCharType="end"/>
      </w:r>
    </w:p>
    <w:p w14:paraId="06B8F809" w14:textId="77777777" w:rsidR="00A10DED" w:rsidRDefault="0076002D">
      <w:pPr>
        <w:spacing w:after="120"/>
      </w:pPr>
      <w:r>
        <w:t>Grupo 10 · Empresa 10 · Caso ficticio. Versión de trabajo del 22 de octubre de 2026.</w:t>
      </w:r>
    </w:p>
    <w:p w14:paraId="0110159D" w14:textId="77777777" w:rsidR="00A10DED" w:rsidRDefault="0076002D">
      <w:pPr>
        <w:spacing w:after="120"/>
      </w:pPr>
      <w:r>
        <w:t xml:space="preserve">BORRADOR CON PENDIENTES. La revisión </w:t>
      </w:r>
      <w:r>
        <w:t>documental permite fundamentar las brechas, pero no sustituye los volúmenes, recorridos ni capturas del laboratorio. No se presenta como entrega terminada.</w:t>
      </w:r>
    </w:p>
    <w:p w14:paraId="6119DF2E" w14:textId="77777777" w:rsidR="00A10DED" w:rsidRDefault="0076002D">
      <w:r>
        <w:br w:type="page"/>
      </w:r>
    </w:p>
    <w:p w14:paraId="3893DBED" w14:textId="77777777" w:rsidR="00A10DED" w:rsidRDefault="0076002D">
      <w:pPr>
        <w:pStyle w:val="Ttulo1"/>
      </w:pPr>
      <w:bookmarkStart w:id="1" w:name="_Toc243583069"/>
      <w:r>
        <w:lastRenderedPageBreak/>
        <w:t>1 Información sobre el evento práctico</w:t>
      </w:r>
      <w:bookmarkEnd w:id="1"/>
    </w:p>
    <w:p w14:paraId="1B68EDD7" w14:textId="77777777" w:rsidR="00A10DED" w:rsidRDefault="0076002D">
      <w:pPr>
        <w:pStyle w:val="Ttulo2"/>
      </w:pPr>
      <w:bookmarkStart w:id="2" w:name="_Toc243583070"/>
      <w:r>
        <w:t>1.1 Título del evento práctico</w:t>
      </w:r>
      <w:bookmarkEnd w:id="2"/>
    </w:p>
    <w:p w14:paraId="2379034F" w14:textId="77777777" w:rsidR="00A10DED" w:rsidRDefault="0076002D">
      <w:pPr>
        <w:spacing w:after="120"/>
      </w:pPr>
      <w:r>
        <w:t xml:space="preserve">Diagnóstico de </w:t>
      </w:r>
      <w:r>
        <w:t>gobierno digital y tablero de línea base de Cadena de Farmacias Buena Salud E.I.R.L.</w:t>
      </w:r>
    </w:p>
    <w:p w14:paraId="7480BBFF" w14:textId="77777777" w:rsidR="00A10DED" w:rsidRDefault="0076002D">
      <w:pPr>
        <w:pStyle w:val="Ttulo2"/>
      </w:pPr>
      <w:bookmarkStart w:id="3" w:name="_Toc243583071"/>
      <w:r>
        <w:t>1.2 Alcance del informe</w:t>
      </w:r>
      <w:bookmarkEnd w:id="3"/>
    </w:p>
    <w:p w14:paraId="09B91EB9" w14:textId="77777777" w:rsidR="00A10DED" w:rsidRDefault="0076002D">
      <w:pPr>
        <w:spacing w:after="120"/>
      </w:pPr>
      <w:r>
        <w:t>Se desarrolla la Semana 11 para la empresa 10 con la ficha organizacional, la mesa de servicio y el cuestionario del caso. El propósito es sustenta</w:t>
      </w:r>
      <w:r>
        <w:t>r la sección 6.1 del PETI y preparar la base del tablero. El informe omite objetivos, duración y resultados de aprendizaje copiados de la guía, según su instrucción de entrega.</w:t>
      </w:r>
    </w:p>
    <w:p w14:paraId="1DDC6711" w14:textId="77777777" w:rsidR="00A10DED" w:rsidRDefault="0076002D">
      <w:pPr>
        <w:pStyle w:val="Ttulo2"/>
      </w:pPr>
      <w:bookmarkStart w:id="4" w:name="_Toc243583072"/>
      <w:r>
        <w:t>1.3 Recursos y seguridad</w:t>
      </w:r>
      <w:bookmarkEnd w:id="4"/>
    </w:p>
    <w:p w14:paraId="2B6AB212" w14:textId="77777777" w:rsidR="00A10DED" w:rsidRDefault="0076002D">
      <w:pPr>
        <w:spacing w:after="120"/>
      </w:pPr>
      <w:r>
        <w:t xml:space="preserve">Se utilizan Python, pandas y matplotlib para analizar </w:t>
      </w:r>
      <w:r>
        <w:t>CSV y producir gráficos. Se prepara Docker Compose con PostgreSQL 16 y Metabase para un laboratorio accesible solo desde 127.0.0.1. La conectividad del motor Docker se verifica por separado y su ausencia no se presenta como despliegue exitoso.</w:t>
      </w:r>
    </w:p>
    <w:p w14:paraId="373E2D8A" w14:textId="77777777" w:rsidR="00A10DED" w:rsidRDefault="0076002D">
      <w:pPr>
        <w:spacing w:after="120"/>
      </w:pPr>
      <w:r>
        <w:t>Los datos so</w:t>
      </w:r>
      <w:r>
        <w:t xml:space="preserve">n del caso ficticio del curso. El desarrollo no incorpora nombres del extracto de soporte, datos de salud individuales ni credenciales reales. Las cifras agregadas mantienen sus periodos y fuentes. La fecha del informe no se usa como fecha de una medición </w:t>
      </w:r>
      <w:r>
        <w:t>operativa nueva.</w:t>
      </w:r>
    </w:p>
    <w:p w14:paraId="6765C82B" w14:textId="77777777" w:rsidR="00A10DED" w:rsidRDefault="0076002D">
      <w:pPr>
        <w:pStyle w:val="Ttulo1"/>
      </w:pPr>
      <w:bookmarkStart w:id="5" w:name="_Toc243583073"/>
      <w:r>
        <w:t>2 Procedimiento o metodología</w:t>
      </w:r>
      <w:bookmarkEnd w:id="5"/>
    </w:p>
    <w:p w14:paraId="46BD0CF0" w14:textId="77777777" w:rsidR="00A10DED" w:rsidRDefault="0076002D">
      <w:pPr>
        <w:pStyle w:val="Ttulo2"/>
      </w:pPr>
      <w:bookmarkStart w:id="6" w:name="_Toc243583074"/>
      <w:r>
        <w:t>Paso A Catálogo de servicios</w:t>
      </w:r>
      <w:bookmarkEnd w:id="6"/>
    </w:p>
    <w:p w14:paraId="5DA61B91" w14:textId="77777777" w:rsidR="00A10DED" w:rsidRDefault="0076002D">
      <w:pPr>
        <w:spacing w:after="120"/>
      </w:pPr>
      <w:r>
        <w:t>Se identificaron siete servicios a partir de los procesos de negocio de la ficha y del servicio de accesos reconocido por TI. Se separó el servicio entregado al usuario del sistema</w:t>
      </w:r>
      <w:r>
        <w:t xml:space="preserve"> que lo soporta. Los campos no documentados permanecen vacíos; los niveles inferidos se señalan como pendientes de recorrido.</w:t>
      </w:r>
    </w:p>
    <w:p w14:paraId="487C7559" w14:textId="77777777" w:rsidR="00A10DED" w:rsidRDefault="0076002D">
      <w:pPr>
        <w:spacing w:after="120"/>
      </w:pPr>
      <w:r>
        <w:t xml:space="preserve">GD02 calcula los promedios solo cuando el catálogo tiene todos los datos necesarios. No sustituye por cero los volúmenes, niveles </w:t>
      </w:r>
      <w:r>
        <w:t>ni documentos ausentes. La prueba de una sola vez y el ranking de brecha por volumen permanecen pendientes.</w:t>
      </w:r>
    </w:p>
    <w:p w14:paraId="69AEB1D8" w14:textId="77777777" w:rsidR="00A10DED" w:rsidRDefault="0076002D">
      <w:pPr>
        <w:pStyle w:val="Ttulo2"/>
      </w:pPr>
      <w:bookmarkStart w:id="7" w:name="_Toc243583075"/>
      <w:r>
        <w:t>Paso B Ocho ejes y medición</w:t>
      </w:r>
      <w:bookmarkEnd w:id="7"/>
    </w:p>
    <w:p w14:paraId="6DE9957D" w14:textId="77777777" w:rsidR="00A10DED" w:rsidRDefault="0076002D">
      <w:pPr>
        <w:spacing w:after="120"/>
      </w:pPr>
      <w:r>
        <w:t>Se elaboraron 24 indicadores, tres por eje. Cada fila identifica línea base disponible, fuente, evidencia, interpretació</w:t>
      </w:r>
      <w:r>
        <w:t>n y proyecto de instrumentación. Los puntajes documentales son preliminares y usan una única valoración por eje para evitar que tener más indicadores le dé mayor peso.</w:t>
      </w:r>
    </w:p>
    <w:p w14:paraId="3518DD70" w14:textId="77777777" w:rsidR="00A10DED" w:rsidRDefault="0076002D">
      <w:pPr>
        <w:spacing w:after="120"/>
      </w:pPr>
      <w:r>
        <w:t>La media con igual peso por eje es 1.25 de 5. El posicionamiento propuesto es inicial/re</w:t>
      </w:r>
      <w:r>
        <w:t>activo. Hay 10 de 24 indicadores sin línea base utilizable; su primera acción es medir, antes de fijar una meta cuantitativa de mejora.</w:t>
      </w:r>
    </w:p>
    <w:p w14:paraId="15F3E370" w14:textId="77777777" w:rsidR="00A10DED" w:rsidRDefault="0076002D">
      <w:pPr>
        <w:pStyle w:val="Ttulo2"/>
      </w:pPr>
      <w:bookmarkStart w:id="8" w:name="_Toc243583076"/>
      <w:r>
        <w:t>Paso C Preparación del tablero</w:t>
      </w:r>
      <w:bookmarkEnd w:id="8"/>
    </w:p>
    <w:p w14:paraId="4868F9AF" w14:textId="77777777" w:rsidR="00A10DED" w:rsidRDefault="0076002D">
      <w:pPr>
        <w:spacing w:after="120"/>
      </w:pPr>
      <w:r>
        <w:t>Se incluyen compose.yaml, un cargador de tablas y cuatro consultas SQL. Las visualizacion</w:t>
      </w:r>
      <w:r>
        <w:t>es de cumplimiento y capacidad requieren matrices previas que no fueron entregadas. La configuración se valida por sintaxis; el tablero no se considera completado sin carga de datos, seis visualizaciones y capturas reales.</w:t>
      </w:r>
    </w:p>
    <w:p w14:paraId="7E3F78AD" w14:textId="77777777" w:rsidR="00A10DED" w:rsidRDefault="0076002D">
      <w:pPr>
        <w:spacing w:after="120"/>
      </w:pPr>
      <w:r>
        <w:t>Ejecución: instalar requirements.</w:t>
      </w:r>
      <w:r>
        <w:t>txt; ejecutar GD02 y GD04; iniciar Docker Compose; ejecutar GD05; crear las preguntas en Metabase. Las instrucciones completas y las rutas están en el README del desarrollo.</w:t>
      </w:r>
    </w:p>
    <w:p w14:paraId="64057756" w14:textId="77777777" w:rsidR="00A10DED" w:rsidRDefault="0076002D">
      <w:pPr>
        <w:pStyle w:val="Ttulo2"/>
      </w:pPr>
      <w:bookmarkStart w:id="9" w:name="_Toc243583077"/>
      <w:r>
        <w:lastRenderedPageBreak/>
        <w:t>Paso D Sección 6.1 y validación</w:t>
      </w:r>
      <w:bookmarkEnd w:id="9"/>
    </w:p>
    <w:p w14:paraId="40C00D10" w14:textId="77777777" w:rsidR="00A10DED" w:rsidRDefault="0076002D">
      <w:pPr>
        <w:spacing w:after="120"/>
      </w:pPr>
      <w:r>
        <w:t>Se redactaron los siete apartados de la sección 6.</w:t>
      </w:r>
      <w:r>
        <w:t>1. La revisión documental comprobó procedencia de cifras y tratamiento de faltantes. Se documentaron dos recorridos para ejecutar con el docente y la prueba de documentos redundantes. No se afirma haber efectuado esos recorridos ni una entrevista que no oc</w:t>
      </w:r>
      <w:r>
        <w:t>urrió.</w:t>
      </w:r>
    </w:p>
    <w:p w14:paraId="22C1EB17" w14:textId="77777777" w:rsidR="00A10DED" w:rsidRDefault="0076002D">
      <w:pPr>
        <w:pStyle w:val="Ttulo1"/>
      </w:pPr>
      <w:bookmarkStart w:id="10" w:name="_Toc243583078"/>
      <w:r>
        <w:t>3 Resultados</w:t>
      </w:r>
      <w:bookmarkEnd w:id="10"/>
    </w:p>
    <w:p w14:paraId="0464A7C0" w14:textId="77777777" w:rsidR="00A10DED" w:rsidRDefault="0076002D">
      <w:pPr>
        <w:spacing w:after="120"/>
      </w:pPr>
      <w:r>
        <w:t>La tabla sigue los trece resultados de la lista de comprobación 3.2. Los enlaces de evidencia remiten a los archivos versionables y sus salidas; los estados parciales no se califican aquí como logrados.</w:t>
      </w:r>
    </w:p>
    <w:tbl>
      <w:tblPr>
        <w:tblStyle w:val="Table"/>
        <w:tblW w:w="0" w:type="auto"/>
        <w:tblLook w:val="04A0" w:firstRow="1" w:lastRow="0" w:firstColumn="1" w:lastColumn="0" w:noHBand="0" w:noVBand="1"/>
      </w:tblPr>
      <w:tblGrid>
        <w:gridCol w:w="490"/>
        <w:gridCol w:w="2432"/>
        <w:gridCol w:w="3385"/>
        <w:gridCol w:w="3263"/>
      </w:tblGrid>
      <w:tr w:rsidR="00A10DED" w14:paraId="67E8E469" w14:textId="77777777" w:rsidTr="00A10DED">
        <w:trPr>
          <w:cnfStyle w:val="100000000000" w:firstRow="1" w:lastRow="0" w:firstColumn="0" w:lastColumn="0" w:oddVBand="0" w:evenVBand="0" w:oddHBand="0" w:evenHBand="0" w:firstRowFirstColumn="0" w:firstRowLastColumn="0" w:lastRowFirstColumn="0" w:lastRowLastColumn="0"/>
          <w:tblHeader/>
        </w:trPr>
        <w:tc>
          <w:tcPr>
            <w:tcW w:w="397" w:type="dxa"/>
          </w:tcPr>
          <w:p w14:paraId="248434C9" w14:textId="77777777" w:rsidR="00A10DED" w:rsidRDefault="0076002D">
            <w:pPr>
              <w:spacing w:before="60" w:after="80"/>
            </w:pPr>
            <w:r>
              <w:rPr>
                <w:b/>
                <w:sz w:val="20"/>
              </w:rPr>
              <w:t>N.º</w:t>
            </w:r>
          </w:p>
        </w:tc>
        <w:tc>
          <w:tcPr>
            <w:tcW w:w="2438" w:type="dxa"/>
          </w:tcPr>
          <w:p w14:paraId="7EE9DA28" w14:textId="77777777" w:rsidR="00A10DED" w:rsidRDefault="0076002D">
            <w:pPr>
              <w:spacing w:before="60" w:after="80"/>
            </w:pPr>
            <w:r>
              <w:rPr>
                <w:b/>
                <w:sz w:val="20"/>
              </w:rPr>
              <w:t>Resultado</w:t>
            </w:r>
          </w:p>
        </w:tc>
        <w:tc>
          <w:tcPr>
            <w:tcW w:w="3402" w:type="dxa"/>
          </w:tcPr>
          <w:p w14:paraId="6C633A3F" w14:textId="77777777" w:rsidR="00A10DED" w:rsidRDefault="0076002D">
            <w:pPr>
              <w:spacing w:before="60" w:after="80"/>
            </w:pPr>
            <w:r>
              <w:rPr>
                <w:b/>
                <w:sz w:val="20"/>
              </w:rPr>
              <w:t>Estado</w:t>
            </w:r>
          </w:p>
        </w:tc>
        <w:tc>
          <w:tcPr>
            <w:tcW w:w="2835" w:type="dxa"/>
          </w:tcPr>
          <w:p w14:paraId="35BE7DB2" w14:textId="77777777" w:rsidR="00A10DED" w:rsidRDefault="0076002D">
            <w:pPr>
              <w:spacing w:before="60" w:after="80"/>
            </w:pPr>
            <w:r>
              <w:rPr>
                <w:b/>
                <w:sz w:val="20"/>
              </w:rPr>
              <w:t>Artefacto</w:t>
            </w:r>
          </w:p>
        </w:tc>
      </w:tr>
      <w:tr w:rsidR="00A10DED" w14:paraId="3DBA272B" w14:textId="77777777" w:rsidTr="00A10DED">
        <w:tc>
          <w:tcPr>
            <w:tcW w:w="397" w:type="dxa"/>
          </w:tcPr>
          <w:p w14:paraId="6C8F8CAC" w14:textId="77777777" w:rsidR="00A10DED" w:rsidRDefault="0076002D">
            <w:pPr>
              <w:spacing w:before="60" w:after="80"/>
            </w:pPr>
            <w:r>
              <w:rPr>
                <w:sz w:val="20"/>
              </w:rPr>
              <w:t>1</w:t>
            </w:r>
          </w:p>
        </w:tc>
        <w:tc>
          <w:tcPr>
            <w:tcW w:w="2438" w:type="dxa"/>
          </w:tcPr>
          <w:p w14:paraId="5A149E57" w14:textId="77777777" w:rsidR="00A10DED" w:rsidRDefault="0076002D">
            <w:pPr>
              <w:spacing w:before="60" w:after="80"/>
            </w:pPr>
            <w:r>
              <w:rPr>
                <w:sz w:val="20"/>
              </w:rPr>
              <w:t>Catálogo ≥7 servicios</w:t>
            </w:r>
          </w:p>
        </w:tc>
        <w:tc>
          <w:tcPr>
            <w:tcW w:w="3402" w:type="dxa"/>
          </w:tcPr>
          <w:p w14:paraId="640B532F" w14:textId="77777777" w:rsidR="00A10DED" w:rsidRDefault="0076002D">
            <w:pPr>
              <w:spacing w:before="60" w:after="80"/>
            </w:pPr>
            <w:r>
              <w:rPr>
                <w:sz w:val="20"/>
              </w:rPr>
              <w:t>Parcial: 7 servicios; volúmenes pendientes</w:t>
            </w:r>
          </w:p>
        </w:tc>
        <w:tc>
          <w:tcPr>
            <w:tcW w:w="2835" w:type="dxa"/>
          </w:tcPr>
          <w:p w14:paraId="21831B47" w14:textId="77777777" w:rsidR="00A10DED" w:rsidRDefault="0076002D">
            <w:pPr>
              <w:spacing w:before="60" w:after="80"/>
            </w:pPr>
            <w:r>
              <w:rPr>
                <w:sz w:val="20"/>
              </w:rPr>
              <w:t>GD01_catalogo_servicios.csv</w:t>
            </w:r>
          </w:p>
        </w:tc>
      </w:tr>
      <w:tr w:rsidR="00A10DED" w14:paraId="237D31C3" w14:textId="77777777" w:rsidTr="00A10DED">
        <w:tc>
          <w:tcPr>
            <w:tcW w:w="397" w:type="dxa"/>
          </w:tcPr>
          <w:p w14:paraId="297D7530" w14:textId="77777777" w:rsidR="00A10DED" w:rsidRDefault="0076002D">
            <w:pPr>
              <w:spacing w:before="60" w:after="80"/>
            </w:pPr>
            <w:r>
              <w:rPr>
                <w:sz w:val="20"/>
              </w:rPr>
              <w:t>2</w:t>
            </w:r>
          </w:p>
        </w:tc>
        <w:tc>
          <w:tcPr>
            <w:tcW w:w="2438" w:type="dxa"/>
          </w:tcPr>
          <w:p w14:paraId="4D0580BD" w14:textId="77777777" w:rsidR="00A10DED" w:rsidRDefault="0076002D">
            <w:pPr>
              <w:spacing w:before="60" w:after="80"/>
            </w:pPr>
            <w:r>
              <w:rPr>
                <w:sz w:val="20"/>
              </w:rPr>
              <w:t>Promedio simple y ponderado</w:t>
            </w:r>
          </w:p>
        </w:tc>
        <w:tc>
          <w:tcPr>
            <w:tcW w:w="3402" w:type="dxa"/>
          </w:tcPr>
          <w:p w14:paraId="6728A561" w14:textId="77777777" w:rsidR="00A10DED" w:rsidRDefault="0076002D">
            <w:pPr>
              <w:spacing w:before="60" w:after="80"/>
            </w:pPr>
            <w:r>
              <w:rPr>
                <w:sz w:val="20"/>
              </w:rPr>
              <w:t>Pendiente de niveles y volúmenes completos</w:t>
            </w:r>
          </w:p>
        </w:tc>
        <w:tc>
          <w:tcPr>
            <w:tcW w:w="2835" w:type="dxa"/>
          </w:tcPr>
          <w:p w14:paraId="1D5D6876" w14:textId="77777777" w:rsidR="00A10DED" w:rsidRDefault="0076002D">
            <w:pPr>
              <w:spacing w:before="60" w:after="80"/>
            </w:pPr>
            <w:r>
              <w:rPr>
                <w:sz w:val="20"/>
              </w:rPr>
              <w:t>GD02 y salida</w:t>
            </w:r>
          </w:p>
        </w:tc>
      </w:tr>
      <w:tr w:rsidR="00A10DED" w14:paraId="42B0A836" w14:textId="77777777" w:rsidTr="00A10DED">
        <w:tc>
          <w:tcPr>
            <w:tcW w:w="397" w:type="dxa"/>
          </w:tcPr>
          <w:p w14:paraId="14EAD6D7" w14:textId="77777777" w:rsidR="00A10DED" w:rsidRDefault="0076002D">
            <w:pPr>
              <w:spacing w:before="60" w:after="80"/>
            </w:pPr>
            <w:r>
              <w:rPr>
                <w:sz w:val="20"/>
              </w:rPr>
              <w:t>3</w:t>
            </w:r>
          </w:p>
        </w:tc>
        <w:tc>
          <w:tcPr>
            <w:tcW w:w="2438" w:type="dxa"/>
          </w:tcPr>
          <w:p w14:paraId="1040B725" w14:textId="77777777" w:rsidR="00A10DED" w:rsidRDefault="0076002D">
            <w:pPr>
              <w:spacing w:before="60" w:after="80"/>
            </w:pPr>
            <w:r>
              <w:rPr>
                <w:sz w:val="20"/>
              </w:rPr>
              <w:t>Una sola vez</w:t>
            </w:r>
          </w:p>
        </w:tc>
        <w:tc>
          <w:tcPr>
            <w:tcW w:w="3402" w:type="dxa"/>
          </w:tcPr>
          <w:p w14:paraId="1DBED365" w14:textId="77777777" w:rsidR="00A10DED" w:rsidRDefault="0076002D">
            <w:pPr>
              <w:spacing w:before="60" w:after="80"/>
            </w:pPr>
            <w:r>
              <w:rPr>
                <w:sz w:val="20"/>
              </w:rPr>
              <w:t>Pendiente de requisitos concretos</w:t>
            </w:r>
          </w:p>
        </w:tc>
        <w:tc>
          <w:tcPr>
            <w:tcW w:w="2835" w:type="dxa"/>
          </w:tcPr>
          <w:p w14:paraId="3CC09213" w14:textId="77777777" w:rsidR="00A10DED" w:rsidRDefault="0076002D">
            <w:pPr>
              <w:spacing w:before="60" w:after="80"/>
            </w:pPr>
            <w:r>
              <w:rPr>
                <w:sz w:val="20"/>
              </w:rPr>
              <w:t>GD07_validacion_y_entrevista.md</w:t>
            </w:r>
          </w:p>
        </w:tc>
      </w:tr>
      <w:tr w:rsidR="00A10DED" w14:paraId="6F469C89" w14:textId="77777777" w:rsidTr="00A10DED">
        <w:tc>
          <w:tcPr>
            <w:tcW w:w="397" w:type="dxa"/>
          </w:tcPr>
          <w:p w14:paraId="0E31FA22" w14:textId="77777777" w:rsidR="00A10DED" w:rsidRDefault="0076002D">
            <w:pPr>
              <w:spacing w:before="60" w:after="80"/>
            </w:pPr>
            <w:r>
              <w:rPr>
                <w:sz w:val="20"/>
              </w:rPr>
              <w:t>4</w:t>
            </w:r>
          </w:p>
        </w:tc>
        <w:tc>
          <w:tcPr>
            <w:tcW w:w="2438" w:type="dxa"/>
          </w:tcPr>
          <w:p w14:paraId="2E55AE03" w14:textId="77777777" w:rsidR="00A10DED" w:rsidRDefault="0076002D">
            <w:pPr>
              <w:spacing w:before="60" w:after="80"/>
            </w:pPr>
            <w:r>
              <w:rPr>
                <w:sz w:val="20"/>
              </w:rPr>
              <w:t>Cinco brechas por volumen</w:t>
            </w:r>
          </w:p>
        </w:tc>
        <w:tc>
          <w:tcPr>
            <w:tcW w:w="3402" w:type="dxa"/>
          </w:tcPr>
          <w:p w14:paraId="280183C1" w14:textId="77777777" w:rsidR="00A10DED" w:rsidRDefault="0076002D">
            <w:pPr>
              <w:spacing w:before="60" w:after="80"/>
            </w:pPr>
            <w:r>
              <w:rPr>
                <w:sz w:val="20"/>
              </w:rPr>
              <w:t>Pendiente; no se inventó ranking</w:t>
            </w:r>
          </w:p>
        </w:tc>
        <w:tc>
          <w:tcPr>
            <w:tcW w:w="2835" w:type="dxa"/>
          </w:tcPr>
          <w:p w14:paraId="5D2854B5" w14:textId="77777777" w:rsidR="00A10DED" w:rsidRDefault="0076002D">
            <w:pPr>
              <w:spacing w:before="60" w:after="80"/>
            </w:pPr>
            <w:r>
              <w:rPr>
                <w:sz w:val="20"/>
              </w:rPr>
              <w:t>GD02 y salida</w:t>
            </w:r>
          </w:p>
        </w:tc>
      </w:tr>
      <w:tr w:rsidR="00A10DED" w14:paraId="6EE29395" w14:textId="77777777" w:rsidTr="00A10DED">
        <w:tc>
          <w:tcPr>
            <w:tcW w:w="397" w:type="dxa"/>
          </w:tcPr>
          <w:p w14:paraId="02F02C7C" w14:textId="77777777" w:rsidR="00A10DED" w:rsidRDefault="0076002D">
            <w:pPr>
              <w:spacing w:before="60" w:after="80"/>
            </w:pPr>
            <w:r>
              <w:rPr>
                <w:sz w:val="20"/>
              </w:rPr>
              <w:t>5</w:t>
            </w:r>
          </w:p>
        </w:tc>
        <w:tc>
          <w:tcPr>
            <w:tcW w:w="2438" w:type="dxa"/>
          </w:tcPr>
          <w:p w14:paraId="52E73623" w14:textId="77777777" w:rsidR="00A10DED" w:rsidRDefault="0076002D">
            <w:pPr>
              <w:spacing w:before="60" w:after="80"/>
            </w:pPr>
            <w:r>
              <w:rPr>
                <w:sz w:val="20"/>
              </w:rPr>
              <w:t>Gráfico del catálogo</w:t>
            </w:r>
          </w:p>
        </w:tc>
        <w:tc>
          <w:tcPr>
            <w:tcW w:w="3402" w:type="dxa"/>
          </w:tcPr>
          <w:p w14:paraId="0B14B330" w14:textId="77777777" w:rsidR="00A10DED" w:rsidRDefault="0076002D">
            <w:pPr>
              <w:spacing w:before="60" w:after="80"/>
            </w:pPr>
            <w:r>
              <w:rPr>
                <w:sz w:val="20"/>
              </w:rPr>
              <w:t>Sí, preliminar y con N/D</w:t>
            </w:r>
          </w:p>
        </w:tc>
        <w:tc>
          <w:tcPr>
            <w:tcW w:w="2835" w:type="dxa"/>
          </w:tcPr>
          <w:p w14:paraId="342AF415" w14:textId="77777777" w:rsidR="00A10DED" w:rsidRDefault="0076002D">
            <w:pPr>
              <w:spacing w:before="60" w:after="80"/>
            </w:pPr>
            <w:r>
              <w:rPr>
                <w:sz w:val="20"/>
              </w:rPr>
              <w:t>graficos/GD_servicios.png</w:t>
            </w:r>
          </w:p>
        </w:tc>
      </w:tr>
      <w:tr w:rsidR="00A10DED" w14:paraId="1AB2A357" w14:textId="77777777" w:rsidTr="00A10DED">
        <w:tc>
          <w:tcPr>
            <w:tcW w:w="397" w:type="dxa"/>
          </w:tcPr>
          <w:p w14:paraId="05449FB0" w14:textId="77777777" w:rsidR="00A10DED" w:rsidRDefault="0076002D">
            <w:pPr>
              <w:spacing w:before="60" w:after="80"/>
            </w:pPr>
            <w:r>
              <w:rPr>
                <w:sz w:val="20"/>
              </w:rPr>
              <w:t>6</w:t>
            </w:r>
          </w:p>
        </w:tc>
        <w:tc>
          <w:tcPr>
            <w:tcW w:w="2438" w:type="dxa"/>
          </w:tcPr>
          <w:p w14:paraId="34AECD6C" w14:textId="77777777" w:rsidR="00A10DED" w:rsidRDefault="0076002D">
            <w:pPr>
              <w:spacing w:before="60" w:after="80"/>
            </w:pPr>
            <w:r>
              <w:rPr>
                <w:sz w:val="20"/>
              </w:rPr>
              <w:t>Ocho ejes con ≥2 indicadores</w:t>
            </w:r>
          </w:p>
        </w:tc>
        <w:tc>
          <w:tcPr>
            <w:tcW w:w="3402" w:type="dxa"/>
          </w:tcPr>
          <w:p w14:paraId="310B81B3" w14:textId="77777777" w:rsidR="00A10DED" w:rsidRDefault="0076002D">
            <w:pPr>
              <w:spacing w:before="60" w:after="80"/>
            </w:pPr>
            <w:r>
              <w:rPr>
                <w:sz w:val="20"/>
              </w:rPr>
              <w:t xml:space="preserve">24 indicadores; puntajes </w:t>
            </w:r>
            <w:r>
              <w:rPr>
                <w:sz w:val="20"/>
              </w:rPr>
              <w:t>preliminares</w:t>
            </w:r>
          </w:p>
        </w:tc>
        <w:tc>
          <w:tcPr>
            <w:tcW w:w="2835" w:type="dxa"/>
          </w:tcPr>
          <w:p w14:paraId="217B8539" w14:textId="77777777" w:rsidR="00A10DED" w:rsidRDefault="0076002D">
            <w:pPr>
              <w:spacing w:before="60" w:after="80"/>
            </w:pPr>
            <w:r>
              <w:rPr>
                <w:sz w:val="20"/>
              </w:rPr>
              <w:t>GD03_ejes.csv</w:t>
            </w:r>
          </w:p>
        </w:tc>
      </w:tr>
      <w:tr w:rsidR="00A10DED" w14:paraId="0A37555A" w14:textId="77777777" w:rsidTr="00A10DED">
        <w:tc>
          <w:tcPr>
            <w:tcW w:w="397" w:type="dxa"/>
          </w:tcPr>
          <w:p w14:paraId="52310CF5" w14:textId="77777777" w:rsidR="00A10DED" w:rsidRDefault="0076002D">
            <w:pPr>
              <w:spacing w:before="60" w:after="80"/>
            </w:pPr>
            <w:r>
              <w:rPr>
                <w:sz w:val="20"/>
              </w:rPr>
              <w:t>7</w:t>
            </w:r>
          </w:p>
        </w:tc>
        <w:tc>
          <w:tcPr>
            <w:tcW w:w="2438" w:type="dxa"/>
          </w:tcPr>
          <w:p w14:paraId="3ECAF05D" w14:textId="77777777" w:rsidR="00A10DED" w:rsidRDefault="0076002D">
            <w:pPr>
              <w:spacing w:before="60" w:after="80"/>
            </w:pPr>
            <w:r>
              <w:rPr>
                <w:sz w:val="20"/>
              </w:rPr>
              <w:t>Línea base o no se mide</w:t>
            </w:r>
          </w:p>
        </w:tc>
        <w:tc>
          <w:tcPr>
            <w:tcW w:w="3402" w:type="dxa"/>
          </w:tcPr>
          <w:p w14:paraId="0A740611" w14:textId="77777777" w:rsidR="00A10DED" w:rsidRDefault="0076002D">
            <w:pPr>
              <w:spacing w:before="60" w:after="80"/>
            </w:pPr>
            <w:r>
              <w:rPr>
                <w:sz w:val="20"/>
              </w:rPr>
              <w:t>Sí, con fuente y limitación</w:t>
            </w:r>
          </w:p>
        </w:tc>
        <w:tc>
          <w:tcPr>
            <w:tcW w:w="2835" w:type="dxa"/>
          </w:tcPr>
          <w:p w14:paraId="20196B55" w14:textId="77777777" w:rsidR="00A10DED" w:rsidRDefault="0076002D">
            <w:pPr>
              <w:spacing w:before="60" w:after="80"/>
            </w:pPr>
            <w:r>
              <w:rPr>
                <w:sz w:val="20"/>
              </w:rPr>
              <w:t>GD03_ejes.csv</w:t>
            </w:r>
          </w:p>
        </w:tc>
      </w:tr>
      <w:tr w:rsidR="00A10DED" w14:paraId="1BA628D8" w14:textId="77777777" w:rsidTr="00A10DED">
        <w:tc>
          <w:tcPr>
            <w:tcW w:w="397" w:type="dxa"/>
          </w:tcPr>
          <w:p w14:paraId="07D21D63" w14:textId="77777777" w:rsidR="00A10DED" w:rsidRDefault="0076002D">
            <w:pPr>
              <w:spacing w:before="60" w:after="80"/>
            </w:pPr>
            <w:r>
              <w:rPr>
                <w:sz w:val="20"/>
              </w:rPr>
              <w:t>8</w:t>
            </w:r>
          </w:p>
        </w:tc>
        <w:tc>
          <w:tcPr>
            <w:tcW w:w="2438" w:type="dxa"/>
          </w:tcPr>
          <w:p w14:paraId="22BE2194" w14:textId="77777777" w:rsidR="00A10DED" w:rsidRDefault="0076002D">
            <w:pPr>
              <w:spacing w:before="60" w:after="80"/>
            </w:pPr>
            <w:r>
              <w:rPr>
                <w:sz w:val="20"/>
              </w:rPr>
              <w:t>Faltantes contados y proyectos</w:t>
            </w:r>
          </w:p>
        </w:tc>
        <w:tc>
          <w:tcPr>
            <w:tcW w:w="3402" w:type="dxa"/>
          </w:tcPr>
          <w:p w14:paraId="731AF099" w14:textId="77777777" w:rsidR="00A10DED" w:rsidRDefault="0076002D">
            <w:pPr>
              <w:spacing w:before="60" w:after="80"/>
            </w:pPr>
            <w:r>
              <w:rPr>
                <w:sz w:val="20"/>
              </w:rPr>
              <w:t>Sí: 10 indicadores</w:t>
            </w:r>
          </w:p>
        </w:tc>
        <w:tc>
          <w:tcPr>
            <w:tcW w:w="2835" w:type="dxa"/>
          </w:tcPr>
          <w:p w14:paraId="6B8D0282" w14:textId="77777777" w:rsidR="00A10DED" w:rsidRDefault="0076002D">
            <w:pPr>
              <w:spacing w:before="60" w:after="80"/>
            </w:pPr>
            <w:r>
              <w:rPr>
                <w:sz w:val="20"/>
              </w:rPr>
              <w:t>GD06 y salida GD04</w:t>
            </w:r>
          </w:p>
        </w:tc>
      </w:tr>
      <w:tr w:rsidR="00A10DED" w14:paraId="47C122ED" w14:textId="77777777" w:rsidTr="00A10DED">
        <w:tc>
          <w:tcPr>
            <w:tcW w:w="397" w:type="dxa"/>
          </w:tcPr>
          <w:p w14:paraId="5079A46F" w14:textId="77777777" w:rsidR="00A10DED" w:rsidRDefault="0076002D">
            <w:pPr>
              <w:spacing w:before="60" w:after="80"/>
            </w:pPr>
            <w:r>
              <w:rPr>
                <w:sz w:val="20"/>
              </w:rPr>
              <w:t>9</w:t>
            </w:r>
          </w:p>
        </w:tc>
        <w:tc>
          <w:tcPr>
            <w:tcW w:w="2438" w:type="dxa"/>
          </w:tcPr>
          <w:p w14:paraId="65A6187A" w14:textId="77777777" w:rsidR="00A10DED" w:rsidRDefault="0076002D">
            <w:pPr>
              <w:spacing w:before="60" w:after="80"/>
            </w:pPr>
            <w:r>
              <w:rPr>
                <w:sz w:val="20"/>
              </w:rPr>
              <w:t>Madurez y posicionamiento</w:t>
            </w:r>
          </w:p>
        </w:tc>
        <w:tc>
          <w:tcPr>
            <w:tcW w:w="3402" w:type="dxa"/>
          </w:tcPr>
          <w:p w14:paraId="3005FE93" w14:textId="77777777" w:rsidR="00A10DED" w:rsidRDefault="0076002D">
            <w:pPr>
              <w:spacing w:before="60" w:after="80"/>
            </w:pPr>
            <w:r>
              <w:rPr>
                <w:sz w:val="20"/>
              </w:rPr>
              <w:t>1,25 de 5; inicial, preliminar</w:t>
            </w:r>
          </w:p>
        </w:tc>
        <w:tc>
          <w:tcPr>
            <w:tcW w:w="2835" w:type="dxa"/>
          </w:tcPr>
          <w:p w14:paraId="710429B6" w14:textId="77777777" w:rsidR="00A10DED" w:rsidRDefault="0076002D">
            <w:pPr>
              <w:spacing w:before="60" w:after="80"/>
            </w:pPr>
            <w:r>
              <w:rPr>
                <w:sz w:val="20"/>
              </w:rPr>
              <w:t>GD04 y sección 6.1.6</w:t>
            </w:r>
          </w:p>
        </w:tc>
      </w:tr>
      <w:tr w:rsidR="00A10DED" w14:paraId="44A3B9A3" w14:textId="77777777" w:rsidTr="00A10DED">
        <w:tc>
          <w:tcPr>
            <w:tcW w:w="397" w:type="dxa"/>
          </w:tcPr>
          <w:p w14:paraId="5765C905" w14:textId="77777777" w:rsidR="00A10DED" w:rsidRDefault="0076002D">
            <w:pPr>
              <w:spacing w:before="60" w:after="80"/>
            </w:pPr>
            <w:r>
              <w:rPr>
                <w:sz w:val="20"/>
              </w:rPr>
              <w:t>10</w:t>
            </w:r>
          </w:p>
        </w:tc>
        <w:tc>
          <w:tcPr>
            <w:tcW w:w="2438" w:type="dxa"/>
          </w:tcPr>
          <w:p w14:paraId="76DDA65F" w14:textId="77777777" w:rsidR="00A10DED" w:rsidRDefault="0076002D">
            <w:pPr>
              <w:spacing w:before="60" w:after="80"/>
            </w:pPr>
            <w:r>
              <w:rPr>
                <w:sz w:val="20"/>
              </w:rPr>
              <w:t>Radar por eje</w:t>
            </w:r>
          </w:p>
        </w:tc>
        <w:tc>
          <w:tcPr>
            <w:tcW w:w="3402" w:type="dxa"/>
          </w:tcPr>
          <w:p w14:paraId="30447762" w14:textId="77777777" w:rsidR="00A10DED" w:rsidRDefault="0076002D">
            <w:pPr>
              <w:spacing w:before="60" w:after="80"/>
            </w:pPr>
            <w:r>
              <w:rPr>
                <w:sz w:val="20"/>
              </w:rPr>
              <w:t>Sí, documental y preliminar</w:t>
            </w:r>
          </w:p>
        </w:tc>
        <w:tc>
          <w:tcPr>
            <w:tcW w:w="2835" w:type="dxa"/>
          </w:tcPr>
          <w:p w14:paraId="4DA4C198" w14:textId="77777777" w:rsidR="00A10DED" w:rsidRDefault="0076002D">
            <w:pPr>
              <w:spacing w:before="60" w:after="80"/>
            </w:pPr>
            <w:r>
              <w:rPr>
                <w:sz w:val="20"/>
              </w:rPr>
              <w:t>graficos/GD_madurez.png</w:t>
            </w:r>
          </w:p>
        </w:tc>
      </w:tr>
      <w:tr w:rsidR="00A10DED" w14:paraId="76268169" w14:textId="77777777" w:rsidTr="00A10DED">
        <w:tc>
          <w:tcPr>
            <w:tcW w:w="397" w:type="dxa"/>
          </w:tcPr>
          <w:p w14:paraId="58157EC0" w14:textId="77777777" w:rsidR="00A10DED" w:rsidRDefault="0076002D">
            <w:pPr>
              <w:spacing w:before="60" w:after="80"/>
            </w:pPr>
            <w:r>
              <w:rPr>
                <w:sz w:val="20"/>
              </w:rPr>
              <w:t>11</w:t>
            </w:r>
          </w:p>
        </w:tc>
        <w:tc>
          <w:tcPr>
            <w:tcW w:w="2438" w:type="dxa"/>
          </w:tcPr>
          <w:p w14:paraId="4BAC721A" w14:textId="77777777" w:rsidR="00A10DED" w:rsidRDefault="0076002D">
            <w:pPr>
              <w:spacing w:before="60" w:after="80"/>
            </w:pPr>
            <w:r>
              <w:rPr>
                <w:sz w:val="20"/>
              </w:rPr>
              <w:t>Seis visualizaciones Metabase</w:t>
            </w:r>
          </w:p>
        </w:tc>
        <w:tc>
          <w:tcPr>
            <w:tcW w:w="3402" w:type="dxa"/>
          </w:tcPr>
          <w:p w14:paraId="31A22DEE" w14:textId="77777777" w:rsidR="00A10DED" w:rsidRDefault="0076002D">
            <w:pPr>
              <w:spacing w:before="60" w:after="80"/>
            </w:pPr>
            <w:r>
              <w:rPr>
                <w:sz w:val="20"/>
              </w:rPr>
              <w:t>Pendiente de motor, datos y matrices</w:t>
            </w:r>
          </w:p>
        </w:tc>
        <w:tc>
          <w:tcPr>
            <w:tcW w:w="2835" w:type="dxa"/>
          </w:tcPr>
          <w:p w14:paraId="35C8DF2D" w14:textId="77777777" w:rsidR="00A10DED" w:rsidRDefault="0076002D">
            <w:pPr>
              <w:spacing w:before="60" w:after="80"/>
            </w:pPr>
            <w:r>
              <w:rPr>
                <w:sz w:val="20"/>
              </w:rPr>
              <w:t>compose.yaml y sql/</w:t>
            </w:r>
          </w:p>
        </w:tc>
      </w:tr>
      <w:tr w:rsidR="00A10DED" w14:paraId="00DF9909" w14:textId="77777777" w:rsidTr="00A10DED">
        <w:tc>
          <w:tcPr>
            <w:tcW w:w="397" w:type="dxa"/>
          </w:tcPr>
          <w:p w14:paraId="3E3F7E99" w14:textId="77777777" w:rsidR="00A10DED" w:rsidRDefault="0076002D">
            <w:pPr>
              <w:spacing w:before="60" w:after="80"/>
            </w:pPr>
            <w:r>
              <w:rPr>
                <w:sz w:val="20"/>
              </w:rPr>
              <w:t>12</w:t>
            </w:r>
          </w:p>
        </w:tc>
        <w:tc>
          <w:tcPr>
            <w:tcW w:w="2438" w:type="dxa"/>
          </w:tcPr>
          <w:p w14:paraId="24E88B53" w14:textId="77777777" w:rsidR="00A10DED" w:rsidRDefault="0076002D">
            <w:pPr>
              <w:spacing w:before="60" w:after="80"/>
            </w:pPr>
            <w:r>
              <w:rPr>
                <w:sz w:val="20"/>
              </w:rPr>
              <w:t>Sección 6.1 redactada</w:t>
            </w:r>
          </w:p>
        </w:tc>
        <w:tc>
          <w:tcPr>
            <w:tcW w:w="3402" w:type="dxa"/>
          </w:tcPr>
          <w:p w14:paraId="0835BD88" w14:textId="77777777" w:rsidR="00A10DED" w:rsidRDefault="0076002D">
            <w:pPr>
              <w:spacing w:before="60" w:after="80"/>
            </w:pPr>
            <w:r>
              <w:rPr>
                <w:sz w:val="20"/>
              </w:rPr>
              <w:t>Sí, con límites y prioridades cualitativas</w:t>
            </w:r>
          </w:p>
        </w:tc>
        <w:tc>
          <w:tcPr>
            <w:tcW w:w="2835" w:type="dxa"/>
          </w:tcPr>
          <w:p w14:paraId="10B4BDBC" w14:textId="77777777" w:rsidR="00A10DED" w:rsidRDefault="0076002D">
            <w:pPr>
              <w:spacing w:before="60" w:after="80"/>
            </w:pPr>
            <w:r>
              <w:rPr>
                <w:sz w:val="20"/>
              </w:rPr>
              <w:t>6.1_situacion_actual.md</w:t>
            </w:r>
          </w:p>
        </w:tc>
      </w:tr>
      <w:tr w:rsidR="00A10DED" w14:paraId="0F3E8108" w14:textId="77777777" w:rsidTr="00A10DED">
        <w:tc>
          <w:tcPr>
            <w:tcW w:w="397" w:type="dxa"/>
          </w:tcPr>
          <w:p w14:paraId="1CFEA98A" w14:textId="77777777" w:rsidR="00A10DED" w:rsidRDefault="0076002D">
            <w:pPr>
              <w:spacing w:before="60" w:after="80"/>
            </w:pPr>
            <w:r>
              <w:rPr>
                <w:sz w:val="20"/>
              </w:rPr>
              <w:t>13</w:t>
            </w:r>
          </w:p>
        </w:tc>
        <w:tc>
          <w:tcPr>
            <w:tcW w:w="2438" w:type="dxa"/>
          </w:tcPr>
          <w:p w14:paraId="70BAE09B" w14:textId="77777777" w:rsidR="00A10DED" w:rsidRDefault="0076002D">
            <w:pPr>
              <w:spacing w:before="60" w:after="80"/>
            </w:pPr>
            <w:r>
              <w:rPr>
                <w:sz w:val="20"/>
              </w:rPr>
              <w:t>Etiqueta v0.11</w:t>
            </w:r>
          </w:p>
        </w:tc>
        <w:tc>
          <w:tcPr>
            <w:tcW w:w="3402" w:type="dxa"/>
          </w:tcPr>
          <w:p w14:paraId="4C479EF8" w14:textId="77777777" w:rsidR="00A10DED" w:rsidRDefault="0076002D">
            <w:pPr>
              <w:spacing w:before="60" w:after="80"/>
            </w:pPr>
            <w:r>
              <w:rPr>
                <w:sz w:val="20"/>
              </w:rPr>
              <w:t>Pendiente del cierre validado</w:t>
            </w:r>
          </w:p>
        </w:tc>
        <w:tc>
          <w:tcPr>
            <w:tcW w:w="2835" w:type="dxa"/>
          </w:tcPr>
          <w:p w14:paraId="72AA6DAD" w14:textId="77777777" w:rsidR="00A10DED" w:rsidRDefault="0076002D">
            <w:pPr>
              <w:spacing w:before="60" w:after="80"/>
            </w:pPr>
            <w:r>
              <w:rPr>
                <w:sz w:val="20"/>
              </w:rPr>
              <w:t>No se etiqueta un borrador como final</w:t>
            </w:r>
          </w:p>
        </w:tc>
      </w:tr>
    </w:tbl>
    <w:p w14:paraId="6BE8DB0F" w14:textId="77777777" w:rsidR="00A10DED" w:rsidRDefault="00A10DED">
      <w:pPr>
        <w:spacing w:after="120"/>
      </w:pPr>
    </w:p>
    <w:p w14:paraId="5F28AF68" w14:textId="77777777" w:rsidR="00A10DED" w:rsidRDefault="0076002D">
      <w:pPr>
        <w:pStyle w:val="Ttulo2"/>
      </w:pPr>
      <w:bookmarkStart w:id="11" w:name="_Toc243583079"/>
      <w:r>
        <w:t>Evidencias enlazadas</w:t>
      </w:r>
      <w:bookmarkEnd w:id="11"/>
    </w:p>
    <w:p w14:paraId="36DE046B" w14:textId="77777777" w:rsidR="00A10DED" w:rsidRDefault="0076002D">
      <w:pPr>
        <w:spacing w:after="120"/>
      </w:pPr>
      <w:hyperlink r:id="rId8">
        <w:r>
          <w:rPr>
            <w:color w:val="175C68"/>
          </w:rPr>
          <w:t>Catálogo</w:t>
        </w:r>
      </w:hyperlink>
    </w:p>
    <w:p w14:paraId="7E5C5C54" w14:textId="77777777" w:rsidR="00A10DED" w:rsidRDefault="0076002D">
      <w:pPr>
        <w:spacing w:after="120"/>
      </w:pPr>
      <w:hyperlink r:id="rId9">
        <w:r>
          <w:rPr>
            <w:color w:val="175C68"/>
          </w:rPr>
          <w:t>Ocho ejes</w:t>
        </w:r>
      </w:hyperlink>
    </w:p>
    <w:p w14:paraId="384EEC17" w14:textId="77777777" w:rsidR="00A10DED" w:rsidRDefault="0076002D">
      <w:pPr>
        <w:spacing w:after="120"/>
      </w:pPr>
      <w:hyperlink r:id="rId10">
        <w:r>
          <w:rPr>
            <w:color w:val="175C68"/>
          </w:rPr>
          <w:t>Indicadores sin línea base</w:t>
        </w:r>
      </w:hyperlink>
    </w:p>
    <w:p w14:paraId="46C405A6" w14:textId="77777777" w:rsidR="00A10DED" w:rsidRDefault="0076002D">
      <w:pPr>
        <w:spacing w:after="120"/>
      </w:pPr>
      <w:hyperlink r:id="rId11">
        <w:r>
          <w:rPr>
            <w:color w:val="175C68"/>
          </w:rPr>
          <w:t>Salida GD02</w:t>
        </w:r>
      </w:hyperlink>
    </w:p>
    <w:p w14:paraId="69197C3B" w14:textId="77777777" w:rsidR="00A10DED" w:rsidRDefault="0076002D">
      <w:pPr>
        <w:spacing w:after="120"/>
      </w:pPr>
      <w:hyperlink r:id="rId12">
        <w:r>
          <w:rPr>
            <w:color w:val="175C68"/>
          </w:rPr>
          <w:t>Salida GD04</w:t>
        </w:r>
      </w:hyperlink>
    </w:p>
    <w:p w14:paraId="11BFD5DA" w14:textId="77777777" w:rsidR="00A10DED" w:rsidRDefault="0076002D">
      <w:pPr>
        <w:spacing w:after="120"/>
      </w:pPr>
      <w:hyperlink r:id="rId13">
        <w:r>
          <w:rPr>
            <w:color w:val="175C68"/>
          </w:rPr>
          <w:t>Sección 6.1</w:t>
        </w:r>
      </w:hyperlink>
    </w:p>
    <w:p w14:paraId="077BCDB0" w14:textId="77777777" w:rsidR="00A10DED" w:rsidRDefault="0076002D">
      <w:pPr>
        <w:spacing w:after="120"/>
      </w:pPr>
      <w:hyperlink r:id="rId14">
        <w:r>
          <w:rPr>
            <w:color w:val="175C68"/>
          </w:rPr>
          <w:t>Validación y entrevista</w:t>
        </w:r>
      </w:hyperlink>
    </w:p>
    <w:p w14:paraId="338E82F9" w14:textId="77777777" w:rsidR="00A10DED" w:rsidRDefault="0076002D">
      <w:pPr>
        <w:spacing w:after="120"/>
      </w:pPr>
      <w:hyperlink r:id="rId15">
        <w:r>
          <w:rPr>
            <w:color w:val="175C68"/>
          </w:rPr>
          <w:t>Configuración del laboratorio</w:t>
        </w:r>
      </w:hyperlink>
    </w:p>
    <w:p w14:paraId="7D436079" w14:textId="77777777" w:rsidR="00A10DED" w:rsidRDefault="0076002D">
      <w:pPr>
        <w:pStyle w:val="Ttulo2"/>
      </w:pPr>
      <w:bookmarkStart w:id="12" w:name="_Toc243583080"/>
      <w:r>
        <w:t>Problemas y mejoras</w:t>
      </w:r>
      <w:bookmarkEnd w:id="12"/>
    </w:p>
    <w:p w14:paraId="1CD8EFE1" w14:textId="77777777" w:rsidR="00A10DED" w:rsidRDefault="0076002D">
      <w:pPr>
        <w:spacing w:after="120"/>
      </w:pPr>
      <w:r>
        <w:t xml:space="preserve">Faltan volúmenes anuales por servicio, requisitos y evidencias de recorrido. No se recibieron las matrices de cumplimiento y capacidad. El instrumento de percepción tiene participación voluntaria de </w:t>
      </w:r>
      <w:r>
        <w:t>20 de 196 y no entrega respuestas; no permite calcular satisfacción. Se requieren arranque efectivo de Docker, carga del tablero y capturas antes de cerrar el resultado 11.</w:t>
      </w:r>
    </w:p>
    <w:p w14:paraId="49775032" w14:textId="77777777" w:rsidR="00A10DED" w:rsidRDefault="0076002D">
      <w:pPr>
        <w:spacing w:after="120"/>
      </w:pPr>
      <w:r>
        <w:t>La guía exige códigos de integrantes para la entrega evaluada. Este borrador se pre</w:t>
      </w:r>
      <w:r>
        <w:t>para sin nombres ni códigos por instrucción del usuario. No se crean las etiquetas taller-11 ni v0.11 hasta que el equipo cierre las evidencias pendientes.</w:t>
      </w:r>
    </w:p>
    <w:p w14:paraId="014C769E" w14:textId="77777777" w:rsidR="00A10DED" w:rsidRDefault="0076002D">
      <w:pPr>
        <w:pStyle w:val="Ttulo1"/>
      </w:pPr>
      <w:bookmarkStart w:id="13" w:name="_Toc243583081"/>
      <w:r>
        <w:t>4 Conclusiones</w:t>
      </w:r>
      <w:bookmarkEnd w:id="13"/>
    </w:p>
    <w:p w14:paraId="6D6F46D0" w14:textId="77777777" w:rsidR="00A10DED" w:rsidRDefault="0076002D">
      <w:pPr>
        <w:spacing w:after="120"/>
      </w:pPr>
      <w:r>
        <w:t xml:space="preserve">La trazabilidad es la brecha de mayor relevancia documental: la ficha </w:t>
      </w:r>
      <w:r>
        <w:t>registra una diferencia de 214 unidades en cuatro locales en 2025 y conserva solo 90 días de detalle en el POS. El catálogo y la sección 6.1 priorizan conciliación y preservación de movimientos sin inventar plazos legales.</w:t>
      </w:r>
    </w:p>
    <w:p w14:paraId="60FC9B56" w14:textId="77777777" w:rsidR="00A10DED" w:rsidRDefault="0076002D">
      <w:pPr>
        <w:spacing w:after="120"/>
      </w:pPr>
      <w:r>
        <w:t>La consolidación depende de una p</w:t>
      </w:r>
      <w:r>
        <w:t>ersona y presenta un promedio declarado de dos fallas semanales. Documentar el reproceso y comprobar que un sustituto puede ejecutarlo aporta una mejora verificable de continuidad.</w:t>
      </w:r>
    </w:p>
    <w:p w14:paraId="55E02EB2" w14:textId="77777777" w:rsidR="00A10DED" w:rsidRDefault="0076002D">
      <w:pPr>
        <w:spacing w:after="120"/>
      </w:pPr>
      <w:r>
        <w:t>No se puede demostrar avance de digitalización con los 1960 registros de so</w:t>
      </w:r>
      <w:r>
        <w:t>porte. Se necesitan atenciones por servicio y canal, con denominadores y periodos consistentes para calcular la media ponderada.</w:t>
      </w:r>
    </w:p>
    <w:p w14:paraId="146C578E" w14:textId="77777777" w:rsidR="00A10DED" w:rsidRDefault="0076002D">
      <w:pPr>
        <w:spacing w:after="120"/>
      </w:pPr>
      <w:r>
        <w:t>El índice documental de 1,25 de 5 indica prácticas iniciales y mecanismos parciales. Requiere validación; no acredita que todos</w:t>
      </w:r>
      <w:r>
        <w:t xml:space="preserve"> los controles no descritos sean inexistentes.</w:t>
      </w:r>
    </w:p>
    <w:p w14:paraId="1B67A3DA" w14:textId="77777777" w:rsidR="00A10DED" w:rsidRDefault="0076002D">
      <w:pPr>
        <w:pStyle w:val="Ttulo1"/>
      </w:pPr>
      <w:bookmarkStart w:id="14" w:name="_Toc243583082"/>
      <w:r>
        <w:t>5 Cuestionario</w:t>
      </w:r>
      <w:bookmarkEnd w:id="14"/>
    </w:p>
    <w:p w14:paraId="72059DB0" w14:textId="77777777" w:rsidR="00A10DED" w:rsidRDefault="0076002D">
      <w:pPr>
        <w:spacing w:after="120"/>
      </w:pPr>
      <w:r>
        <w:t>La guía no contiene un cuestionario independiente para el taller. Se responde la pregunta de transferencia solicitada en el Paso F.</w:t>
      </w:r>
    </w:p>
    <w:p w14:paraId="5C7F4B51" w14:textId="77777777" w:rsidR="00A10DED" w:rsidRDefault="0076002D">
      <w:pPr>
        <w:pStyle w:val="Ttulo2"/>
      </w:pPr>
      <w:bookmarkStart w:id="15" w:name="_Toc243583083"/>
      <w:r>
        <w:t>Qué riesgo correría una organización real si esto se hiciera m</w:t>
      </w:r>
      <w:r>
        <w:t>al</w:t>
      </w:r>
      <w:bookmarkEnd w:id="15"/>
    </w:p>
    <w:p w14:paraId="1A794F4D" w14:textId="77777777" w:rsidR="00A10DED" w:rsidRDefault="0076002D">
      <w:pPr>
        <w:spacing w:after="120"/>
      </w:pPr>
      <w:r>
        <w:t>Si se confunde disponer de sistemas con completar servicios digitales, se puede invertir sin resolver la trazabilidad ni la dependencia del personal. Si se inventa una línea base, se priorizan proyectos con comparaciones engañosas y no se puede demostra</w:t>
      </w:r>
      <w:r>
        <w:t>r avance.</w:t>
      </w:r>
    </w:p>
    <w:p w14:paraId="3AE3ED87" w14:textId="77777777" w:rsidR="00A10DED" w:rsidRDefault="0076002D">
      <w:pPr>
        <w:pStyle w:val="Ttulo1"/>
      </w:pPr>
      <w:bookmarkStart w:id="16" w:name="_Toc243583084"/>
      <w:r>
        <w:t>6 Referencias bibliográficas</w:t>
      </w:r>
      <w:bookmarkEnd w:id="16"/>
    </w:p>
    <w:p w14:paraId="551C227E" w14:textId="77777777" w:rsidR="00A10DED" w:rsidRDefault="0076002D">
      <w:pPr>
        <w:spacing w:after="120"/>
      </w:pPr>
      <w:r>
        <w:t>Jimenez Flores, O. J. (s. f.). Semana 11: Diagnóstico de gobierno digital y tablero de línea base [Guía de taller]. Universidad Privada de Tacna. Repositorio PETI, commit 5a1cb79.</w:t>
      </w:r>
    </w:p>
    <w:p w14:paraId="33641C6F" w14:textId="77777777" w:rsidR="00A10DED" w:rsidRDefault="0076002D">
      <w:pPr>
        <w:spacing w:after="120"/>
      </w:pPr>
      <w:r>
        <w:t>Jimenez Flores, O. J. (s. f.). Cadena</w:t>
      </w:r>
      <w:r>
        <w:t xml:space="preserve"> de Farmacias Buena Salud E.I.R.L. [Ficha de organización ficticia, empresa 10]. Banco de casos del curso.</w:t>
      </w:r>
    </w:p>
    <w:p w14:paraId="22A38DF1" w14:textId="77777777" w:rsidR="00A10DED" w:rsidRDefault="0076002D">
      <w:pPr>
        <w:spacing w:after="120"/>
      </w:pPr>
      <w:r>
        <w:t>Jimenez Flores, O. J. (2026, 12 de marzo). Mesa de servicio, catálogo y niveles de servicio [Documento del caso de la empresa 10].</w:t>
      </w:r>
    </w:p>
    <w:p w14:paraId="77891231" w14:textId="77777777" w:rsidR="00A10DED" w:rsidRDefault="0076002D">
      <w:pPr>
        <w:spacing w:after="120"/>
      </w:pPr>
      <w:r>
        <w:t>Jimenez Flores, O.</w:t>
      </w:r>
      <w:r>
        <w:t xml:space="preserve"> J. (2026, 5 de mayo). Cuestionario de diagnóstico aplicado por la organización [Documento del caso de la empresa 10].</w:t>
      </w:r>
    </w:p>
    <w:p w14:paraId="608BD21E" w14:textId="77777777" w:rsidR="00A10DED" w:rsidRDefault="0076002D">
      <w:pPr>
        <w:spacing w:after="120"/>
      </w:pPr>
      <w:r>
        <w:t>Metabase. (s. f.). Running Metabase on Docker. Documentación oficial. https://www.metabase.com/docs/latest/installation-and-operation/run</w:t>
      </w:r>
      <w:r>
        <w:t>ning-metabase-on-docker</w:t>
      </w:r>
    </w:p>
    <w:p w14:paraId="6F08AD86" w14:textId="77777777" w:rsidR="00A10DED" w:rsidRDefault="0076002D">
      <w:pPr>
        <w:spacing w:after="120"/>
      </w:pPr>
      <w:r>
        <w:t>Docker. (s. f.). Control startup and shutdown order in Compose. Documentación oficial. https://docs.docker.com/compose/how-tos/startup-order/</w:t>
      </w:r>
    </w:p>
    <w:p w14:paraId="3AF5EBB6" w14:textId="77777777" w:rsidR="00A10DED" w:rsidRDefault="0076002D">
      <w:pPr>
        <w:pStyle w:val="Ttulo1"/>
      </w:pPr>
      <w:bookmarkStart w:id="17" w:name="_Toc243583085"/>
      <w:r>
        <w:lastRenderedPageBreak/>
        <w:t>7 Anexos</w:t>
      </w:r>
      <w:bookmarkEnd w:id="17"/>
    </w:p>
    <w:p w14:paraId="07606CAD" w14:textId="77777777" w:rsidR="00A10DED" w:rsidRDefault="0076002D">
      <w:pPr>
        <w:pStyle w:val="Ttulo2"/>
      </w:pPr>
      <w:bookmarkStart w:id="18" w:name="_Toc243583086"/>
      <w:r>
        <w:t>Anexo A Catálogo y madurez</w:t>
      </w:r>
      <w:bookmarkEnd w:id="18"/>
    </w:p>
    <w:p w14:paraId="1935EE3C" w14:textId="77777777" w:rsidR="00A10DED" w:rsidRDefault="0076002D">
      <w:pPr>
        <w:spacing w:after="120"/>
      </w:pPr>
      <w:r>
        <w:t>Los gráficos muestran las propuestas documentales. N/D</w:t>
      </w:r>
      <w:r>
        <w:t xml:space="preserve"> significa no determinado; una barra de objetivo no prueba el nivel actual. Los CSV son las fuentes de datos de ambas figuras.</w:t>
      </w:r>
    </w:p>
    <w:p w14:paraId="45012EEA" w14:textId="77777777" w:rsidR="00A10DED" w:rsidRDefault="0076002D">
      <w:pPr>
        <w:spacing w:after="120"/>
      </w:pPr>
      <w:r>
        <w:rPr>
          <w:noProof/>
        </w:rPr>
        <w:drawing>
          <wp:inline distT="0" distB="0" distL="0" distR="0" wp14:anchorId="23E2102A" wp14:editId="3292CF7C">
            <wp:extent cx="5760000" cy="4320000"/>
            <wp:effectExtent l="0" t="0" r="0" b="0"/>
            <wp:docPr id="1391959142" name="Picture 139195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_servicios.png"/>
                    <pic:cNvPicPr/>
                  </pic:nvPicPr>
                  <pic:blipFill>
                    <a:blip r:embed="rId16"/>
                    <a:stretch>
                      <a:fillRect/>
                    </a:stretch>
                  </pic:blipFill>
                  <pic:spPr>
                    <a:xfrm>
                      <a:off x="0" y="0"/>
                      <a:ext cx="5760000" cy="4320000"/>
                    </a:xfrm>
                    <a:prstGeom prst="rect">
                      <a:avLst/>
                    </a:prstGeom>
                  </pic:spPr>
                </pic:pic>
              </a:graphicData>
            </a:graphic>
          </wp:inline>
        </w:drawing>
      </w:r>
    </w:p>
    <w:p w14:paraId="5971ACE9" w14:textId="77777777" w:rsidR="00A10DED" w:rsidRDefault="0076002D">
      <w:pPr>
        <w:spacing w:after="120"/>
      </w:pPr>
      <w:r>
        <w:t>Figura 1. Catálogo preliminar con objetivos propuestos y niveles por validar.</w:t>
      </w:r>
    </w:p>
    <w:p w14:paraId="790341AE" w14:textId="77777777" w:rsidR="00A10DED" w:rsidRDefault="0076002D">
      <w:r>
        <w:br w:type="page"/>
      </w:r>
    </w:p>
    <w:p w14:paraId="0CFBA4A7" w14:textId="77777777" w:rsidR="00A10DED" w:rsidRDefault="0076002D">
      <w:pPr>
        <w:spacing w:after="120"/>
      </w:pPr>
      <w:r>
        <w:rPr>
          <w:noProof/>
        </w:rPr>
        <w:lastRenderedPageBreak/>
        <w:drawing>
          <wp:inline distT="0" distB="0" distL="0" distR="0" wp14:anchorId="452E92AD" wp14:editId="26BDCD64">
            <wp:extent cx="5760000" cy="5120000"/>
            <wp:effectExtent l="0" t="0" r="0" b="0"/>
            <wp:docPr id="1391959143" name="Picture 139195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_madurez.png"/>
                    <pic:cNvPicPr/>
                  </pic:nvPicPr>
                  <pic:blipFill>
                    <a:blip r:embed="rId17"/>
                    <a:stretch>
                      <a:fillRect/>
                    </a:stretch>
                  </pic:blipFill>
                  <pic:spPr>
                    <a:xfrm>
                      <a:off x="0" y="0"/>
                      <a:ext cx="5760000" cy="5120000"/>
                    </a:xfrm>
                    <a:prstGeom prst="rect">
                      <a:avLst/>
                    </a:prstGeom>
                  </pic:spPr>
                </pic:pic>
              </a:graphicData>
            </a:graphic>
          </wp:inline>
        </w:drawing>
      </w:r>
    </w:p>
    <w:p w14:paraId="2CE858A3" w14:textId="77777777" w:rsidR="00A10DED" w:rsidRDefault="0076002D">
      <w:pPr>
        <w:spacing w:after="120"/>
      </w:pPr>
      <w:r>
        <w:t xml:space="preserve">Figura 2. Madurez documental por eje; índice </w:t>
      </w:r>
      <w:r>
        <w:t>orientativo de 1,25 de 5.</w:t>
      </w:r>
    </w:p>
    <w:p w14:paraId="689D2101" w14:textId="77777777" w:rsidR="00A10DED" w:rsidRDefault="0076002D">
      <w:pPr>
        <w:pStyle w:val="Ttulo2"/>
      </w:pPr>
      <w:bookmarkStart w:id="19" w:name="_Toc243583087"/>
      <w:r>
        <w:t>Anexo B Sección 6.1 y ejecución</w:t>
      </w:r>
      <w:bookmarkEnd w:id="19"/>
    </w:p>
    <w:p w14:paraId="6F08219D" w14:textId="77777777" w:rsidR="00A10DED" w:rsidRDefault="0076002D">
      <w:pPr>
        <w:spacing w:after="120"/>
      </w:pPr>
      <w:r>
        <w:t>La sección 6.1 completa, las salidas de ejecución y el protocolo de validación se consultan en los enlaces de la sección 3. No se adjuntan capturas ficticias del tablero ni se afirma haber observado</w:t>
      </w:r>
      <w:r>
        <w:t xml:space="preserve"> recorridos de usuarios.</w:t>
      </w:r>
    </w:p>
    <w:sectPr w:rsidR="00A10DED">
      <w:headerReference w:type="default" r:id="rId18"/>
      <w:footerReference w:type="default" r:id="rId19"/>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3E80F" w14:textId="77777777" w:rsidR="00C52217" w:rsidRDefault="00C52217">
      <w:pPr>
        <w:spacing w:after="0"/>
      </w:pPr>
      <w:r>
        <w:separator/>
      </w:r>
    </w:p>
  </w:endnote>
  <w:endnote w:type="continuationSeparator" w:id="0">
    <w:p w14:paraId="3C36E33A" w14:textId="77777777" w:rsidR="00C52217" w:rsidRDefault="00C522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712D5" w14:textId="77777777" w:rsidR="00312DFB" w:rsidRDefault="0076002D">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D474C" w14:textId="77777777" w:rsidR="00C52217" w:rsidRDefault="00C52217">
      <w:pPr>
        <w:spacing w:after="0"/>
      </w:pPr>
      <w:r>
        <w:separator/>
      </w:r>
    </w:p>
  </w:footnote>
  <w:footnote w:type="continuationSeparator" w:id="0">
    <w:p w14:paraId="12DE061E" w14:textId="77777777" w:rsidR="00C52217" w:rsidRDefault="00C522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E95B2" w14:textId="77777777" w:rsidR="00312DFB" w:rsidRDefault="0076002D">
    <w:pPr>
      <w:pBdr>
        <w:bottom w:val="single" w:sz="12" w:space="2" w:color="1F4E79"/>
      </w:pBdr>
      <w:tabs>
        <w:tab w:val="right" w:pos="9072"/>
      </w:tabs>
      <w:spacing w:after="0"/>
    </w:pPr>
    <w:r>
      <w:rPr>
        <w:noProof/>
      </w:rPr>
      <w:drawing>
        <wp:inline distT="0" distB="0" distL="0" distR="0" wp14:anchorId="7FAA8C52" wp14:editId="4CD6265E">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0E8B3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C02C9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2DFB"/>
    <w:rsid w:val="00312DFB"/>
    <w:rsid w:val="0076002D"/>
    <w:rsid w:val="00A10DED"/>
    <w:rsid w:val="00A33C1B"/>
    <w:rsid w:val="00C52217"/>
    <w:rsid w:val="00CD7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6F8C2"/>
  <w15:docId w15:val="{6B3FBD8C-BEF7-F040-992A-BC8CAB3F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000000"/>
    </w:rPr>
  </w:style>
  <w:style w:type="paragraph" w:styleId="Ttulo1">
    <w:name w:val="heading 1"/>
    <w:basedOn w:val="Normal"/>
    <w:next w:val="Textoindependiente"/>
    <w:link w:val="Ttulo1Car"/>
    <w:uiPriority w:val="9"/>
    <w:qFormat/>
    <w:rsid w:val="00A10FD9"/>
    <w:pPr>
      <w:keepNext/>
      <w:keepLines/>
      <w:spacing w:before="280" w:after="80"/>
      <w:outlineLvl w:val="0"/>
    </w:pPr>
    <w:rPr>
      <w:b/>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00" w:after="60"/>
      <w:outlineLvl w:val="1"/>
    </w:pPr>
    <w:rPr>
      <w:b/>
      <w:sz w:val="24"/>
      <w:szCs w:val="24"/>
    </w:rPr>
  </w:style>
  <w:style w:type="paragraph" w:styleId="Ttulo3">
    <w:name w:val="heading 3"/>
    <w:basedOn w:val="Normal"/>
    <w:next w:val="Textoindependiente"/>
    <w:link w:val="Ttulo3Car"/>
    <w:uiPriority w:val="9"/>
    <w:semiHidden/>
    <w:unhideWhenUsed/>
    <w:qFormat/>
    <w:rsid w:val="00A10FD9"/>
    <w:pPr>
      <w:keepNext/>
      <w:keepLines/>
      <w:spacing w:before="160" w:after="40"/>
      <w:outlineLvl w:val="2"/>
    </w:pPr>
    <w:rPr>
      <w:b/>
      <w:color w:val="1F4E79"/>
    </w:rPr>
  </w:style>
  <w:style w:type="paragraph" w:styleId="Ttulo4">
    <w:name w:val="heading 4"/>
    <w:basedOn w:val="Normal"/>
    <w:next w:val="Textoindependiente"/>
    <w:link w:val="Ttulo4Car"/>
    <w:uiPriority w:val="9"/>
    <w:semiHidden/>
    <w:unhideWhenUsed/>
    <w:qFormat/>
    <w:rsid w:val="00A10FD9"/>
    <w:pPr>
      <w:keepNext/>
      <w:keepLines/>
      <w:spacing w:before="140" w:after="40"/>
      <w:outlineLvl w:val="3"/>
    </w:pPr>
    <w:rPr>
      <w:b/>
      <w:color w:val="1F4E79"/>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after="12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40"/>
    </w:pPr>
  </w:style>
  <w:style w:type="paragraph" w:styleId="Ttulo">
    <w:name w:val="Title"/>
    <w:basedOn w:val="Normal"/>
    <w:next w:val="Textoindependiente"/>
    <w:link w:val="TtuloCar"/>
    <w:uiPriority w:val="10"/>
    <w:qFormat/>
    <w:rsid w:val="00A10FD9"/>
    <w:pPr>
      <w:spacing w:after="80"/>
      <w:contextualSpacing/>
      <w:jc w:val="center"/>
    </w:pPr>
    <w:rPr>
      <w:sz w:val="56"/>
      <w:szCs w:val="56"/>
    </w:rPr>
  </w:style>
  <w:style w:type="character" w:customStyle="1" w:styleId="TtuloCar">
    <w:name w:val="Título Car"/>
    <w:basedOn w:val="Fuentedeprrafopredeter"/>
    <w:link w:val="Ttulo"/>
    <w:uiPriority w:val="10"/>
    <w:rsid w:val="00A10FD9"/>
    <w:rPr>
      <w:rFonts w:ascii="Arial" w:eastAsia="Arial" w:hAnsi="Arial" w:cs="Arial"/>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Arial" w:eastAsia="Arial" w:hAnsi="Arial" w:cs="Arial"/>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Arial" w:eastAsia="Arial" w:hAnsi="Arial" w:cs="Arial"/>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ascii="Arial" w:eastAsia="Arial" w:hAnsi="Arial" w:cs="Arial"/>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ascii="Arial" w:eastAsia="Arial" w:hAnsi="Arial" w:cs="Arial"/>
      <w:i/>
      <w:iCs/>
      <w:color w:val="0F4761" w:themeColor="accent1" w:themeShade="BF"/>
    </w:rPr>
  </w:style>
  <w:style w:type="character" w:customStyle="1" w:styleId="Ttulo5Car">
    <w:name w:val="Título 5 Car"/>
    <w:basedOn w:val="Fuentedeprrafopredeter"/>
    <w:link w:val="Ttulo5"/>
    <w:uiPriority w:val="9"/>
    <w:semiHidden/>
    <w:rsid w:val="00A10FD9"/>
    <w:rPr>
      <w:rFonts w:ascii="Arial" w:eastAsia="Arial" w:hAnsi="Arial" w:cs="Arial"/>
      <w:color w:val="0F4761" w:themeColor="accent1" w:themeShade="BF"/>
    </w:rPr>
  </w:style>
  <w:style w:type="character" w:customStyle="1" w:styleId="Ttulo6Car">
    <w:name w:val="Título 6 Car"/>
    <w:basedOn w:val="Fuentedeprrafopredeter"/>
    <w:link w:val="Ttulo6"/>
    <w:uiPriority w:val="9"/>
    <w:semiHidden/>
    <w:rsid w:val="00A10FD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semiHidden/>
    <w:rsid w:val="00A10FD9"/>
    <w:rPr>
      <w:rFonts w:ascii="Arial" w:eastAsia="Arial" w:hAnsi="Arial" w:cs="Arial"/>
      <w:color w:val="595959" w:themeColor="text1" w:themeTint="A6"/>
    </w:rPr>
  </w:style>
  <w:style w:type="character" w:customStyle="1" w:styleId="Ttulo8Car">
    <w:name w:val="Título 8 Car"/>
    <w:basedOn w:val="Fuentedeprrafopredeter"/>
    <w:link w:val="Ttulo8"/>
    <w:uiPriority w:val="9"/>
    <w:semiHidden/>
    <w:rsid w:val="00A10FD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semiHidden/>
    <w:rsid w:val="00A10FD9"/>
    <w:rPr>
      <w:rFonts w:ascii="Arial" w:eastAsia="Arial" w:hAnsi="Arial" w:cs="Arial"/>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Centrado">
    <w:name w:val="Centrado"/>
    <w:basedOn w:val="Textoindependiente"/>
    <w:qFormat/>
    <w:pPr>
      <w:spacing w:before="100" w:after="100"/>
      <w:jc w:val="center"/>
    </w:pPr>
  </w:style>
  <w:style w:type="paragraph" w:customStyle="1" w:styleId="TituloCaratula">
    <w:name w:val="TituloCaratula"/>
    <w:basedOn w:val="Textoindependiente"/>
    <w:qFormat/>
    <w:pPr>
      <w:spacing w:before="240" w:after="240"/>
      <w:jc w:val="center"/>
    </w:pPr>
    <w:rPr>
      <w:sz w:val="52"/>
    </w:rPr>
  </w:style>
  <w:style w:type="paragraph" w:customStyle="1" w:styleId="Caratula">
    <w:name w:val="Caratula"/>
    <w:basedOn w:val="Textoindependiente"/>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Textoindependiente"/>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Textoindependiente"/>
    <w:qFormat/>
  </w:style>
  <w:style w:type="paragraph" w:customStyle="1" w:styleId="CaratulaEtiqueta0">
    <w:name w:val="CaratulaEtiqueta"/>
    <w:basedOn w:val="Textoindependiente"/>
    <w:qFormat/>
  </w:style>
  <w:style w:type="paragraph" w:customStyle="1" w:styleId="CaratulaInstitucion0">
    <w:name w:val="CaratulaInstitucion"/>
    <w:basedOn w:val="Textoindependiente"/>
    <w:qFormat/>
  </w:style>
  <w:style w:type="paragraph" w:customStyle="1" w:styleId="CaratulaLinea0">
    <w:name w:val="CaratulaLinea"/>
    <w:basedOn w:val="Textoindependiente"/>
    <w:qFormat/>
  </w:style>
  <w:style w:type="paragraph" w:customStyle="1" w:styleId="CaratulaPie0">
    <w:name w:val="CaratulaPie"/>
    <w:basedOn w:val="Textoindependiente"/>
    <w:qFormat/>
  </w:style>
  <w:style w:type="paragraph" w:customStyle="1" w:styleId="CaratulaTitulo0">
    <w:name w:val="CaratulaTitulo"/>
    <w:basedOn w:val="Textoindependiente"/>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A33C1B"/>
    <w:pPr>
      <w:spacing w:after="100"/>
    </w:pPr>
  </w:style>
  <w:style w:type="paragraph" w:styleId="TDC2">
    <w:name w:val="toc 2"/>
    <w:basedOn w:val="Normal"/>
    <w:next w:val="Normal"/>
    <w:autoRedefine/>
    <w:uiPriority w:val="39"/>
    <w:rsid w:val="00A33C1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lkair/FarmaciasBuenaSalud/blob/develop/06_gobierno_digital/GD01_catalogo_servicios.csv" TargetMode="External"/><Relationship Id="rId13" Type="http://schemas.openxmlformats.org/officeDocument/2006/relationships/hyperlink" Target="https://github.com/Vlkair/FarmaciasBuenaSalud/blob/develop/06_gobierno_digital/6.1_situacion_actual.md"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yperlink" Target="https://github.com/Vlkair/FarmaciasBuenaSalud/blob/develop/evidencias/S11/salidas/GD04_madurez.txt"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Vlkair/FarmaciasBuenaSalud/blob/develop/evidencias/S11/salidas/GD02_analisis_servicios.txt" TargetMode="External"/><Relationship Id="rId5" Type="http://schemas.openxmlformats.org/officeDocument/2006/relationships/footnotes" Target="footnotes.xml"/><Relationship Id="rId15" Type="http://schemas.openxmlformats.org/officeDocument/2006/relationships/hyperlink" Target="https://github.com/Vlkair/FarmaciasBuenaSalud/blob/develop/06_gobierno_digital/compose.yaml" TargetMode="External"/><Relationship Id="rId10" Type="http://schemas.openxmlformats.org/officeDocument/2006/relationships/hyperlink" Target="https://github.com/Vlkair/FarmaciasBuenaSalud/blob/develop/06_gobierno_digital/GD06_indicadores_sin_linea_base.csv"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Vlkair/FarmaciasBuenaSalud/blob/develop/06_gobierno_digital/GD03_ejes.csv" TargetMode="External"/><Relationship Id="rId14" Type="http://schemas.openxmlformats.org/officeDocument/2006/relationships/hyperlink" Target="https://github.com/Vlkair/FarmaciasBuenaSalud/blob/develop/06_gobierno_digital/GD07_validacion_y_entrevista.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1794</Words>
  <Characters>9868</Characters>
  <Application>Microsoft Office Word</Application>
  <DocSecurity>0</DocSecurity>
  <Lines>82</Lines>
  <Paragraphs>23</Paragraphs>
  <ScaleCrop>false</ScaleCrop>
  <Company>InnovaciónTecnológica - IT</Company>
  <LinksUpToDate>false</LinksUpToDate>
  <CharactersWithSpaces>11639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Edgar Diego CHARA APAZA</cp:lastModifiedBy>
  <cp:revision>3</cp:revision>
  <dcterms:created xsi:type="dcterms:W3CDTF">2026-08-27T20:08:00Z</dcterms:created>
  <dcterms:modified xsi:type="dcterms:W3CDTF">2026-10-22T22:37:00Z</dcterms:modified>
</cp:coreProperties>
</file>