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B5973" w14:textId="0CCE1DD4" w:rsidR="00732A34" w:rsidRPr="00732A34" w:rsidRDefault="00732A34" w:rsidP="00732A34">
      <w:pPr>
        <w:jc w:val="center"/>
        <w:rPr>
          <w:b/>
          <w:bCs/>
        </w:rPr>
      </w:pPr>
      <w:r w:rsidRPr="00732A34">
        <w:rPr>
          <w:b/>
          <w:bCs/>
        </w:rPr>
        <w:t>ACTIVIDAD: ANÁLISIS Y DISEÑO DE ESTRATEGIAS DE SEGURIDAD DE LA INFORMACIÓN</w:t>
      </w:r>
    </w:p>
    <w:p w14:paraId="3B474494" w14:textId="77777777" w:rsidR="00732A34" w:rsidRDefault="00732A34" w:rsidP="00732A34">
      <w:pPr>
        <w:rPr>
          <w:b/>
          <w:bCs/>
        </w:rPr>
      </w:pPr>
    </w:p>
    <w:p w14:paraId="44F17803" w14:textId="7268D884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t>Instrucciones</w:t>
      </w:r>
    </w:p>
    <w:p w14:paraId="7E95F3C3" w14:textId="0EFDC2F1" w:rsidR="00732A34" w:rsidRPr="00732A34" w:rsidRDefault="00732A34" w:rsidP="00732A34">
      <w:pPr>
        <w:numPr>
          <w:ilvl w:val="0"/>
          <w:numId w:val="1"/>
        </w:numPr>
      </w:pPr>
      <w:r w:rsidRPr="00732A34">
        <w:rPr>
          <w:b/>
          <w:bCs/>
        </w:rPr>
        <w:t>Formación de equipos</w:t>
      </w:r>
      <w:r>
        <w:rPr>
          <w:b/>
          <w:bCs/>
        </w:rPr>
        <w:t xml:space="preserve">: </w:t>
      </w:r>
      <w:r>
        <w:t>se trabajará e</w:t>
      </w:r>
      <w:r w:rsidRPr="00732A34">
        <w:t xml:space="preserve">n equipos de </w:t>
      </w:r>
      <w:r>
        <w:t>3</w:t>
      </w:r>
      <w:r w:rsidRPr="00732A34">
        <w:t xml:space="preserve"> personas.</w:t>
      </w:r>
    </w:p>
    <w:p w14:paraId="59B57686" w14:textId="43E39FAA" w:rsidR="00732A34" w:rsidRPr="00732A34" w:rsidRDefault="00732A34" w:rsidP="00732A34">
      <w:pPr>
        <w:numPr>
          <w:ilvl w:val="0"/>
          <w:numId w:val="1"/>
        </w:numPr>
        <w:jc w:val="both"/>
      </w:pPr>
      <w:r w:rsidRPr="00732A34">
        <w:rPr>
          <w:b/>
          <w:bCs/>
        </w:rPr>
        <w:t>Distribución del caso:</w:t>
      </w:r>
      <w:r w:rsidRPr="00732A34">
        <w:t xml:space="preserve"> Cada equipo </w:t>
      </w:r>
      <w:r>
        <w:t>tendrá</w:t>
      </w:r>
      <w:r w:rsidRPr="00732A34">
        <w:t xml:space="preserve"> un caso</w:t>
      </w:r>
      <w:r>
        <w:t xml:space="preserve"> descrito más adelante.</w:t>
      </w:r>
    </w:p>
    <w:p w14:paraId="291B6CD1" w14:textId="77777777" w:rsidR="00732A34" w:rsidRPr="00732A34" w:rsidRDefault="00732A34" w:rsidP="00732A34">
      <w:pPr>
        <w:numPr>
          <w:ilvl w:val="0"/>
          <w:numId w:val="1"/>
        </w:numPr>
      </w:pPr>
      <w:r w:rsidRPr="00732A34">
        <w:rPr>
          <w:b/>
          <w:bCs/>
        </w:rPr>
        <w:t>Fase 1: Análisis del caso</w:t>
      </w:r>
    </w:p>
    <w:p w14:paraId="1C2A6213" w14:textId="77777777" w:rsidR="00732A34" w:rsidRPr="00732A34" w:rsidRDefault="00732A34" w:rsidP="00732A34">
      <w:pPr>
        <w:numPr>
          <w:ilvl w:val="1"/>
          <w:numId w:val="3"/>
        </w:numPr>
        <w:jc w:val="both"/>
      </w:pPr>
      <w:r w:rsidRPr="00732A34">
        <w:t>Identificar los riesgos asociados al modelo operativo del caso (</w:t>
      </w:r>
      <w:proofErr w:type="spellStart"/>
      <w:r w:rsidRPr="00732A34">
        <w:t>On</w:t>
      </w:r>
      <w:proofErr w:type="spellEnd"/>
      <w:r w:rsidRPr="00732A34">
        <w:t>-Premise, Cloud o Alta Disponibilidad).</w:t>
      </w:r>
    </w:p>
    <w:p w14:paraId="210125B5" w14:textId="77777777" w:rsidR="00732A34" w:rsidRPr="00732A34" w:rsidRDefault="00732A34" w:rsidP="00732A34">
      <w:pPr>
        <w:numPr>
          <w:ilvl w:val="1"/>
          <w:numId w:val="3"/>
        </w:numPr>
        <w:jc w:val="both"/>
      </w:pPr>
      <w:r w:rsidRPr="00732A34">
        <w:t>Mapear las vulnerabilidades principales y los activos críticos involucrados.</w:t>
      </w:r>
    </w:p>
    <w:p w14:paraId="44104A13" w14:textId="77777777" w:rsidR="00732A34" w:rsidRPr="00732A34" w:rsidRDefault="00732A34" w:rsidP="00732A34">
      <w:pPr>
        <w:numPr>
          <w:ilvl w:val="0"/>
          <w:numId w:val="1"/>
        </w:numPr>
      </w:pPr>
      <w:r w:rsidRPr="00732A34">
        <w:rPr>
          <w:b/>
          <w:bCs/>
        </w:rPr>
        <w:t>Fase 2: Diseño de controles informáticos</w:t>
      </w:r>
    </w:p>
    <w:p w14:paraId="3FF69305" w14:textId="77777777" w:rsidR="00732A34" w:rsidRPr="00732A34" w:rsidRDefault="00732A34" w:rsidP="00732A34">
      <w:pPr>
        <w:numPr>
          <w:ilvl w:val="1"/>
          <w:numId w:val="4"/>
        </w:numPr>
        <w:jc w:val="both"/>
      </w:pPr>
      <w:r w:rsidRPr="00732A34">
        <w:t xml:space="preserve">Diseñar </w:t>
      </w:r>
      <w:r w:rsidRPr="00732A34">
        <w:rPr>
          <w:b/>
          <w:bCs/>
        </w:rPr>
        <w:t>3 controles informáticos clave</w:t>
      </w:r>
      <w:r w:rsidRPr="00732A34">
        <w:t xml:space="preserve"> para mitigar los riesgos identificados. Ejemplo de controles:</w:t>
      </w:r>
    </w:p>
    <w:p w14:paraId="7172F1AB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>Políticas de acceso y cifrado para datos sensibles.</w:t>
      </w:r>
    </w:p>
    <w:p w14:paraId="61AE1891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>Implementación de firewalls y sistemas de detección de intrusos.</w:t>
      </w:r>
    </w:p>
    <w:p w14:paraId="6EF15ECB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 xml:space="preserve">Configuración de </w:t>
      </w:r>
      <w:proofErr w:type="spellStart"/>
      <w:r w:rsidRPr="00732A34">
        <w:t>backups</w:t>
      </w:r>
      <w:proofErr w:type="spellEnd"/>
      <w:r w:rsidRPr="00732A34">
        <w:t xml:space="preserve"> automáticos y recuperación en caso de fallo.</w:t>
      </w:r>
    </w:p>
    <w:p w14:paraId="3CCE9612" w14:textId="77777777" w:rsidR="00732A34" w:rsidRPr="00732A34" w:rsidRDefault="00732A34" w:rsidP="00732A34">
      <w:pPr>
        <w:numPr>
          <w:ilvl w:val="0"/>
          <w:numId w:val="1"/>
        </w:numPr>
      </w:pPr>
      <w:r w:rsidRPr="00732A34">
        <w:rPr>
          <w:b/>
          <w:bCs/>
        </w:rPr>
        <w:t>Fase 3: Desarrollo de Planes de Contingencia</w:t>
      </w:r>
    </w:p>
    <w:p w14:paraId="5C6001FC" w14:textId="77777777" w:rsidR="00732A34" w:rsidRPr="00732A34" w:rsidRDefault="00732A34" w:rsidP="00732A34">
      <w:pPr>
        <w:numPr>
          <w:ilvl w:val="1"/>
          <w:numId w:val="1"/>
        </w:numPr>
        <w:tabs>
          <w:tab w:val="num" w:pos="1440"/>
        </w:tabs>
      </w:pPr>
      <w:r w:rsidRPr="00732A34">
        <w:t>Elaborar un esquema inicial para los siguientes planes:</w:t>
      </w:r>
    </w:p>
    <w:p w14:paraId="6A390B64" w14:textId="77777777" w:rsidR="00732A34" w:rsidRPr="00732A34" w:rsidRDefault="00732A34" w:rsidP="00732A34">
      <w:pPr>
        <w:numPr>
          <w:ilvl w:val="2"/>
          <w:numId w:val="1"/>
        </w:numPr>
        <w:jc w:val="both"/>
      </w:pPr>
      <w:r w:rsidRPr="00732A34">
        <w:rPr>
          <w:b/>
          <w:bCs/>
        </w:rPr>
        <w:t xml:space="preserve">BIA (Business </w:t>
      </w:r>
      <w:proofErr w:type="spellStart"/>
      <w:r w:rsidRPr="00732A34">
        <w:rPr>
          <w:b/>
          <w:bCs/>
        </w:rPr>
        <w:t>Impact</w:t>
      </w:r>
      <w:proofErr w:type="spellEnd"/>
      <w:r w:rsidRPr="00732A34">
        <w:rPr>
          <w:b/>
          <w:bCs/>
        </w:rPr>
        <w:t xml:space="preserve"> </w:t>
      </w:r>
      <w:proofErr w:type="spellStart"/>
      <w:r w:rsidRPr="00732A34">
        <w:rPr>
          <w:b/>
          <w:bCs/>
        </w:rPr>
        <w:t>Analysis</w:t>
      </w:r>
      <w:proofErr w:type="spellEnd"/>
      <w:r w:rsidRPr="00732A34">
        <w:rPr>
          <w:b/>
          <w:bCs/>
        </w:rPr>
        <w:t>):</w:t>
      </w:r>
      <w:r w:rsidRPr="00732A34">
        <w:t xml:space="preserve"> Identificar procesos críticos y tiempo máximo tolerable de interrupción (MTTI).</w:t>
      </w:r>
    </w:p>
    <w:p w14:paraId="2976FC48" w14:textId="77777777" w:rsidR="00732A34" w:rsidRPr="00732A34" w:rsidRDefault="00732A34" w:rsidP="00732A34">
      <w:pPr>
        <w:numPr>
          <w:ilvl w:val="2"/>
          <w:numId w:val="1"/>
        </w:numPr>
        <w:jc w:val="both"/>
      </w:pPr>
      <w:r w:rsidRPr="00732A34">
        <w:rPr>
          <w:b/>
          <w:bCs/>
        </w:rPr>
        <w:t xml:space="preserve">BCP (Business </w:t>
      </w:r>
      <w:proofErr w:type="spellStart"/>
      <w:r w:rsidRPr="00732A34">
        <w:rPr>
          <w:b/>
          <w:bCs/>
        </w:rPr>
        <w:t>Continuity</w:t>
      </w:r>
      <w:proofErr w:type="spellEnd"/>
      <w:r w:rsidRPr="00732A34">
        <w:rPr>
          <w:b/>
          <w:bCs/>
        </w:rPr>
        <w:t xml:space="preserve"> Plan):</w:t>
      </w:r>
      <w:r w:rsidRPr="00732A34">
        <w:t xml:space="preserve"> Proponer un plan que permita mantener las operaciones clave tras un evento crítico.</w:t>
      </w:r>
    </w:p>
    <w:p w14:paraId="54B920C9" w14:textId="77777777" w:rsidR="00732A34" w:rsidRPr="00732A34" w:rsidRDefault="00732A34" w:rsidP="00732A34">
      <w:pPr>
        <w:numPr>
          <w:ilvl w:val="2"/>
          <w:numId w:val="1"/>
        </w:numPr>
        <w:jc w:val="both"/>
      </w:pPr>
      <w:r w:rsidRPr="00732A34">
        <w:rPr>
          <w:b/>
          <w:bCs/>
        </w:rPr>
        <w:t>DRP (</w:t>
      </w:r>
      <w:proofErr w:type="spellStart"/>
      <w:r w:rsidRPr="00732A34">
        <w:rPr>
          <w:b/>
          <w:bCs/>
        </w:rPr>
        <w:t>Disaster</w:t>
      </w:r>
      <w:proofErr w:type="spellEnd"/>
      <w:r w:rsidRPr="00732A34">
        <w:rPr>
          <w:b/>
          <w:bCs/>
        </w:rPr>
        <w:t xml:space="preserve"> </w:t>
      </w:r>
      <w:proofErr w:type="spellStart"/>
      <w:r w:rsidRPr="00732A34">
        <w:rPr>
          <w:b/>
          <w:bCs/>
        </w:rPr>
        <w:t>Recovery</w:t>
      </w:r>
      <w:proofErr w:type="spellEnd"/>
      <w:r w:rsidRPr="00732A34">
        <w:rPr>
          <w:b/>
          <w:bCs/>
        </w:rPr>
        <w:t xml:space="preserve"> Plan):</w:t>
      </w:r>
      <w:r w:rsidRPr="00732A34">
        <w:t xml:space="preserve"> Diseñar una estrategia para restaurar sistemas y datos tras un desastre.</w:t>
      </w:r>
    </w:p>
    <w:p w14:paraId="5D2B958F" w14:textId="77777777" w:rsidR="00732A34" w:rsidRPr="00732A34" w:rsidRDefault="00732A34" w:rsidP="00732A34">
      <w:pPr>
        <w:numPr>
          <w:ilvl w:val="0"/>
          <w:numId w:val="1"/>
        </w:numPr>
      </w:pPr>
      <w:r w:rsidRPr="00732A34">
        <w:rPr>
          <w:b/>
          <w:bCs/>
        </w:rPr>
        <w:t>Fase 4: Presentación</w:t>
      </w:r>
    </w:p>
    <w:p w14:paraId="6C158748" w14:textId="77777777" w:rsidR="00732A34" w:rsidRPr="00732A34" w:rsidRDefault="00732A34" w:rsidP="00732A34">
      <w:pPr>
        <w:numPr>
          <w:ilvl w:val="1"/>
          <w:numId w:val="1"/>
        </w:numPr>
        <w:tabs>
          <w:tab w:val="num" w:pos="1440"/>
        </w:tabs>
      </w:pPr>
      <w:r w:rsidRPr="00732A34">
        <w:t>Cada equipo presentará su análisis y propuestas en una sesión de 10 minutos, destacando:</w:t>
      </w:r>
    </w:p>
    <w:p w14:paraId="10F3CA6C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>Riesgos identificados.</w:t>
      </w:r>
    </w:p>
    <w:p w14:paraId="73A94F0C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>Controles diseñados.</w:t>
      </w:r>
    </w:p>
    <w:p w14:paraId="414A79F1" w14:textId="77777777" w:rsidR="00732A34" w:rsidRPr="00732A34" w:rsidRDefault="00732A34" w:rsidP="00732A34">
      <w:pPr>
        <w:numPr>
          <w:ilvl w:val="2"/>
          <w:numId w:val="1"/>
        </w:numPr>
      </w:pPr>
      <w:r w:rsidRPr="00732A34">
        <w:t>Esquema de los planes BIA, BCP y DRP.</w:t>
      </w:r>
    </w:p>
    <w:p w14:paraId="62E7FA54" w14:textId="77777777" w:rsidR="00732A34" w:rsidRDefault="00732A34" w:rsidP="00732A34">
      <w:pPr>
        <w:rPr>
          <w:b/>
          <w:bCs/>
        </w:rPr>
      </w:pPr>
    </w:p>
    <w:p w14:paraId="0DFEFDA7" w14:textId="77777777" w:rsidR="00732A34" w:rsidRDefault="00732A34" w:rsidP="00732A34">
      <w:pPr>
        <w:rPr>
          <w:b/>
          <w:bCs/>
        </w:rPr>
      </w:pPr>
    </w:p>
    <w:p w14:paraId="2DF4F47B" w14:textId="77777777" w:rsidR="00732A34" w:rsidRDefault="00732A34" w:rsidP="00732A34">
      <w:pPr>
        <w:rPr>
          <w:b/>
          <w:bCs/>
        </w:rPr>
      </w:pPr>
    </w:p>
    <w:p w14:paraId="72361A7B" w14:textId="7396070F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lastRenderedPageBreak/>
        <w:t xml:space="preserve">CASOS </w:t>
      </w:r>
      <w:r w:rsidRPr="00732A34">
        <w:rPr>
          <w:b/>
          <w:bCs/>
        </w:rPr>
        <w:t xml:space="preserve"> </w:t>
      </w:r>
    </w:p>
    <w:p w14:paraId="20A2E097" w14:textId="77777777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t xml:space="preserve">Caso 1: Empresa mediana con infraestructura </w:t>
      </w:r>
      <w:proofErr w:type="spellStart"/>
      <w:r w:rsidRPr="00732A34">
        <w:rPr>
          <w:b/>
          <w:bCs/>
        </w:rPr>
        <w:t>On</w:t>
      </w:r>
      <w:proofErr w:type="spellEnd"/>
      <w:r w:rsidRPr="00732A34">
        <w:rPr>
          <w:b/>
          <w:bCs/>
        </w:rPr>
        <w:t>-Premise</w:t>
      </w:r>
    </w:p>
    <w:p w14:paraId="238EB6BB" w14:textId="77777777" w:rsidR="00732A34" w:rsidRPr="00732A34" w:rsidRDefault="00732A34" w:rsidP="00732A34">
      <w:pPr>
        <w:jc w:val="both"/>
      </w:pPr>
      <w:r w:rsidRPr="00732A34">
        <w:t xml:space="preserve">Una empresa de manufactura que opera en un mercado competitivo administra toda su infraestructura tecnológica de manera </w:t>
      </w:r>
      <w:proofErr w:type="spellStart"/>
      <w:r w:rsidRPr="00732A34">
        <w:t>On</w:t>
      </w:r>
      <w:proofErr w:type="spellEnd"/>
      <w:r w:rsidRPr="00732A34">
        <w:t>-Premise, incluyendo servidores, bases de datos y aplicaciones críticas para el control de inventarios y producción.</w:t>
      </w:r>
    </w:p>
    <w:p w14:paraId="3504EE6A" w14:textId="77777777" w:rsidR="00732A34" w:rsidRPr="00732A34" w:rsidRDefault="00732A34" w:rsidP="00732A34">
      <w:pPr>
        <w:jc w:val="both"/>
      </w:pPr>
      <w:r w:rsidRPr="00732A34">
        <w:t xml:space="preserve">Recientemente, la empresa ha sufrido un ataque de </w:t>
      </w:r>
      <w:proofErr w:type="spellStart"/>
      <w:r w:rsidRPr="00732A34">
        <w:t>ransomware</w:t>
      </w:r>
      <w:proofErr w:type="spellEnd"/>
      <w:r w:rsidRPr="00732A34">
        <w:t xml:space="preserve"> que cifró los datos de sus servidores, afectando sus operaciones por tres días. Además, los equipos de TI identificaron que los sistemas de respaldo no estaban configurados adecuadamente, dejando a la empresa sin acceso a copias recientes de sus datos.</w:t>
      </w:r>
    </w:p>
    <w:p w14:paraId="193B211E" w14:textId="77777777" w:rsidR="00732A34" w:rsidRPr="00732A34" w:rsidRDefault="00732A34" w:rsidP="00732A34">
      <w:pPr>
        <w:jc w:val="both"/>
      </w:pPr>
      <w:r w:rsidRPr="00732A34">
        <w:t>Requerimientos:</w:t>
      </w:r>
    </w:p>
    <w:p w14:paraId="0C722FC1" w14:textId="77777777" w:rsidR="00732A34" w:rsidRPr="00732A34" w:rsidRDefault="00732A34" w:rsidP="00732A34">
      <w:pPr>
        <w:numPr>
          <w:ilvl w:val="0"/>
          <w:numId w:val="5"/>
        </w:numPr>
        <w:jc w:val="both"/>
      </w:pPr>
      <w:r w:rsidRPr="00732A34">
        <w:t xml:space="preserve">Diseñar controles para proteger la infraestructura de futuros ataques de </w:t>
      </w:r>
      <w:proofErr w:type="spellStart"/>
      <w:r w:rsidRPr="00732A34">
        <w:t>ransomware</w:t>
      </w:r>
      <w:proofErr w:type="spellEnd"/>
      <w:r w:rsidRPr="00732A34">
        <w:t>.</w:t>
      </w:r>
    </w:p>
    <w:p w14:paraId="139EA6E7" w14:textId="77777777" w:rsidR="00732A34" w:rsidRPr="00732A34" w:rsidRDefault="00732A34" w:rsidP="00732A34">
      <w:pPr>
        <w:numPr>
          <w:ilvl w:val="0"/>
          <w:numId w:val="5"/>
        </w:numPr>
        <w:jc w:val="both"/>
      </w:pPr>
      <w:r w:rsidRPr="00732A34">
        <w:t>Identificar las áreas de mayor impacto en el negocio y proponer un esquema para el BIA.</w:t>
      </w:r>
    </w:p>
    <w:p w14:paraId="4875B0B4" w14:textId="77777777" w:rsidR="00732A34" w:rsidRPr="00732A34" w:rsidRDefault="00732A34" w:rsidP="00732A34">
      <w:pPr>
        <w:numPr>
          <w:ilvl w:val="0"/>
          <w:numId w:val="5"/>
        </w:numPr>
        <w:jc w:val="both"/>
      </w:pPr>
      <w:r w:rsidRPr="00732A34">
        <w:t>Elaborar un BCP que permita a la empresa continuar operando en caso de nuevos incidentes.</w:t>
      </w:r>
    </w:p>
    <w:p w14:paraId="6608B97D" w14:textId="77777777" w:rsidR="00732A34" w:rsidRPr="00732A34" w:rsidRDefault="00732A34" w:rsidP="00732A34">
      <w:pPr>
        <w:numPr>
          <w:ilvl w:val="0"/>
          <w:numId w:val="5"/>
        </w:numPr>
        <w:jc w:val="both"/>
      </w:pPr>
      <w:r w:rsidRPr="00732A34">
        <w:t>Diseñar un DRP para restaurar la infraestructura y los datos críticos rápidamente.</w:t>
      </w:r>
    </w:p>
    <w:p w14:paraId="77C0D0EA" w14:textId="5D99C7CE" w:rsidR="00732A34" w:rsidRPr="00732A34" w:rsidRDefault="00732A34" w:rsidP="00732A34">
      <w:pPr>
        <w:rPr>
          <w:b/>
          <w:bCs/>
        </w:rPr>
      </w:pPr>
    </w:p>
    <w:p w14:paraId="3B1B9F6A" w14:textId="77777777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t xml:space="preserve">Caso 2: </w:t>
      </w:r>
      <w:proofErr w:type="gramStart"/>
      <w:r w:rsidRPr="00732A34">
        <w:rPr>
          <w:b/>
          <w:bCs/>
        </w:rPr>
        <w:t>Startup</w:t>
      </w:r>
      <w:proofErr w:type="gramEnd"/>
      <w:r w:rsidRPr="00732A34">
        <w:rPr>
          <w:b/>
          <w:bCs/>
        </w:rPr>
        <w:t xml:space="preserve"> en la nube</w:t>
      </w:r>
    </w:p>
    <w:p w14:paraId="2DBF6978" w14:textId="77777777" w:rsidR="00732A34" w:rsidRPr="00732A34" w:rsidRDefault="00732A34" w:rsidP="00732A34">
      <w:pPr>
        <w:jc w:val="both"/>
      </w:pPr>
      <w:r w:rsidRPr="00732A34">
        <w:t xml:space="preserve">Una </w:t>
      </w:r>
      <w:proofErr w:type="gramStart"/>
      <w:r w:rsidRPr="00732A34">
        <w:t>startup tecnológica</w:t>
      </w:r>
      <w:proofErr w:type="gramEnd"/>
      <w:r w:rsidRPr="00732A34">
        <w:t xml:space="preserve"> gestiona todos sus servicios en la nube, utilizando plataformas como AWS y Azure para bases de datos, aplicaciones web y almacenamiento de datos de clientes. </w:t>
      </w:r>
      <w:proofErr w:type="gramStart"/>
      <w:r w:rsidRPr="00732A34">
        <w:t>La startup</w:t>
      </w:r>
      <w:proofErr w:type="gramEnd"/>
      <w:r w:rsidRPr="00732A34">
        <w:t xml:space="preserve"> ha experimentado interrupciones frecuentes debido a fallas en el proveedor de servicios en la nube, lo que ha resultado en que sus clientes no puedan acceder a sus aplicaciones por varias horas.</w:t>
      </w:r>
    </w:p>
    <w:p w14:paraId="233DF0C5" w14:textId="77777777" w:rsidR="00732A34" w:rsidRPr="00732A34" w:rsidRDefault="00732A34" w:rsidP="00732A34">
      <w:pPr>
        <w:jc w:val="both"/>
      </w:pPr>
      <w:r w:rsidRPr="00732A34">
        <w:t xml:space="preserve">Además, </w:t>
      </w:r>
      <w:proofErr w:type="gramStart"/>
      <w:r w:rsidRPr="00732A34">
        <w:t>la startup</w:t>
      </w:r>
      <w:proofErr w:type="gramEnd"/>
      <w:r w:rsidRPr="00732A34">
        <w:t xml:space="preserve"> está preocupada por las posibles brechas de seguridad en la transferencia de datos sensibles y la falta de un plan formal para manejar estos incidentes.</w:t>
      </w:r>
    </w:p>
    <w:p w14:paraId="1A4A76AF" w14:textId="77777777" w:rsidR="00732A34" w:rsidRPr="00732A34" w:rsidRDefault="00732A34" w:rsidP="00732A34">
      <w:pPr>
        <w:jc w:val="both"/>
      </w:pPr>
      <w:r w:rsidRPr="00732A34">
        <w:t>Requerimientos:</w:t>
      </w:r>
    </w:p>
    <w:p w14:paraId="35B7C522" w14:textId="77777777" w:rsidR="00732A34" w:rsidRPr="00732A34" w:rsidRDefault="00732A34" w:rsidP="00732A34">
      <w:pPr>
        <w:numPr>
          <w:ilvl w:val="0"/>
          <w:numId w:val="6"/>
        </w:numPr>
        <w:jc w:val="both"/>
      </w:pPr>
      <w:r w:rsidRPr="00732A34">
        <w:t>Diseñar controles para asegurar la disponibilidad y protección de los datos almacenados en la nube.</w:t>
      </w:r>
    </w:p>
    <w:p w14:paraId="66126D9C" w14:textId="77777777" w:rsidR="00732A34" w:rsidRPr="00732A34" w:rsidRDefault="00732A34" w:rsidP="00732A34">
      <w:pPr>
        <w:numPr>
          <w:ilvl w:val="0"/>
          <w:numId w:val="6"/>
        </w:numPr>
        <w:jc w:val="both"/>
      </w:pPr>
      <w:r w:rsidRPr="00732A34">
        <w:t>Identificar los riesgos asociados con el proveedor y proponer un esquema para el BIA.</w:t>
      </w:r>
    </w:p>
    <w:p w14:paraId="6C03E5B7" w14:textId="77777777" w:rsidR="00732A34" w:rsidRPr="00732A34" w:rsidRDefault="00732A34" w:rsidP="00732A34">
      <w:pPr>
        <w:numPr>
          <w:ilvl w:val="0"/>
          <w:numId w:val="6"/>
        </w:numPr>
        <w:jc w:val="both"/>
      </w:pPr>
      <w:r w:rsidRPr="00732A34">
        <w:t xml:space="preserve">Elaborar un BCP que permita </w:t>
      </w:r>
      <w:proofErr w:type="gramStart"/>
      <w:r w:rsidRPr="00732A34">
        <w:t>a la startup</w:t>
      </w:r>
      <w:proofErr w:type="gramEnd"/>
      <w:r w:rsidRPr="00732A34">
        <w:t xml:space="preserve"> garantizar la continuidad de los servicios, incluso si el proveedor tiene fallas.</w:t>
      </w:r>
    </w:p>
    <w:p w14:paraId="6C909AD5" w14:textId="77777777" w:rsidR="00732A34" w:rsidRPr="00732A34" w:rsidRDefault="00732A34" w:rsidP="00732A34">
      <w:pPr>
        <w:numPr>
          <w:ilvl w:val="0"/>
          <w:numId w:val="6"/>
        </w:numPr>
        <w:jc w:val="both"/>
      </w:pPr>
      <w:r w:rsidRPr="00732A34">
        <w:t>Diseñar un DRP para migrar servicios a otro proveedor en caso de incidentes graves.</w:t>
      </w:r>
    </w:p>
    <w:p w14:paraId="0290D93D" w14:textId="6F92FF54" w:rsidR="00732A34" w:rsidRDefault="00732A34" w:rsidP="00732A34">
      <w:pPr>
        <w:rPr>
          <w:b/>
          <w:bCs/>
        </w:rPr>
      </w:pPr>
    </w:p>
    <w:p w14:paraId="1D182B0D" w14:textId="77777777" w:rsidR="00732A34" w:rsidRDefault="00732A34" w:rsidP="00732A34">
      <w:pPr>
        <w:rPr>
          <w:b/>
          <w:bCs/>
        </w:rPr>
      </w:pPr>
    </w:p>
    <w:p w14:paraId="6186FE67" w14:textId="77777777" w:rsidR="00732A34" w:rsidRPr="00732A34" w:rsidRDefault="00732A34" w:rsidP="00732A34">
      <w:pPr>
        <w:rPr>
          <w:b/>
          <w:bCs/>
        </w:rPr>
      </w:pPr>
    </w:p>
    <w:p w14:paraId="09EAB661" w14:textId="77777777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lastRenderedPageBreak/>
        <w:t>Caso 3: Organización financiera con alta disponibilidad</w:t>
      </w:r>
    </w:p>
    <w:p w14:paraId="0C636A15" w14:textId="77777777" w:rsidR="00732A34" w:rsidRPr="00732A34" w:rsidRDefault="00732A34" w:rsidP="00732A34">
      <w:pPr>
        <w:jc w:val="both"/>
      </w:pPr>
      <w:r w:rsidRPr="00732A34">
        <w:t>Una institución financiera debe garantizar la alta disponibilidad de sus servicios digitales, como aplicaciones de banca en línea, cajeros automáticos y sistemas de pago. Por regulaciones legales, cualquier interrupción en los servicios debe ser menor a 30 minutos.</w:t>
      </w:r>
    </w:p>
    <w:p w14:paraId="5CE94CA2" w14:textId="77777777" w:rsidR="00732A34" w:rsidRPr="00732A34" w:rsidRDefault="00732A34" w:rsidP="00732A34">
      <w:pPr>
        <w:jc w:val="both"/>
      </w:pPr>
      <w:r w:rsidRPr="00732A34">
        <w:t xml:space="preserve">Recientemente, un fallo en su sistema redundante causó una interrupción de 1 hora, lo que generó pérdidas económicas y multas regulatorias. Además, el análisis </w:t>
      </w:r>
      <w:proofErr w:type="spellStart"/>
      <w:r w:rsidRPr="00732A34">
        <w:t>post-incidente</w:t>
      </w:r>
      <w:proofErr w:type="spellEnd"/>
      <w:r w:rsidRPr="00732A34">
        <w:t xml:space="preserve"> reveló que la organización no tiene un plan claro para recuperación de desastres ni un proceso formal de análisis de impacto en el negocio.</w:t>
      </w:r>
    </w:p>
    <w:p w14:paraId="7D2DC974" w14:textId="77777777" w:rsidR="00732A34" w:rsidRPr="00732A34" w:rsidRDefault="00732A34" w:rsidP="00732A34">
      <w:pPr>
        <w:jc w:val="both"/>
      </w:pPr>
      <w:r w:rsidRPr="00732A34">
        <w:t>Requerimientos:</w:t>
      </w:r>
    </w:p>
    <w:p w14:paraId="609661F2" w14:textId="77777777" w:rsidR="00732A34" w:rsidRPr="00732A34" w:rsidRDefault="00732A34" w:rsidP="00732A34">
      <w:pPr>
        <w:numPr>
          <w:ilvl w:val="0"/>
          <w:numId w:val="7"/>
        </w:numPr>
        <w:jc w:val="both"/>
      </w:pPr>
      <w:r w:rsidRPr="00732A34">
        <w:t>Diseñar controles para garantizar la redundancia y disponibilidad continua de los servicios críticos.</w:t>
      </w:r>
    </w:p>
    <w:p w14:paraId="04387608" w14:textId="77777777" w:rsidR="00732A34" w:rsidRPr="00732A34" w:rsidRDefault="00732A34" w:rsidP="00732A34">
      <w:pPr>
        <w:numPr>
          <w:ilvl w:val="0"/>
          <w:numId w:val="7"/>
        </w:numPr>
        <w:jc w:val="both"/>
      </w:pPr>
      <w:r w:rsidRPr="00732A34">
        <w:t>Identificar los procesos más críticos y desarrollar un esquema para el BIA.</w:t>
      </w:r>
    </w:p>
    <w:p w14:paraId="0514C0B7" w14:textId="77777777" w:rsidR="00732A34" w:rsidRPr="00732A34" w:rsidRDefault="00732A34" w:rsidP="00732A34">
      <w:pPr>
        <w:numPr>
          <w:ilvl w:val="0"/>
          <w:numId w:val="7"/>
        </w:numPr>
        <w:jc w:val="both"/>
      </w:pPr>
      <w:r w:rsidRPr="00732A34">
        <w:t>Elaborar un BCP para que la institución pueda mantener los servicios activos durante fallos de infraestructura.</w:t>
      </w:r>
    </w:p>
    <w:p w14:paraId="0831DB9D" w14:textId="77777777" w:rsidR="00732A34" w:rsidRPr="00732A34" w:rsidRDefault="00732A34" w:rsidP="00732A34">
      <w:pPr>
        <w:numPr>
          <w:ilvl w:val="0"/>
          <w:numId w:val="7"/>
        </w:numPr>
        <w:jc w:val="both"/>
      </w:pPr>
      <w:r w:rsidRPr="00732A34">
        <w:t>Diseñar un DRP que permita recuperar los servicios en menos de 30 minutos en caso de desastres.</w:t>
      </w:r>
    </w:p>
    <w:p w14:paraId="0EF4186A" w14:textId="77777777" w:rsidR="00732A34" w:rsidRDefault="00732A34" w:rsidP="00732A34">
      <w:pPr>
        <w:rPr>
          <w:b/>
          <w:bCs/>
        </w:rPr>
      </w:pPr>
    </w:p>
    <w:p w14:paraId="305A4A96" w14:textId="2953CD34" w:rsidR="00732A34" w:rsidRPr="00732A34" w:rsidRDefault="00732A34" w:rsidP="00732A34">
      <w:pPr>
        <w:rPr>
          <w:b/>
          <w:bCs/>
        </w:rPr>
      </w:pPr>
      <w:r w:rsidRPr="00732A34">
        <w:rPr>
          <w:b/>
          <w:bCs/>
        </w:rPr>
        <w:t>Criterios de Evaluación</w:t>
      </w:r>
    </w:p>
    <w:p w14:paraId="12EC3356" w14:textId="77777777" w:rsidR="00732A34" w:rsidRPr="00732A34" w:rsidRDefault="00732A34" w:rsidP="00732A34">
      <w:pPr>
        <w:numPr>
          <w:ilvl w:val="0"/>
          <w:numId w:val="2"/>
        </w:numPr>
      </w:pPr>
      <w:r w:rsidRPr="00732A34">
        <w:rPr>
          <w:b/>
          <w:bCs/>
        </w:rPr>
        <w:t>Análisis del caso (20%):</w:t>
      </w:r>
      <w:r w:rsidRPr="00732A34">
        <w:t xml:space="preserve"> Identificación adecuada de riesgos y activos críticos.</w:t>
      </w:r>
    </w:p>
    <w:p w14:paraId="0A7A31BA" w14:textId="77777777" w:rsidR="00732A34" w:rsidRPr="00732A34" w:rsidRDefault="00732A34" w:rsidP="00732A34">
      <w:pPr>
        <w:numPr>
          <w:ilvl w:val="0"/>
          <w:numId w:val="2"/>
        </w:numPr>
      </w:pPr>
      <w:r w:rsidRPr="00732A34">
        <w:rPr>
          <w:b/>
          <w:bCs/>
        </w:rPr>
        <w:t>Diseño de controles (30%):</w:t>
      </w:r>
      <w:r w:rsidRPr="00732A34">
        <w:t xml:space="preserve"> Relevancia y calidad de los controles propuestos.</w:t>
      </w:r>
    </w:p>
    <w:p w14:paraId="0CD26AFD" w14:textId="77777777" w:rsidR="00732A34" w:rsidRPr="00732A34" w:rsidRDefault="00732A34" w:rsidP="00732A34">
      <w:pPr>
        <w:numPr>
          <w:ilvl w:val="0"/>
          <w:numId w:val="2"/>
        </w:numPr>
      </w:pPr>
      <w:r w:rsidRPr="00732A34">
        <w:rPr>
          <w:b/>
          <w:bCs/>
        </w:rPr>
        <w:t>Planes de contingencia (30%):</w:t>
      </w:r>
      <w:r w:rsidRPr="00732A34">
        <w:t xml:space="preserve"> Complejidad y aplicabilidad de los planes BIA, BCP y DRP.</w:t>
      </w:r>
    </w:p>
    <w:p w14:paraId="7F5F2B25" w14:textId="77777777" w:rsidR="00732A34" w:rsidRDefault="00732A34" w:rsidP="00732A34">
      <w:pPr>
        <w:numPr>
          <w:ilvl w:val="0"/>
          <w:numId w:val="2"/>
        </w:numPr>
      </w:pPr>
      <w:r w:rsidRPr="00732A34">
        <w:rPr>
          <w:b/>
          <w:bCs/>
        </w:rPr>
        <w:t>Presentación y argumentación (20%):</w:t>
      </w:r>
      <w:r w:rsidRPr="00732A34">
        <w:t xml:space="preserve"> Claridad, organización y defensa de las propuestas.</w:t>
      </w:r>
    </w:p>
    <w:p w14:paraId="6B0F5D68" w14:textId="77777777" w:rsidR="00732A34" w:rsidRDefault="00732A34" w:rsidP="00732A34"/>
    <w:p w14:paraId="7C157F2C" w14:textId="77777777" w:rsidR="00732A34" w:rsidRPr="00732A34" w:rsidRDefault="00732A34" w:rsidP="00732A34"/>
    <w:p w14:paraId="05338C91" w14:textId="77777777" w:rsidR="00C73E88" w:rsidRDefault="00C73E88"/>
    <w:sectPr w:rsidR="00C7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FA1"/>
    <w:multiLevelType w:val="multilevel"/>
    <w:tmpl w:val="3EBE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F50EB"/>
    <w:multiLevelType w:val="multilevel"/>
    <w:tmpl w:val="338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F684C"/>
    <w:multiLevelType w:val="multilevel"/>
    <w:tmpl w:val="32E6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A632D"/>
    <w:multiLevelType w:val="multilevel"/>
    <w:tmpl w:val="034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A67"/>
    <w:multiLevelType w:val="multilevel"/>
    <w:tmpl w:val="627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E24C8"/>
    <w:multiLevelType w:val="multilevel"/>
    <w:tmpl w:val="7EE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F272A"/>
    <w:multiLevelType w:val="multilevel"/>
    <w:tmpl w:val="61D4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512502">
    <w:abstractNumId w:val="2"/>
  </w:num>
  <w:num w:numId="2" w16cid:durableId="1907257244">
    <w:abstractNumId w:val="3"/>
  </w:num>
  <w:num w:numId="3" w16cid:durableId="929124838">
    <w:abstractNumId w:val="6"/>
  </w:num>
  <w:num w:numId="4" w16cid:durableId="205340366">
    <w:abstractNumId w:val="0"/>
  </w:num>
  <w:num w:numId="5" w16cid:durableId="741876008">
    <w:abstractNumId w:val="5"/>
  </w:num>
  <w:num w:numId="6" w16cid:durableId="505363008">
    <w:abstractNumId w:val="1"/>
  </w:num>
  <w:num w:numId="7" w16cid:durableId="693075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34"/>
    <w:rsid w:val="0000077A"/>
    <w:rsid w:val="00401F6C"/>
    <w:rsid w:val="00732A34"/>
    <w:rsid w:val="00B902AB"/>
    <w:rsid w:val="00C73E88"/>
    <w:rsid w:val="00CC51CB"/>
    <w:rsid w:val="00F0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C7119"/>
  <w15:chartTrackingRefBased/>
  <w15:docId w15:val="{B111913A-0963-47D0-A306-468E2198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733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OSCARINA KELIN SANABRIA DE ESPOSITO</dc:creator>
  <cp:keywords/>
  <dc:description/>
  <cp:lastModifiedBy>OSCARINA KELIN SANABRIA DE ESPOSITO</cp:lastModifiedBy>
  <cp:revision>1</cp:revision>
  <dcterms:created xsi:type="dcterms:W3CDTF">2024-11-20T21:58:00Z</dcterms:created>
  <dcterms:modified xsi:type="dcterms:W3CDTF">2024-11-20T22:08:00Z</dcterms:modified>
</cp:coreProperties>
</file>